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A12" w:rsidRPr="00DE1B5F" w:rsidRDefault="00555A12" w:rsidP="00DE1B5F">
      <w:pPr>
        <w:jc w:val="center"/>
        <w:rPr>
          <w:b/>
          <w:caps/>
        </w:rPr>
      </w:pPr>
      <w:r w:rsidRPr="00DE1B5F">
        <w:rPr>
          <w:b/>
          <w:caps/>
        </w:rPr>
        <w:t>Barton Community College</w:t>
      </w:r>
    </w:p>
    <w:p w:rsidR="00555A12" w:rsidRPr="00DE1B5F" w:rsidRDefault="00555A12" w:rsidP="00DE1B5F">
      <w:pPr>
        <w:rPr>
          <w:b/>
        </w:rPr>
      </w:pPr>
      <w:r w:rsidRPr="00DE1B5F">
        <w:rPr>
          <w:b/>
        </w:rPr>
        <w:t> </w:t>
      </w:r>
    </w:p>
    <w:p w:rsidR="00555A12" w:rsidRPr="00DE1B5F" w:rsidRDefault="00572644" w:rsidP="00DE1B5F">
      <w:pPr>
        <w:pStyle w:val="ListParagraph"/>
        <w:numPr>
          <w:ilvl w:val="0"/>
          <w:numId w:val="4"/>
        </w:numPr>
        <w:ind w:left="360"/>
        <w:rPr>
          <w:b/>
          <w:caps/>
        </w:rPr>
      </w:pPr>
      <w:r w:rsidRPr="00DE1B5F">
        <w:rPr>
          <w:b/>
          <w:caps/>
        </w:rPr>
        <w:t>General Course Information</w:t>
      </w:r>
    </w:p>
    <w:p w:rsidR="00DE1B5F" w:rsidRPr="00DE1B5F" w:rsidRDefault="00DE1B5F" w:rsidP="00DE1B5F">
      <w:pPr>
        <w:rPr>
          <w:b/>
          <w:caps/>
        </w:rPr>
      </w:pPr>
    </w:p>
    <w:p w:rsidR="00555A12" w:rsidRPr="00DE1B5F" w:rsidRDefault="00555A12" w:rsidP="00DE1B5F">
      <w:pPr>
        <w:ind w:left="360"/>
      </w:pPr>
      <w:r w:rsidRPr="00DE1B5F">
        <w:rPr>
          <w:u w:val="single"/>
        </w:rPr>
        <w:t>Course Number</w:t>
      </w:r>
      <w:r w:rsidRPr="00DE1B5F">
        <w:t>:  SOCI 1129</w:t>
      </w:r>
    </w:p>
    <w:p w:rsidR="00555A12" w:rsidRPr="00DE1B5F" w:rsidRDefault="00555A12" w:rsidP="00DE1B5F">
      <w:pPr>
        <w:ind w:left="360"/>
      </w:pPr>
      <w:r w:rsidRPr="00DE1B5F">
        <w:rPr>
          <w:u w:val="single"/>
        </w:rPr>
        <w:t>Course Title</w:t>
      </w:r>
      <w:r w:rsidRPr="00DE1B5F">
        <w:t>: Cross Cultural Awareness</w:t>
      </w:r>
    </w:p>
    <w:p w:rsidR="00555A12" w:rsidRPr="00DE1B5F" w:rsidRDefault="00555A12" w:rsidP="00DE1B5F">
      <w:pPr>
        <w:ind w:left="360"/>
      </w:pPr>
      <w:r w:rsidRPr="00DE1B5F">
        <w:rPr>
          <w:u w:val="single"/>
        </w:rPr>
        <w:t>Credit Hours</w:t>
      </w:r>
      <w:r w:rsidRPr="00DE1B5F">
        <w:t>: 3</w:t>
      </w:r>
    </w:p>
    <w:p w:rsidR="00555A12" w:rsidRPr="00DE1B5F" w:rsidRDefault="00555A12" w:rsidP="00DE1B5F">
      <w:pPr>
        <w:ind w:left="360"/>
      </w:pPr>
      <w:r w:rsidRPr="00DE1B5F">
        <w:rPr>
          <w:u w:val="single"/>
        </w:rPr>
        <w:t>Division and Discipline</w:t>
      </w:r>
      <w:r w:rsidRPr="00DE1B5F">
        <w:t>: Business and Social Science Division</w:t>
      </w:r>
    </w:p>
    <w:p w:rsidR="00555A12" w:rsidRPr="00DE1B5F" w:rsidRDefault="00555A12" w:rsidP="00DE1B5F">
      <w:pPr>
        <w:ind w:left="360"/>
      </w:pPr>
      <w:r w:rsidRPr="00DE1B5F">
        <w:rPr>
          <w:u w:val="single"/>
        </w:rPr>
        <w:t>Course Description</w:t>
      </w:r>
      <w:r w:rsidRPr="00DE1B5F">
        <w:t>: The purpose of this course is to assist students in developing an awareness of cultural backgrounds, attitudes, and experiences.  The class is also intended to create an awareness of one’s own individual respect for human dignity and individual rights both for oneself and others in our increasingly pluralistic society.</w:t>
      </w:r>
    </w:p>
    <w:p w:rsidR="00555A12" w:rsidRPr="00DE1B5F" w:rsidRDefault="00555A12" w:rsidP="00DE1B5F">
      <w:pPr>
        <w:rPr>
          <w:b/>
        </w:rPr>
      </w:pPr>
      <w:r w:rsidRPr="00DE1B5F">
        <w:rPr>
          <w:b/>
        </w:rPr>
        <w:t> </w:t>
      </w:r>
    </w:p>
    <w:p w:rsidR="00555A12" w:rsidRPr="00DE1B5F" w:rsidRDefault="00555A12" w:rsidP="00DE1B5F">
      <w:pPr>
        <w:pStyle w:val="ListParagraph"/>
        <w:numPr>
          <w:ilvl w:val="0"/>
          <w:numId w:val="4"/>
        </w:numPr>
        <w:ind w:left="360"/>
        <w:rPr>
          <w:b/>
          <w:caps/>
        </w:rPr>
      </w:pPr>
      <w:r w:rsidRPr="00DE1B5F">
        <w:rPr>
          <w:b/>
          <w:caps/>
        </w:rPr>
        <w:t>Classroom Policy</w:t>
      </w:r>
    </w:p>
    <w:p w:rsidR="00DE1B5F" w:rsidRPr="00DE1B5F" w:rsidRDefault="00DE1B5F" w:rsidP="00DE1B5F">
      <w:pPr>
        <w:rPr>
          <w:b/>
          <w:caps/>
        </w:rPr>
      </w:pPr>
    </w:p>
    <w:p w:rsidR="00555A12" w:rsidRPr="00DE1B5F" w:rsidRDefault="00555A12" w:rsidP="00DE1B5F">
      <w:pPr>
        <w:ind w:left="360"/>
      </w:pPr>
      <w:r w:rsidRPr="00DE1B5F">
        <w:t>Students and faculty of Barton Community College constitute a special community engaged in the process of education.  The college assumes that its students and faculty will demonstrate a code of personal honor, which is based upon courtesy, integrity, common sense, and respect for others both within and outside the classroom.</w:t>
      </w:r>
    </w:p>
    <w:p w:rsidR="00555A12" w:rsidRPr="00DE1B5F" w:rsidRDefault="00555A12" w:rsidP="00DE1B5F">
      <w:pPr>
        <w:ind w:left="360"/>
      </w:pPr>
      <w:r w:rsidRPr="00DE1B5F">
        <w:t> </w:t>
      </w:r>
    </w:p>
    <w:p w:rsidR="00555A12" w:rsidRPr="00DE1B5F" w:rsidRDefault="00555A12" w:rsidP="00DE1B5F">
      <w:pPr>
        <w:ind w:left="360"/>
      </w:pPr>
      <w:r w:rsidRPr="00DE1B5F">
        <w:t>The college reserves the right to suspend a student for conduct that is detrimental to the college’s educational endeavors as outlined in the college catalog.</w:t>
      </w:r>
    </w:p>
    <w:p w:rsidR="00555A12" w:rsidRPr="00DE1B5F" w:rsidRDefault="00555A12" w:rsidP="00DE1B5F">
      <w:pPr>
        <w:ind w:left="360"/>
      </w:pPr>
      <w:r w:rsidRPr="00DE1B5F">
        <w:t> </w:t>
      </w:r>
    </w:p>
    <w:p w:rsidR="00555A12" w:rsidRPr="00DE1B5F" w:rsidRDefault="007F570F" w:rsidP="00DE1B5F">
      <w:pPr>
        <w:ind w:left="360"/>
      </w:pPr>
      <w:r w:rsidRPr="00DE1B5F">
        <w:t>Plagi</w:t>
      </w:r>
      <w:r w:rsidR="00555A12" w:rsidRPr="00DE1B5F">
        <w:t>ari</w:t>
      </w:r>
      <w:r w:rsidRPr="00DE1B5F">
        <w:t>sm will not be tolerated.  Plagi</w:t>
      </w:r>
      <w:r w:rsidR="00555A12" w:rsidRPr="00DE1B5F">
        <w:t>arism includes (but is not limited to) using someone else’s work and passing it off as your own, gi</w:t>
      </w:r>
      <w:r w:rsidR="00F53BC3" w:rsidRPr="00DE1B5F">
        <w:t>ving another student your work</w:t>
      </w:r>
      <w:r w:rsidR="00555A12" w:rsidRPr="00DE1B5F">
        <w:t xml:space="preserve"> to pass off as their own, etc. </w:t>
      </w:r>
    </w:p>
    <w:p w:rsidR="00555A12" w:rsidRPr="00DE1B5F" w:rsidRDefault="00555A12" w:rsidP="00DE1B5F">
      <w:pPr>
        <w:ind w:left="360"/>
      </w:pPr>
      <w:r w:rsidRPr="00DE1B5F">
        <w:t> </w:t>
      </w:r>
    </w:p>
    <w:p w:rsidR="00555A12" w:rsidRPr="00DE1B5F" w:rsidRDefault="00555A12" w:rsidP="00DE1B5F">
      <w:pPr>
        <w:ind w:left="360"/>
      </w:pPr>
      <w:r w:rsidRPr="00DE1B5F">
        <w:t>Anyone seeking an accommodation under provisions of the Americans with Disabilities Act should n</w:t>
      </w:r>
      <w:r w:rsidR="00DE1B5F" w:rsidRPr="00DE1B5F">
        <w:t>otify the instructor and the BC</w:t>
      </w:r>
      <w:r w:rsidRPr="00DE1B5F">
        <w:t xml:space="preserve">C </w:t>
      </w:r>
      <w:r w:rsidR="00DE59F7" w:rsidRPr="00DE1B5F">
        <w:t>Assistant Dean of Fort Riley Learning Services</w:t>
      </w:r>
      <w:r w:rsidRPr="00DE1B5F">
        <w:t xml:space="preserve">.  </w:t>
      </w:r>
    </w:p>
    <w:p w:rsidR="00555A12" w:rsidRPr="00DE1B5F" w:rsidRDefault="00555A12" w:rsidP="00DE1B5F">
      <w:r w:rsidRPr="00DE1B5F">
        <w:t>  </w:t>
      </w:r>
    </w:p>
    <w:p w:rsidR="00555A12" w:rsidRPr="00DE1B5F" w:rsidRDefault="00555A12" w:rsidP="00DE1B5F">
      <w:pPr>
        <w:pStyle w:val="ListParagraph"/>
        <w:numPr>
          <w:ilvl w:val="0"/>
          <w:numId w:val="4"/>
        </w:numPr>
        <w:ind w:left="360"/>
        <w:rPr>
          <w:b/>
          <w:caps/>
        </w:rPr>
      </w:pPr>
      <w:r w:rsidRPr="00DE1B5F">
        <w:rPr>
          <w:b/>
          <w:caps/>
        </w:rPr>
        <w:t>Cours</w:t>
      </w:r>
      <w:r w:rsidR="00572644" w:rsidRPr="00DE1B5F">
        <w:rPr>
          <w:b/>
          <w:caps/>
        </w:rPr>
        <w:t>e as Viewed in Total Curriculum</w:t>
      </w:r>
    </w:p>
    <w:p w:rsidR="00DE1B5F" w:rsidRPr="00DE1B5F" w:rsidRDefault="00DE1B5F" w:rsidP="00DE1B5F">
      <w:pPr>
        <w:rPr>
          <w:b/>
          <w:caps/>
        </w:rPr>
      </w:pPr>
    </w:p>
    <w:p w:rsidR="00555A12" w:rsidRPr="00DE1B5F" w:rsidRDefault="00555A12" w:rsidP="00DE1B5F">
      <w:pPr>
        <w:ind w:left="360"/>
      </w:pPr>
      <w:r w:rsidRPr="00DE1B5F">
        <w:t>Cross Cultural Awareness is a second-level Sociology course that expands on cultural concepts introduced by SOCI 1100, Introduction to Sociology.  Cross Cultural Awareness is a breadth course and is an approve</w:t>
      </w:r>
      <w:r w:rsidR="00DE1B5F" w:rsidRPr="00DE1B5F">
        <w:t>d general education course at B</w:t>
      </w:r>
      <w:r w:rsidRPr="00DE1B5F">
        <w:t>CC.  This course transfers for credit to many Kansas Regent Universities, and may be used to help fulfill program requirements.  The transferability of all college courses will vary among institutions, and perhaps even among departments, colleges, or programs within an institution.  Institutional requirements may also change without prior notification.  It is the student’s responsibility to obtain relevant information from intended transfer institutions to insure that the courses the student enrolls in are the most appropriate set of courses for the transfer program.</w:t>
      </w:r>
    </w:p>
    <w:p w:rsidR="00555A12" w:rsidRPr="00DE1B5F" w:rsidRDefault="00555A12" w:rsidP="00DE1B5F">
      <w:r w:rsidRPr="00DE1B5F">
        <w:t> </w:t>
      </w:r>
    </w:p>
    <w:p w:rsidR="00555A12" w:rsidRPr="00DE1B5F" w:rsidRDefault="00572644" w:rsidP="00DE1B5F">
      <w:pPr>
        <w:pStyle w:val="ListParagraph"/>
        <w:numPr>
          <w:ilvl w:val="0"/>
          <w:numId w:val="4"/>
        </w:numPr>
        <w:ind w:left="360"/>
        <w:rPr>
          <w:b/>
          <w:caps/>
        </w:rPr>
      </w:pPr>
      <w:r w:rsidRPr="00DE1B5F">
        <w:rPr>
          <w:b/>
          <w:caps/>
        </w:rPr>
        <w:t>Objectives</w:t>
      </w:r>
    </w:p>
    <w:p w:rsidR="00DE1B5F" w:rsidRPr="00DE1B5F" w:rsidRDefault="00DE1B5F" w:rsidP="00DE1B5F">
      <w:pPr>
        <w:rPr>
          <w:b/>
          <w:caps/>
        </w:rPr>
      </w:pPr>
    </w:p>
    <w:p w:rsidR="0091488F" w:rsidRPr="00DE1B5F" w:rsidRDefault="0091488F" w:rsidP="00DE1B5F">
      <w:pPr>
        <w:ind w:left="360"/>
      </w:pPr>
      <w:r w:rsidRPr="00DE1B5F">
        <w:t xml:space="preserve">Barton Community College assesses student learning at several levels:  institutional, program, degree and classroom.  The goal of these assessment activities is to improve student </w:t>
      </w:r>
      <w:r w:rsidRPr="00DE1B5F">
        <w:lastRenderedPageBreak/>
        <w:t>learning.  As a student in this course, you will participate in various assessment activities.  Results of these activities will be used to improve the content and delivery of Barton’s instructional program.</w:t>
      </w:r>
    </w:p>
    <w:p w:rsidR="0091488F" w:rsidRPr="00DE1B5F" w:rsidRDefault="0091488F" w:rsidP="00DE1B5F">
      <w:pPr>
        <w:ind w:left="360"/>
      </w:pPr>
    </w:p>
    <w:p w:rsidR="00555A12" w:rsidRPr="00DE1B5F" w:rsidRDefault="00555A12" w:rsidP="00DE1B5F">
      <w:pPr>
        <w:ind w:left="360"/>
      </w:pPr>
      <w:r w:rsidRPr="00DE1B5F">
        <w:t>At the completion of this course, the student will have a greater awareness of the complexity of cultural traditions and experience, and their effects on human interaction.  The course will provide information that can be used to diffuse conflict and create harmony between people of divergent backgrounds.</w:t>
      </w:r>
    </w:p>
    <w:p w:rsidR="00555A12" w:rsidRPr="00DE1B5F" w:rsidRDefault="00555A12" w:rsidP="00DE1B5F"/>
    <w:p w:rsidR="00555A12" w:rsidRPr="00DE1B5F" w:rsidRDefault="00572644" w:rsidP="00DE1B5F">
      <w:pPr>
        <w:pStyle w:val="ListParagraph"/>
        <w:numPr>
          <w:ilvl w:val="0"/>
          <w:numId w:val="4"/>
        </w:numPr>
        <w:ind w:left="360"/>
        <w:rPr>
          <w:b/>
          <w:caps/>
        </w:rPr>
      </w:pPr>
      <w:r w:rsidRPr="00DE1B5F">
        <w:rPr>
          <w:b/>
          <w:caps/>
        </w:rPr>
        <w:t>Competencies</w:t>
      </w:r>
    </w:p>
    <w:p w:rsidR="00DE1B5F" w:rsidRPr="00DE1B5F" w:rsidRDefault="00DE1B5F" w:rsidP="00DE1B5F">
      <w:pPr>
        <w:rPr>
          <w:b/>
          <w:caps/>
        </w:rPr>
      </w:pPr>
    </w:p>
    <w:p w:rsidR="00834A60" w:rsidRPr="00DE1B5F" w:rsidRDefault="00834A60" w:rsidP="00DE1B5F">
      <w:pPr>
        <w:ind w:left="360"/>
        <w:rPr>
          <w:b/>
        </w:rPr>
      </w:pPr>
      <w:r w:rsidRPr="00DE1B5F">
        <w:t>“The learning outcomes and competencies detailed in this syllabus meet, or exceed, the learning outcomes and competencies specified by the Kansas Core Outcomes Project for this course, as sanctioned by the Kansas Board of Regents.” </w:t>
      </w:r>
    </w:p>
    <w:p w:rsidR="00834A60" w:rsidRPr="00DE1B5F" w:rsidRDefault="00834A60" w:rsidP="00DE1B5F">
      <w:pPr>
        <w:ind w:left="360"/>
        <w:rPr>
          <w:b/>
        </w:rPr>
      </w:pPr>
    </w:p>
    <w:p w:rsidR="00555A12" w:rsidRPr="00DE1B5F" w:rsidRDefault="00555A12" w:rsidP="00DE1B5F">
      <w:pPr>
        <w:ind w:left="360"/>
      </w:pPr>
      <w:r w:rsidRPr="00DE1B5F">
        <w:t>The student will:</w:t>
      </w:r>
    </w:p>
    <w:p w:rsidR="00555A12" w:rsidRPr="00DE1B5F" w:rsidRDefault="00555A12" w:rsidP="00DE1B5F">
      <w:pPr>
        <w:pStyle w:val="ListParagraph"/>
        <w:numPr>
          <w:ilvl w:val="0"/>
          <w:numId w:val="5"/>
        </w:numPr>
      </w:pPr>
      <w:r w:rsidRPr="00DE1B5F">
        <w:t>define the major components of culture-symbols, language, beliefs, values, attitudes, behaviors, and artifacts</w:t>
      </w:r>
    </w:p>
    <w:p w:rsidR="00555A12" w:rsidRPr="00DE1B5F" w:rsidRDefault="00555A12" w:rsidP="00DE1B5F">
      <w:pPr>
        <w:pStyle w:val="ListParagraph"/>
        <w:numPr>
          <w:ilvl w:val="0"/>
          <w:numId w:val="5"/>
        </w:numPr>
      </w:pPr>
      <w:r w:rsidRPr="00DE1B5F">
        <w:t>define the primary stratifications of culture-race/ethnicity, gender, class, religion, and age</w:t>
      </w:r>
    </w:p>
    <w:p w:rsidR="00555A12" w:rsidRPr="00DE1B5F" w:rsidRDefault="00555A12" w:rsidP="00DE1B5F">
      <w:pPr>
        <w:pStyle w:val="ListParagraph"/>
        <w:numPr>
          <w:ilvl w:val="0"/>
          <w:numId w:val="5"/>
        </w:numPr>
      </w:pPr>
      <w:proofErr w:type="gramStart"/>
      <w:r w:rsidRPr="00DE1B5F">
        <w:t>define</w:t>
      </w:r>
      <w:proofErr w:type="gramEnd"/>
      <w:r w:rsidRPr="00DE1B5F">
        <w:t xml:space="preserve"> the communicative dimensions of culture-self and others, roles and scripts, environment, use of time/space, display of emotions, etc.</w:t>
      </w:r>
    </w:p>
    <w:p w:rsidR="00555A12" w:rsidRPr="00DE1B5F" w:rsidRDefault="00555A12" w:rsidP="00DE1B5F">
      <w:pPr>
        <w:pStyle w:val="ListParagraph"/>
        <w:numPr>
          <w:ilvl w:val="0"/>
          <w:numId w:val="5"/>
        </w:numPr>
      </w:pPr>
      <w:r w:rsidRPr="00DE1B5F">
        <w:t>articulate the effects of culture on sensation and perception</w:t>
      </w:r>
    </w:p>
    <w:p w:rsidR="00555A12" w:rsidRPr="00DE1B5F" w:rsidRDefault="00555A12" w:rsidP="00DE1B5F">
      <w:pPr>
        <w:pStyle w:val="ListParagraph"/>
        <w:numPr>
          <w:ilvl w:val="0"/>
          <w:numId w:val="5"/>
        </w:numPr>
      </w:pPr>
      <w:r w:rsidRPr="00DE1B5F">
        <w:t>explain the different roles of language in translation and interpretation in cross-cultural encounters</w:t>
      </w:r>
    </w:p>
    <w:p w:rsidR="00555A12" w:rsidRPr="00DE1B5F" w:rsidRDefault="00555A12" w:rsidP="00DE1B5F">
      <w:pPr>
        <w:pStyle w:val="ListParagraph"/>
        <w:numPr>
          <w:ilvl w:val="0"/>
          <w:numId w:val="5"/>
        </w:numPr>
      </w:pPr>
      <w:r w:rsidRPr="00DE1B5F">
        <w:t>identify the five most common barriers to cross-cultural communication-language, non-verbal communication, stereotypes, cultural bias, and stress</w:t>
      </w:r>
    </w:p>
    <w:p w:rsidR="00555A12" w:rsidRPr="00DE1B5F" w:rsidRDefault="00555A12" w:rsidP="00DE1B5F">
      <w:pPr>
        <w:pStyle w:val="ListParagraph"/>
        <w:numPr>
          <w:ilvl w:val="0"/>
          <w:numId w:val="5"/>
        </w:numPr>
      </w:pPr>
      <w:r w:rsidRPr="00DE1B5F">
        <w:t>articulate major ethical and problematic aspects in the study of culture</w:t>
      </w:r>
    </w:p>
    <w:p w:rsidR="00555A12" w:rsidRPr="00DE1B5F" w:rsidRDefault="00555A12" w:rsidP="00DE1B5F">
      <w:pPr>
        <w:pStyle w:val="ListParagraph"/>
        <w:numPr>
          <w:ilvl w:val="0"/>
          <w:numId w:val="5"/>
        </w:numPr>
      </w:pPr>
      <w:r w:rsidRPr="00DE1B5F">
        <w:t>identify workplace diversity issues, and articulate strategies for resolving conflicts</w:t>
      </w:r>
    </w:p>
    <w:p w:rsidR="00555A12" w:rsidRPr="00DE1B5F" w:rsidRDefault="00555A12" w:rsidP="00DE1B5F">
      <w:pPr>
        <w:pStyle w:val="ListParagraph"/>
        <w:numPr>
          <w:ilvl w:val="0"/>
          <w:numId w:val="5"/>
        </w:numPr>
      </w:pPr>
      <w:r w:rsidRPr="00DE1B5F">
        <w:t>identify major cultural groups within the United States</w:t>
      </w:r>
    </w:p>
    <w:p w:rsidR="00555A12" w:rsidRPr="00DE1B5F" w:rsidRDefault="00555A12" w:rsidP="00DE1B5F">
      <w:pPr>
        <w:pStyle w:val="ListParagraph"/>
        <w:numPr>
          <w:ilvl w:val="0"/>
          <w:numId w:val="5"/>
        </w:numPr>
      </w:pPr>
      <w:r w:rsidRPr="00DE1B5F">
        <w:t>define the major methods of cultural transmission</w:t>
      </w:r>
    </w:p>
    <w:p w:rsidR="00555A12" w:rsidRPr="00DE1B5F" w:rsidRDefault="00555A12" w:rsidP="00DE1B5F">
      <w:pPr>
        <w:pStyle w:val="ListParagraph"/>
        <w:numPr>
          <w:ilvl w:val="0"/>
          <w:numId w:val="5"/>
        </w:numPr>
      </w:pPr>
      <w:r w:rsidRPr="00DE1B5F">
        <w:t>define the major dimensions of culture and the application of value orientation theory</w:t>
      </w:r>
    </w:p>
    <w:p w:rsidR="00555A12" w:rsidRPr="00DE1B5F" w:rsidRDefault="00555A12" w:rsidP="00DE1B5F">
      <w:pPr>
        <w:pStyle w:val="ListParagraph"/>
        <w:numPr>
          <w:ilvl w:val="0"/>
          <w:numId w:val="5"/>
        </w:numPr>
      </w:pPr>
      <w:r w:rsidRPr="00DE1B5F">
        <w:t>will discuss the major aspects of acculturation</w:t>
      </w:r>
      <w:r w:rsidR="00DE1B5F">
        <w:t xml:space="preserve">, assimilation, conformity, and </w:t>
      </w:r>
      <w:proofErr w:type="spellStart"/>
      <w:r w:rsidRPr="00DE1B5F">
        <w:t>multiculturism</w:t>
      </w:r>
      <w:proofErr w:type="spellEnd"/>
      <w:r w:rsidRPr="00DE1B5F">
        <w:t xml:space="preserve"> in the formation of cultural identities</w:t>
      </w:r>
    </w:p>
    <w:p w:rsidR="00555A12" w:rsidRPr="00DE1B5F" w:rsidRDefault="00555A12" w:rsidP="00DE1B5F">
      <w:pPr>
        <w:pStyle w:val="ListParagraph"/>
        <w:numPr>
          <w:ilvl w:val="0"/>
          <w:numId w:val="5"/>
        </w:numPr>
      </w:pPr>
      <w:r w:rsidRPr="00DE1B5F">
        <w:t>will apply principles of comparing cultural patterns to the study of a different culture</w:t>
      </w:r>
    </w:p>
    <w:p w:rsidR="00555A12" w:rsidRPr="00DE1B5F" w:rsidRDefault="00555A12" w:rsidP="00DE1B5F">
      <w:r w:rsidRPr="00DE1B5F">
        <w:t> </w:t>
      </w:r>
    </w:p>
    <w:p w:rsidR="00555A12" w:rsidRPr="00DE1B5F" w:rsidRDefault="00555A12" w:rsidP="00DE1B5F">
      <w:pPr>
        <w:pStyle w:val="ListParagraph"/>
        <w:numPr>
          <w:ilvl w:val="0"/>
          <w:numId w:val="4"/>
        </w:numPr>
        <w:ind w:left="360"/>
        <w:rPr>
          <w:b/>
          <w:caps/>
        </w:rPr>
      </w:pPr>
      <w:r w:rsidRPr="00DE1B5F">
        <w:rPr>
          <w:b/>
          <w:caps/>
        </w:rPr>
        <w:t>Instructor Expectation of Students in</w:t>
      </w:r>
      <w:r w:rsidR="00572644" w:rsidRPr="00DE1B5F">
        <w:rPr>
          <w:b/>
          <w:caps/>
        </w:rPr>
        <w:t xml:space="preserve"> Class</w:t>
      </w:r>
    </w:p>
    <w:p w:rsidR="00555A12" w:rsidRPr="00DE1B5F" w:rsidRDefault="00555A12" w:rsidP="00DE1B5F">
      <w:pPr>
        <w:ind w:left="-360"/>
        <w:rPr>
          <w:caps/>
        </w:rPr>
      </w:pPr>
    </w:p>
    <w:p w:rsidR="00555A12" w:rsidRPr="00DE1B5F" w:rsidRDefault="00572644" w:rsidP="00DE1B5F">
      <w:pPr>
        <w:pStyle w:val="ListParagraph"/>
        <w:numPr>
          <w:ilvl w:val="0"/>
          <w:numId w:val="4"/>
        </w:numPr>
        <w:ind w:left="360"/>
        <w:rPr>
          <w:b/>
          <w:caps/>
        </w:rPr>
      </w:pPr>
      <w:r w:rsidRPr="00DE1B5F">
        <w:rPr>
          <w:b/>
          <w:caps/>
        </w:rPr>
        <w:t>Text</w:t>
      </w:r>
      <w:bookmarkStart w:id="0" w:name="_GoBack"/>
      <w:bookmarkEnd w:id="0"/>
    </w:p>
    <w:p w:rsidR="00572644" w:rsidRPr="00DE1B5F" w:rsidRDefault="00572644" w:rsidP="00DE1B5F">
      <w:pPr>
        <w:ind w:left="-360"/>
        <w:rPr>
          <w:b/>
          <w:caps/>
        </w:rPr>
      </w:pPr>
    </w:p>
    <w:p w:rsidR="00555A12" w:rsidRPr="00DE1B5F" w:rsidRDefault="00555A12" w:rsidP="00DE1B5F">
      <w:pPr>
        <w:pStyle w:val="ListParagraph"/>
        <w:numPr>
          <w:ilvl w:val="0"/>
          <w:numId w:val="4"/>
        </w:numPr>
        <w:ind w:left="360"/>
        <w:rPr>
          <w:caps/>
        </w:rPr>
      </w:pPr>
      <w:r w:rsidRPr="00DE1B5F">
        <w:rPr>
          <w:b/>
          <w:caps/>
        </w:rPr>
        <w:t>References</w:t>
      </w:r>
    </w:p>
    <w:p w:rsidR="00572644" w:rsidRPr="00DE1B5F" w:rsidRDefault="00572644" w:rsidP="00DE1B5F">
      <w:pPr>
        <w:ind w:left="-360"/>
        <w:rPr>
          <w:b/>
          <w:caps/>
        </w:rPr>
      </w:pPr>
    </w:p>
    <w:p w:rsidR="00555A12" w:rsidRPr="00DE1B5F" w:rsidRDefault="00555A12" w:rsidP="00DE1B5F">
      <w:pPr>
        <w:pStyle w:val="ListParagraph"/>
        <w:numPr>
          <w:ilvl w:val="0"/>
          <w:numId w:val="4"/>
        </w:numPr>
        <w:ind w:left="360"/>
        <w:rPr>
          <w:b/>
          <w:caps/>
        </w:rPr>
      </w:pPr>
      <w:r w:rsidRPr="00DE1B5F">
        <w:rPr>
          <w:b/>
          <w:caps/>
        </w:rPr>
        <w:t>Method</w:t>
      </w:r>
      <w:r w:rsidR="00572644" w:rsidRPr="00DE1B5F">
        <w:rPr>
          <w:b/>
          <w:caps/>
        </w:rPr>
        <w:t>s of Instruction and Evaluation</w:t>
      </w:r>
    </w:p>
    <w:sectPr w:rsidR="00555A12" w:rsidRPr="00DE1B5F" w:rsidSect="005726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4284B"/>
    <w:multiLevelType w:val="hybridMultilevel"/>
    <w:tmpl w:val="EBD624F4"/>
    <w:lvl w:ilvl="0" w:tplc="3CD07C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E3041E"/>
    <w:multiLevelType w:val="hybridMultilevel"/>
    <w:tmpl w:val="2306F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91577E"/>
    <w:multiLevelType w:val="hybridMultilevel"/>
    <w:tmpl w:val="6BEA508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C5F2586"/>
    <w:multiLevelType w:val="hybridMultilevel"/>
    <w:tmpl w:val="82CAD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152555"/>
    <w:multiLevelType w:val="hybridMultilevel"/>
    <w:tmpl w:val="84FAF752"/>
    <w:lvl w:ilvl="0" w:tplc="963AA0B2">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555A12"/>
    <w:rsid w:val="001231F1"/>
    <w:rsid w:val="0015098F"/>
    <w:rsid w:val="00203F1A"/>
    <w:rsid w:val="0021663A"/>
    <w:rsid w:val="0024182F"/>
    <w:rsid w:val="00246494"/>
    <w:rsid w:val="00274569"/>
    <w:rsid w:val="0029072C"/>
    <w:rsid w:val="002B7231"/>
    <w:rsid w:val="002C36E8"/>
    <w:rsid w:val="002D1F5C"/>
    <w:rsid w:val="003237E9"/>
    <w:rsid w:val="00352BFD"/>
    <w:rsid w:val="00460B64"/>
    <w:rsid w:val="004E145A"/>
    <w:rsid w:val="00513C73"/>
    <w:rsid w:val="00522B92"/>
    <w:rsid w:val="0054625C"/>
    <w:rsid w:val="00555A12"/>
    <w:rsid w:val="00572644"/>
    <w:rsid w:val="005A4F0A"/>
    <w:rsid w:val="005C2C6D"/>
    <w:rsid w:val="005D1808"/>
    <w:rsid w:val="00604CA0"/>
    <w:rsid w:val="006132B3"/>
    <w:rsid w:val="00621AE6"/>
    <w:rsid w:val="006B0E3F"/>
    <w:rsid w:val="0075534D"/>
    <w:rsid w:val="007F570F"/>
    <w:rsid w:val="00804845"/>
    <w:rsid w:val="00825153"/>
    <w:rsid w:val="00834A60"/>
    <w:rsid w:val="00844E47"/>
    <w:rsid w:val="0085224F"/>
    <w:rsid w:val="0091488F"/>
    <w:rsid w:val="00950569"/>
    <w:rsid w:val="00953CD6"/>
    <w:rsid w:val="009669CF"/>
    <w:rsid w:val="00A04E59"/>
    <w:rsid w:val="00A21BA5"/>
    <w:rsid w:val="00A27B29"/>
    <w:rsid w:val="00AE4405"/>
    <w:rsid w:val="00B07C19"/>
    <w:rsid w:val="00B5083D"/>
    <w:rsid w:val="00B64EDD"/>
    <w:rsid w:val="00B9105A"/>
    <w:rsid w:val="00BA692A"/>
    <w:rsid w:val="00BF01F6"/>
    <w:rsid w:val="00BF6D02"/>
    <w:rsid w:val="00C119C9"/>
    <w:rsid w:val="00C22302"/>
    <w:rsid w:val="00CA5D7C"/>
    <w:rsid w:val="00CD61B4"/>
    <w:rsid w:val="00D03487"/>
    <w:rsid w:val="00D21A86"/>
    <w:rsid w:val="00D73324"/>
    <w:rsid w:val="00DC7399"/>
    <w:rsid w:val="00DD2E17"/>
    <w:rsid w:val="00DE1B5F"/>
    <w:rsid w:val="00DE59F7"/>
    <w:rsid w:val="00E36E47"/>
    <w:rsid w:val="00E9734E"/>
    <w:rsid w:val="00F34525"/>
    <w:rsid w:val="00F53BC3"/>
    <w:rsid w:val="00FB4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55A12"/>
    <w:rPr>
      <w:color w:val="0000FF"/>
      <w:u w:val="single"/>
    </w:rPr>
  </w:style>
  <w:style w:type="character" w:styleId="Strong">
    <w:name w:val="Strong"/>
    <w:basedOn w:val="DefaultParagraphFont"/>
    <w:qFormat/>
    <w:rsid w:val="00555A12"/>
    <w:rPr>
      <w:b/>
      <w:bCs/>
    </w:rPr>
  </w:style>
  <w:style w:type="paragraph" w:styleId="ListParagraph">
    <w:name w:val="List Paragraph"/>
    <w:basedOn w:val="Normal"/>
    <w:uiPriority w:val="34"/>
    <w:qFormat/>
    <w:rsid w:val="005726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357941">
      <w:bodyDiv w:val="1"/>
      <w:marLeft w:val="0"/>
      <w:marRight w:val="0"/>
      <w:marTop w:val="0"/>
      <w:marBottom w:val="0"/>
      <w:divBdr>
        <w:top w:val="none" w:sz="0" w:space="0" w:color="auto"/>
        <w:left w:val="none" w:sz="0" w:space="0" w:color="auto"/>
        <w:bottom w:val="none" w:sz="0" w:space="0" w:color="auto"/>
        <w:right w:val="none" w:sz="0" w:space="0" w:color="auto"/>
      </w:divBdr>
    </w:div>
    <w:div w:id="209794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1A2DB-2B3C-4CFD-B43F-C04DF19C5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676</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BartonCCC</Company>
  <LinksUpToDate>false</LinksUpToDate>
  <CharactersWithSpaces>4593</CharactersWithSpaces>
  <SharedDoc>false</SharedDoc>
  <HLinks>
    <vt:vector size="12" baseType="variant">
      <vt:variant>
        <vt:i4>589875</vt:i4>
      </vt:variant>
      <vt:variant>
        <vt:i4>3</vt:i4>
      </vt:variant>
      <vt:variant>
        <vt:i4>0</vt:i4>
      </vt:variant>
      <vt:variant>
        <vt:i4>5</vt:i4>
      </vt:variant>
      <vt:variant>
        <vt:lpwstr>mailto:butlerw@bartonccc.edu</vt:lpwstr>
      </vt:variant>
      <vt:variant>
        <vt:lpwstr/>
      </vt:variant>
      <vt:variant>
        <vt:i4>720928</vt:i4>
      </vt:variant>
      <vt:variant>
        <vt:i4>0</vt:i4>
      </vt:variant>
      <vt:variant>
        <vt:i4>0</vt:i4>
      </vt:variant>
      <vt:variant>
        <vt:i4>5</vt:i4>
      </vt:variant>
      <vt:variant>
        <vt:lpwstr>mailto:whitel@bartonccc.edu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smithsa</dc:creator>
  <cp:keywords/>
  <dc:description/>
  <cp:lastModifiedBy>Wornkey, Jenna</cp:lastModifiedBy>
  <cp:revision>4</cp:revision>
  <dcterms:created xsi:type="dcterms:W3CDTF">2010-08-26T12:59:00Z</dcterms:created>
  <dcterms:modified xsi:type="dcterms:W3CDTF">2013-01-09T20:30:00Z</dcterms:modified>
</cp:coreProperties>
</file>