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64" w:rsidRPr="00BE5D7B" w:rsidRDefault="00FF4964" w:rsidP="00BE5D7B">
      <w:pPr>
        <w:pStyle w:val="Title"/>
        <w:rPr>
          <w:szCs w:val="24"/>
        </w:rPr>
      </w:pPr>
      <w:r w:rsidRPr="00BE5D7B">
        <w:rPr>
          <w:szCs w:val="24"/>
        </w:rPr>
        <w:t>BARTON COMMUNITY COLLEGE</w:t>
      </w:r>
    </w:p>
    <w:p w:rsidR="00FF4964" w:rsidRPr="00BE5D7B" w:rsidRDefault="00FF4964" w:rsidP="00BE5D7B">
      <w:pPr>
        <w:pStyle w:val="Heading5"/>
        <w:rPr>
          <w:snapToGrid w:val="0"/>
          <w:szCs w:val="24"/>
        </w:rPr>
      </w:pPr>
      <w:r w:rsidRPr="00BE5D7B">
        <w:rPr>
          <w:snapToGrid w:val="0"/>
          <w:szCs w:val="24"/>
        </w:rPr>
        <w:t>COURSE SYLLABUS</w:t>
      </w:r>
    </w:p>
    <w:p w:rsidR="00FF4964" w:rsidRPr="00BE5D7B" w:rsidRDefault="00FF4964" w:rsidP="00BE5D7B">
      <w:pPr>
        <w:pStyle w:val="Heading6"/>
        <w:rPr>
          <w:i w:val="0"/>
          <w:szCs w:val="24"/>
        </w:rPr>
      </w:pPr>
      <w:r w:rsidRPr="00BE5D7B">
        <w:rPr>
          <w:i w:val="0"/>
          <w:szCs w:val="24"/>
        </w:rPr>
        <w:t>SPRING 2005</w:t>
      </w:r>
    </w:p>
    <w:p w:rsidR="00FF4964" w:rsidRPr="00BE5D7B" w:rsidRDefault="00FF4964" w:rsidP="00BE5D7B">
      <w:pPr>
        <w:rPr>
          <w:snapToGrid w:val="0"/>
          <w:szCs w:val="24"/>
        </w:rPr>
      </w:pPr>
    </w:p>
    <w:p w:rsidR="00FF4964" w:rsidRPr="00BE5D7B" w:rsidRDefault="00FF4964" w:rsidP="003E663D">
      <w:pPr>
        <w:pStyle w:val="Heading2"/>
        <w:numPr>
          <w:ilvl w:val="0"/>
          <w:numId w:val="41"/>
        </w:numPr>
        <w:ind w:left="360"/>
        <w:rPr>
          <w:szCs w:val="24"/>
        </w:rPr>
      </w:pPr>
      <w:r w:rsidRPr="00BE5D7B">
        <w:rPr>
          <w:szCs w:val="24"/>
        </w:rPr>
        <w:t>GENERAL COURSE INFORMATION</w:t>
      </w:r>
    </w:p>
    <w:p w:rsidR="00FF4964" w:rsidRPr="00BE5D7B" w:rsidRDefault="00FF4964" w:rsidP="00BE5D7B">
      <w:pPr>
        <w:rPr>
          <w:snapToGrid w:val="0"/>
          <w:szCs w:val="24"/>
        </w:rPr>
      </w:pPr>
    </w:p>
    <w:p w:rsidR="00FF4964" w:rsidRPr="00BE5D7B" w:rsidRDefault="00FF4964" w:rsidP="003E663D">
      <w:pPr>
        <w:ind w:left="360"/>
        <w:rPr>
          <w:snapToGrid w:val="0"/>
          <w:szCs w:val="24"/>
        </w:rPr>
      </w:pPr>
      <w:r w:rsidRPr="00BE5D7B">
        <w:rPr>
          <w:snapToGrid w:val="0"/>
          <w:szCs w:val="24"/>
          <w:u w:val="single"/>
        </w:rPr>
        <w:t>Course Number</w:t>
      </w:r>
      <w:r w:rsidRPr="00BE5D7B">
        <w:rPr>
          <w:snapToGrid w:val="0"/>
          <w:szCs w:val="24"/>
        </w:rPr>
        <w:t>:</w:t>
      </w:r>
      <w:r w:rsidRPr="00BE5D7B">
        <w:rPr>
          <w:snapToGrid w:val="0"/>
          <w:szCs w:val="24"/>
        </w:rPr>
        <w:tab/>
      </w:r>
      <w:r w:rsidRPr="00BE5D7B">
        <w:rPr>
          <w:snapToGrid w:val="0"/>
          <w:szCs w:val="24"/>
        </w:rPr>
        <w:tab/>
        <w:t>PSYC 1130</w:t>
      </w:r>
    </w:p>
    <w:p w:rsidR="00FF4964" w:rsidRPr="00BE5D7B" w:rsidRDefault="00FF4964" w:rsidP="003E663D">
      <w:pPr>
        <w:ind w:left="360"/>
        <w:rPr>
          <w:snapToGrid w:val="0"/>
          <w:szCs w:val="24"/>
        </w:rPr>
      </w:pPr>
      <w:r w:rsidRPr="00BE5D7B">
        <w:rPr>
          <w:snapToGrid w:val="0"/>
          <w:szCs w:val="24"/>
          <w:u w:val="single"/>
        </w:rPr>
        <w:t>Course Title</w:t>
      </w:r>
      <w:r w:rsidRPr="00BE5D7B">
        <w:rPr>
          <w:snapToGrid w:val="0"/>
          <w:szCs w:val="24"/>
        </w:rPr>
        <w:t>:</w:t>
      </w:r>
      <w:r w:rsidRPr="00BE5D7B">
        <w:rPr>
          <w:snapToGrid w:val="0"/>
          <w:szCs w:val="24"/>
        </w:rPr>
        <w:tab/>
      </w:r>
      <w:r w:rsidRPr="00BE5D7B">
        <w:rPr>
          <w:snapToGrid w:val="0"/>
          <w:szCs w:val="24"/>
        </w:rPr>
        <w:tab/>
      </w:r>
      <w:r w:rsidRPr="00BE5D7B">
        <w:rPr>
          <w:snapToGrid w:val="0"/>
          <w:szCs w:val="24"/>
        </w:rPr>
        <w:tab/>
        <w:t>Death and Dying</w:t>
      </w:r>
    </w:p>
    <w:p w:rsidR="00FF4964" w:rsidRPr="00BE5D7B" w:rsidRDefault="00FF4964" w:rsidP="003E663D">
      <w:pPr>
        <w:ind w:left="360"/>
        <w:rPr>
          <w:snapToGrid w:val="0"/>
          <w:szCs w:val="24"/>
        </w:rPr>
      </w:pPr>
      <w:r w:rsidRPr="00BE5D7B">
        <w:rPr>
          <w:snapToGrid w:val="0"/>
          <w:szCs w:val="24"/>
          <w:u w:val="single"/>
        </w:rPr>
        <w:t>Credit Hours</w:t>
      </w:r>
      <w:r w:rsidRPr="00BE5D7B">
        <w:rPr>
          <w:snapToGrid w:val="0"/>
          <w:szCs w:val="24"/>
        </w:rPr>
        <w:t>:</w:t>
      </w:r>
      <w:r w:rsidRPr="00BE5D7B">
        <w:rPr>
          <w:snapToGrid w:val="0"/>
          <w:szCs w:val="24"/>
        </w:rPr>
        <w:tab/>
      </w:r>
      <w:r w:rsidRPr="00BE5D7B">
        <w:rPr>
          <w:snapToGrid w:val="0"/>
          <w:szCs w:val="24"/>
        </w:rPr>
        <w:tab/>
      </w:r>
      <w:r w:rsidRPr="00BE5D7B">
        <w:rPr>
          <w:snapToGrid w:val="0"/>
          <w:szCs w:val="24"/>
        </w:rPr>
        <w:tab/>
        <w:t>3</w:t>
      </w:r>
    </w:p>
    <w:p w:rsidR="00FF4964" w:rsidRPr="00BE5D7B" w:rsidRDefault="00FF4964" w:rsidP="003E663D">
      <w:pPr>
        <w:ind w:left="360"/>
        <w:rPr>
          <w:snapToGrid w:val="0"/>
          <w:szCs w:val="24"/>
        </w:rPr>
      </w:pPr>
      <w:r w:rsidRPr="00BE5D7B">
        <w:rPr>
          <w:snapToGrid w:val="0"/>
          <w:szCs w:val="24"/>
          <w:u w:val="single"/>
        </w:rPr>
        <w:t>Prerequisites</w:t>
      </w:r>
      <w:r w:rsidRPr="00BE5D7B">
        <w:rPr>
          <w:snapToGrid w:val="0"/>
          <w:szCs w:val="24"/>
        </w:rPr>
        <w:t>:</w:t>
      </w:r>
      <w:r w:rsidRPr="00BE5D7B">
        <w:rPr>
          <w:snapToGrid w:val="0"/>
          <w:szCs w:val="24"/>
        </w:rPr>
        <w:tab/>
      </w:r>
      <w:r w:rsidRPr="00BE5D7B">
        <w:rPr>
          <w:snapToGrid w:val="0"/>
          <w:szCs w:val="24"/>
        </w:rPr>
        <w:tab/>
      </w:r>
      <w:r w:rsidRPr="00BE5D7B">
        <w:rPr>
          <w:snapToGrid w:val="0"/>
          <w:szCs w:val="24"/>
        </w:rPr>
        <w:tab/>
        <w:t>None</w:t>
      </w:r>
    </w:p>
    <w:p w:rsidR="00FF4964" w:rsidRPr="00BE5D7B" w:rsidRDefault="00FF4964" w:rsidP="003E663D">
      <w:pPr>
        <w:ind w:left="360"/>
        <w:rPr>
          <w:snapToGrid w:val="0"/>
          <w:szCs w:val="24"/>
        </w:rPr>
      </w:pPr>
      <w:r w:rsidRPr="00BE5D7B">
        <w:rPr>
          <w:snapToGrid w:val="0"/>
          <w:szCs w:val="24"/>
          <w:u w:val="single"/>
        </w:rPr>
        <w:t>Division/Discipline</w:t>
      </w:r>
      <w:r w:rsidRPr="00BE5D7B">
        <w:rPr>
          <w:snapToGrid w:val="0"/>
          <w:szCs w:val="24"/>
        </w:rPr>
        <w:t>:</w:t>
      </w:r>
      <w:r w:rsidRPr="00BE5D7B">
        <w:rPr>
          <w:snapToGrid w:val="0"/>
          <w:szCs w:val="24"/>
        </w:rPr>
        <w:tab/>
      </w:r>
      <w:r w:rsidRPr="00BE5D7B">
        <w:rPr>
          <w:snapToGrid w:val="0"/>
          <w:szCs w:val="24"/>
        </w:rPr>
        <w:tab/>
        <w:t>Liberal Arts &amp; Sciences/Social Sciences/Psychology</w:t>
      </w:r>
    </w:p>
    <w:p w:rsidR="00FF4964" w:rsidRPr="00BE5D7B" w:rsidRDefault="00FF4964" w:rsidP="003E663D">
      <w:pPr>
        <w:ind w:left="360"/>
        <w:rPr>
          <w:snapToGrid w:val="0"/>
          <w:szCs w:val="24"/>
        </w:rPr>
      </w:pPr>
      <w:r w:rsidRPr="00BE5D7B">
        <w:rPr>
          <w:snapToGrid w:val="0"/>
          <w:szCs w:val="24"/>
          <w:u w:val="single"/>
        </w:rPr>
        <w:t>Course Description</w:t>
      </w:r>
      <w:r w:rsidRPr="00BE5D7B">
        <w:rPr>
          <w:snapToGrid w:val="0"/>
          <w:szCs w:val="24"/>
        </w:rPr>
        <w:t>:</w:t>
      </w:r>
      <w:r w:rsidRPr="00BE5D7B">
        <w:rPr>
          <w:snapToGrid w:val="0"/>
          <w:szCs w:val="24"/>
        </w:rPr>
        <w:tab/>
        <w:t>This is course will provide a broad overview of the theories and data concerning death, grief, and bereavement throughout the life span. Topics will include demographic trends in death rates, societal views of death &amp; dying, cultural &amp; religious influences on dying, age differences in death experiences and coping, health care practices, and legal issues concerning death.</w:t>
      </w:r>
    </w:p>
    <w:p w:rsidR="00FF4964" w:rsidRPr="00BE5D7B" w:rsidRDefault="00FF4964" w:rsidP="00BE5D7B">
      <w:pPr>
        <w:rPr>
          <w:snapToGrid w:val="0"/>
          <w:szCs w:val="24"/>
          <w:u w:val="single"/>
        </w:rPr>
      </w:pPr>
    </w:p>
    <w:p w:rsidR="00FF4964" w:rsidRPr="00BE5D7B" w:rsidRDefault="00FF4964" w:rsidP="003E663D">
      <w:pPr>
        <w:pStyle w:val="Heading2"/>
        <w:numPr>
          <w:ilvl w:val="0"/>
          <w:numId w:val="41"/>
        </w:numPr>
        <w:ind w:left="360"/>
        <w:rPr>
          <w:szCs w:val="24"/>
        </w:rPr>
      </w:pPr>
      <w:r w:rsidRPr="00BE5D7B">
        <w:rPr>
          <w:szCs w:val="24"/>
        </w:rPr>
        <w:t>CLASSROOM POLICY</w:t>
      </w:r>
    </w:p>
    <w:p w:rsidR="00FF4964" w:rsidRPr="00BE5D7B" w:rsidRDefault="00FF4964" w:rsidP="00BE5D7B">
      <w:pPr>
        <w:rPr>
          <w:snapToGrid w:val="0"/>
          <w:szCs w:val="24"/>
        </w:rPr>
      </w:pPr>
    </w:p>
    <w:p w:rsidR="00FF4964" w:rsidRPr="00BE5D7B" w:rsidRDefault="00FF4964" w:rsidP="003E663D">
      <w:pPr>
        <w:ind w:left="360"/>
        <w:rPr>
          <w:snapToGrid w:val="0"/>
          <w:szCs w:val="24"/>
        </w:rPr>
      </w:pPr>
      <w:r w:rsidRPr="00BE5D7B">
        <w:rPr>
          <w:snapToGrid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FF4964" w:rsidRPr="00BE5D7B" w:rsidRDefault="00FF4964" w:rsidP="003E663D">
      <w:pPr>
        <w:ind w:left="360"/>
        <w:rPr>
          <w:snapToGrid w:val="0"/>
          <w:szCs w:val="24"/>
        </w:rPr>
      </w:pPr>
    </w:p>
    <w:p w:rsidR="00FF4964" w:rsidRPr="00BE5D7B" w:rsidRDefault="00FF4964" w:rsidP="003E663D">
      <w:pPr>
        <w:ind w:left="360"/>
        <w:rPr>
          <w:snapToGrid w:val="0"/>
          <w:szCs w:val="24"/>
        </w:rPr>
      </w:pPr>
      <w:r w:rsidRPr="00BE5D7B">
        <w:rPr>
          <w:snapToGrid w:val="0"/>
          <w:szCs w:val="24"/>
        </w:rPr>
        <w:t>The College reserves the right to suspend a student for conduct that is detrimental to the College’s educational endeavors as outlined in the College Catalog.</w:t>
      </w:r>
    </w:p>
    <w:p w:rsidR="00FF4964" w:rsidRPr="00BE5D7B" w:rsidRDefault="00FF4964" w:rsidP="003E663D">
      <w:pPr>
        <w:ind w:left="360"/>
        <w:rPr>
          <w:snapToGrid w:val="0"/>
          <w:szCs w:val="24"/>
        </w:rPr>
      </w:pPr>
    </w:p>
    <w:p w:rsidR="00FF4964" w:rsidRPr="00BE5D7B" w:rsidRDefault="00FF4964" w:rsidP="003E663D">
      <w:pPr>
        <w:ind w:left="360"/>
        <w:rPr>
          <w:snapToGrid w:val="0"/>
          <w:szCs w:val="24"/>
        </w:rPr>
      </w:pPr>
      <w:r w:rsidRPr="00BE5D7B">
        <w:rPr>
          <w:snapToGrid w:val="0"/>
          <w:szCs w:val="24"/>
        </w:rPr>
        <w:t>Plagiarism on any academic endeavors at Barton Community College will not be tolerated. Learn the rules of, and avoid instances of, intentional or unintentional plagiarism.</w:t>
      </w:r>
    </w:p>
    <w:p w:rsidR="00FF4964" w:rsidRPr="00BE5D7B" w:rsidRDefault="00FF4964" w:rsidP="003E663D">
      <w:pPr>
        <w:ind w:left="360"/>
        <w:rPr>
          <w:snapToGrid w:val="0"/>
          <w:szCs w:val="24"/>
        </w:rPr>
      </w:pPr>
    </w:p>
    <w:p w:rsidR="00FF4964" w:rsidRPr="00BE5D7B" w:rsidRDefault="00FF4964" w:rsidP="003E663D">
      <w:pPr>
        <w:ind w:left="360"/>
        <w:rPr>
          <w:snapToGrid w:val="0"/>
          <w:szCs w:val="24"/>
        </w:rPr>
      </w:pPr>
      <w:r w:rsidRPr="00BE5D7B">
        <w:rPr>
          <w:snapToGrid w:val="0"/>
          <w:szCs w:val="24"/>
        </w:rPr>
        <w:t>Anyone seeking an accommodation under provisions of the Americans with Disabilities Act should notify Student Support Services.</w:t>
      </w:r>
    </w:p>
    <w:p w:rsidR="00FF4964" w:rsidRPr="00BE5D7B" w:rsidRDefault="00FF4964" w:rsidP="00BE5D7B">
      <w:pPr>
        <w:rPr>
          <w:snapToGrid w:val="0"/>
          <w:szCs w:val="24"/>
        </w:rPr>
      </w:pPr>
    </w:p>
    <w:p w:rsidR="00FF4964" w:rsidRPr="00BE5D7B" w:rsidRDefault="00FF4964" w:rsidP="003E663D">
      <w:pPr>
        <w:pStyle w:val="Heading2"/>
        <w:numPr>
          <w:ilvl w:val="0"/>
          <w:numId w:val="41"/>
        </w:numPr>
        <w:ind w:left="360"/>
        <w:rPr>
          <w:szCs w:val="24"/>
        </w:rPr>
      </w:pPr>
      <w:r w:rsidRPr="00BE5D7B">
        <w:rPr>
          <w:szCs w:val="24"/>
        </w:rPr>
        <w:t>COURSE AS VIEWED IN THE TOTAL CURRICULUM</w:t>
      </w:r>
    </w:p>
    <w:p w:rsidR="00FF4964" w:rsidRPr="00BE5D7B" w:rsidRDefault="00FF4964" w:rsidP="00BE5D7B">
      <w:pPr>
        <w:rPr>
          <w:snapToGrid w:val="0"/>
          <w:szCs w:val="24"/>
        </w:rPr>
      </w:pPr>
    </w:p>
    <w:p w:rsidR="00FF4964" w:rsidRPr="00BE5D7B" w:rsidRDefault="00FF4964" w:rsidP="003E663D">
      <w:pPr>
        <w:ind w:left="360"/>
        <w:rPr>
          <w:snapToGrid w:val="0"/>
          <w:szCs w:val="24"/>
        </w:rPr>
      </w:pPr>
      <w:r w:rsidRPr="00BE5D7B">
        <w:rPr>
          <w:snapToGrid w:val="0"/>
          <w:szCs w:val="24"/>
        </w:rPr>
        <w:t>Death and Dying is an appropriate course for the student pursuing an academic emphasis in social sciences or training in mental/physical health professions. Because death &amp; coping are intrinsic and democratic aspects to the experience of life, the course has direct application for any student. Similarly, by addressing clinical aspects as well as cultural contexts, a student might better understand his or her beliefs and attitudes toward death and the experience of loss. Though the course is primarily based on the field of psychology, the course will utilize a multidisciplinary approach by presenting perspectives from other fields such as philosophy, sociology, medicine, religion/theology, and anthropology</w:t>
      </w:r>
    </w:p>
    <w:p w:rsidR="00FF4964" w:rsidRPr="00BE5D7B" w:rsidRDefault="00FF4964" w:rsidP="003E663D">
      <w:pPr>
        <w:ind w:left="360"/>
        <w:rPr>
          <w:snapToGrid w:val="0"/>
          <w:szCs w:val="24"/>
        </w:rPr>
      </w:pPr>
    </w:p>
    <w:p w:rsidR="00FF4964" w:rsidRPr="00BE5D7B" w:rsidRDefault="00FF4964" w:rsidP="003E663D">
      <w:pPr>
        <w:ind w:left="360"/>
        <w:rPr>
          <w:snapToGrid w:val="0"/>
          <w:szCs w:val="24"/>
        </w:rPr>
      </w:pPr>
      <w:r w:rsidRPr="00BE5D7B">
        <w:rPr>
          <w:snapToGrid w:val="0"/>
          <w:szCs w:val="24"/>
        </w:rPr>
        <w:t xml:space="preserve">Death and Dying is an approved general education course at Barton Community College, which can be used to fulfill degree requirements as a depth behavioral science course in the </w:t>
      </w:r>
      <w:r w:rsidRPr="00BE5D7B">
        <w:rPr>
          <w:snapToGrid w:val="0"/>
          <w:szCs w:val="24"/>
        </w:rPr>
        <w:lastRenderedPageBreak/>
        <w:t xml:space="preserve">area of social/behavioral science. In some cases, it may be used to help fulfill general education requirements. The course transfers to most Kansas Regent Universities as a psychology elective. In some cases, it may be used to help fulfill general education requirements. General </w:t>
      </w:r>
      <w:proofErr w:type="gramStart"/>
      <w:r w:rsidRPr="00BE5D7B">
        <w:rPr>
          <w:snapToGrid w:val="0"/>
          <w:szCs w:val="24"/>
        </w:rPr>
        <w:t>education</w:t>
      </w:r>
      <w:proofErr w:type="gramEnd"/>
      <w:r w:rsidRPr="00BE5D7B">
        <w:rPr>
          <w:snapToGrid w:val="0"/>
          <w:szCs w:val="24"/>
        </w:rPr>
        <w:t xml:space="preserve"> requirements vary among institutions, and perhaps even among departments, colleges, or programs within an institution. Also, these requirements may change from time to time without notification. Students shall assume the responsibility to obtain relevant, current information from their intended transfer institu</w:t>
      </w:r>
      <w:r w:rsidR="00E52EBE" w:rsidRPr="00BE5D7B">
        <w:rPr>
          <w:snapToGrid w:val="0"/>
          <w:szCs w:val="24"/>
        </w:rPr>
        <w:t>tions during their tenure at BC</w:t>
      </w:r>
      <w:r w:rsidRPr="00BE5D7B">
        <w:rPr>
          <w:snapToGrid w:val="0"/>
          <w:szCs w:val="24"/>
        </w:rPr>
        <w:t>C to ensure that they enroll in the most appropriate set of courses for the transfer program.</w:t>
      </w:r>
    </w:p>
    <w:p w:rsidR="00FF4964" w:rsidRPr="00BE5D7B" w:rsidRDefault="00FF4964" w:rsidP="00BE5D7B">
      <w:pPr>
        <w:rPr>
          <w:snapToGrid w:val="0"/>
          <w:szCs w:val="24"/>
        </w:rPr>
      </w:pPr>
    </w:p>
    <w:p w:rsidR="00FF4964" w:rsidRPr="003E663D" w:rsidRDefault="00FF4964" w:rsidP="003E663D">
      <w:pPr>
        <w:pStyle w:val="ListParagraph"/>
        <w:widowControl w:val="0"/>
        <w:numPr>
          <w:ilvl w:val="0"/>
          <w:numId w:val="41"/>
        </w:numPr>
        <w:ind w:left="360"/>
        <w:rPr>
          <w:b/>
          <w:snapToGrid w:val="0"/>
          <w:szCs w:val="24"/>
        </w:rPr>
      </w:pPr>
      <w:r w:rsidRPr="003E663D">
        <w:rPr>
          <w:b/>
          <w:snapToGrid w:val="0"/>
          <w:szCs w:val="24"/>
        </w:rPr>
        <w:t>ASSESSMENT OF STUDENT LEARNING / COURSE OUTCOMES</w:t>
      </w:r>
    </w:p>
    <w:p w:rsidR="00FF4964" w:rsidRPr="00BE5D7B" w:rsidRDefault="00FF4964" w:rsidP="00BE5D7B">
      <w:pPr>
        <w:widowControl w:val="0"/>
        <w:rPr>
          <w:b/>
          <w:snapToGrid w:val="0"/>
          <w:szCs w:val="24"/>
        </w:rPr>
      </w:pPr>
    </w:p>
    <w:p w:rsidR="00FF4964" w:rsidRPr="00BE5D7B" w:rsidRDefault="00FF4964" w:rsidP="003E663D">
      <w:pPr>
        <w:ind w:left="360"/>
        <w:rPr>
          <w:szCs w:val="24"/>
        </w:rPr>
      </w:pPr>
      <w:r w:rsidRPr="00BE5D7B">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F4964" w:rsidRPr="00BE5D7B" w:rsidRDefault="00FF4964" w:rsidP="00BE5D7B">
      <w:pPr>
        <w:widowControl w:val="0"/>
        <w:rPr>
          <w:b/>
          <w:snapToGrid w:val="0"/>
          <w:szCs w:val="24"/>
        </w:rPr>
      </w:pPr>
    </w:p>
    <w:p w:rsidR="00FF4964" w:rsidRPr="00BE5D7B" w:rsidRDefault="00FF4964" w:rsidP="003E663D">
      <w:pPr>
        <w:ind w:left="360"/>
        <w:rPr>
          <w:snapToGrid w:val="0"/>
          <w:szCs w:val="24"/>
        </w:rPr>
      </w:pPr>
      <w:r w:rsidRPr="00BE5D7B">
        <w:rPr>
          <w:snapToGrid w:val="0"/>
          <w:szCs w:val="24"/>
        </w:rPr>
        <w:t>Once this course is completed, you should:</w:t>
      </w:r>
    </w:p>
    <w:p w:rsidR="00FF4964" w:rsidRPr="003E663D" w:rsidRDefault="00A47E00" w:rsidP="003E663D">
      <w:pPr>
        <w:pStyle w:val="ListParagraph"/>
        <w:numPr>
          <w:ilvl w:val="0"/>
          <w:numId w:val="42"/>
        </w:numPr>
        <w:rPr>
          <w:snapToGrid w:val="0"/>
          <w:szCs w:val="24"/>
        </w:rPr>
      </w:pPr>
      <w:r w:rsidRPr="003E663D">
        <w:rPr>
          <w:snapToGrid w:val="0"/>
          <w:szCs w:val="24"/>
        </w:rPr>
        <w:t>Identify</w:t>
      </w:r>
      <w:r w:rsidR="00FF4964" w:rsidRPr="003E663D">
        <w:rPr>
          <w:snapToGrid w:val="0"/>
          <w:szCs w:val="24"/>
        </w:rPr>
        <w:t xml:space="preserve"> dimensions and trends in death education.</w:t>
      </w:r>
    </w:p>
    <w:p w:rsidR="00FF4964" w:rsidRPr="003E663D" w:rsidRDefault="00A47E00" w:rsidP="003E663D">
      <w:pPr>
        <w:pStyle w:val="ListParagraph"/>
        <w:numPr>
          <w:ilvl w:val="0"/>
          <w:numId w:val="42"/>
        </w:numPr>
        <w:rPr>
          <w:snapToGrid w:val="0"/>
          <w:szCs w:val="24"/>
        </w:rPr>
      </w:pPr>
      <w:r w:rsidRPr="003E663D">
        <w:rPr>
          <w:snapToGrid w:val="0"/>
          <w:szCs w:val="24"/>
        </w:rPr>
        <w:t>Identify</w:t>
      </w:r>
      <w:r w:rsidR="00FF4964" w:rsidRPr="003E663D">
        <w:rPr>
          <w:snapToGrid w:val="0"/>
          <w:szCs w:val="24"/>
        </w:rPr>
        <w:t xml:space="preserve"> mortality patterns in the United States and those of other cultures from an historical viewpoint, as well as identify factors influencing the patterns.</w:t>
      </w:r>
    </w:p>
    <w:p w:rsidR="00FF4964" w:rsidRPr="003E663D" w:rsidRDefault="00A47E00" w:rsidP="003E663D">
      <w:pPr>
        <w:pStyle w:val="ListParagraph"/>
        <w:numPr>
          <w:ilvl w:val="0"/>
          <w:numId w:val="42"/>
        </w:numPr>
        <w:rPr>
          <w:snapToGrid w:val="0"/>
          <w:szCs w:val="24"/>
        </w:rPr>
      </w:pPr>
      <w:r w:rsidRPr="003E663D">
        <w:rPr>
          <w:snapToGrid w:val="0"/>
          <w:szCs w:val="24"/>
        </w:rPr>
        <w:t>Identify</w:t>
      </w:r>
      <w:r w:rsidR="00FF4964" w:rsidRPr="003E663D">
        <w:rPr>
          <w:snapToGrid w:val="0"/>
          <w:szCs w:val="24"/>
        </w:rPr>
        <w:t xml:space="preserve"> social attitudes toward death.</w:t>
      </w:r>
    </w:p>
    <w:p w:rsidR="00FF4964" w:rsidRPr="003E663D" w:rsidRDefault="00A47E00" w:rsidP="003E663D">
      <w:pPr>
        <w:pStyle w:val="ListParagraph"/>
        <w:numPr>
          <w:ilvl w:val="0"/>
          <w:numId w:val="42"/>
        </w:numPr>
        <w:rPr>
          <w:snapToGrid w:val="0"/>
          <w:szCs w:val="24"/>
        </w:rPr>
      </w:pPr>
      <w:r w:rsidRPr="003E663D">
        <w:rPr>
          <w:snapToGrid w:val="0"/>
          <w:szCs w:val="24"/>
        </w:rPr>
        <w:t>Describe</w:t>
      </w:r>
      <w:r w:rsidR="00FF4964" w:rsidRPr="003E663D">
        <w:rPr>
          <w:snapToGrid w:val="0"/>
          <w:szCs w:val="24"/>
        </w:rPr>
        <w:t xml:space="preserve"> the ways in which society organizes and structures the “death experience.”  </w:t>
      </w:r>
    </w:p>
    <w:p w:rsidR="00FF4964" w:rsidRPr="003E663D" w:rsidRDefault="00A47E00" w:rsidP="003E663D">
      <w:pPr>
        <w:pStyle w:val="ListParagraph"/>
        <w:numPr>
          <w:ilvl w:val="0"/>
          <w:numId w:val="42"/>
        </w:numPr>
        <w:rPr>
          <w:snapToGrid w:val="0"/>
          <w:szCs w:val="24"/>
        </w:rPr>
      </w:pPr>
      <w:r w:rsidRPr="003E663D">
        <w:rPr>
          <w:snapToGrid w:val="0"/>
          <w:szCs w:val="24"/>
        </w:rPr>
        <w:t>Describe</w:t>
      </w:r>
      <w:r w:rsidR="00FF4964" w:rsidRPr="003E663D">
        <w:rPr>
          <w:snapToGrid w:val="0"/>
          <w:szCs w:val="24"/>
        </w:rPr>
        <w:t xml:space="preserve"> the diversity of death-related experiences and practices in other cultures.</w:t>
      </w:r>
    </w:p>
    <w:p w:rsidR="00FF4964" w:rsidRPr="003E663D" w:rsidRDefault="00A47E00" w:rsidP="003E663D">
      <w:pPr>
        <w:pStyle w:val="ListParagraph"/>
        <w:numPr>
          <w:ilvl w:val="0"/>
          <w:numId w:val="42"/>
        </w:numPr>
        <w:rPr>
          <w:snapToGrid w:val="0"/>
          <w:szCs w:val="24"/>
        </w:rPr>
      </w:pPr>
      <w:r w:rsidRPr="003E663D">
        <w:rPr>
          <w:snapToGrid w:val="0"/>
          <w:szCs w:val="24"/>
        </w:rPr>
        <w:t>Explain</w:t>
      </w:r>
      <w:r w:rsidR="00FF4964" w:rsidRPr="003E663D">
        <w:rPr>
          <w:snapToGrid w:val="0"/>
          <w:szCs w:val="24"/>
        </w:rPr>
        <w:t xml:space="preserve"> and critique the theories concerning coping with loss.</w:t>
      </w:r>
    </w:p>
    <w:p w:rsidR="00FF4964" w:rsidRPr="003E663D" w:rsidRDefault="00A47E00" w:rsidP="003E663D">
      <w:pPr>
        <w:pStyle w:val="ListParagraph"/>
        <w:numPr>
          <w:ilvl w:val="0"/>
          <w:numId w:val="42"/>
        </w:numPr>
        <w:rPr>
          <w:snapToGrid w:val="0"/>
          <w:szCs w:val="24"/>
        </w:rPr>
      </w:pPr>
      <w:r w:rsidRPr="003E663D">
        <w:rPr>
          <w:snapToGrid w:val="0"/>
          <w:szCs w:val="24"/>
        </w:rPr>
        <w:t>Explain</w:t>
      </w:r>
      <w:r w:rsidR="00FF4964" w:rsidRPr="003E663D">
        <w:rPr>
          <w:snapToGrid w:val="0"/>
          <w:szCs w:val="24"/>
        </w:rPr>
        <w:t xml:space="preserve"> and critique health care practices that are used with dying individuals.</w:t>
      </w:r>
    </w:p>
    <w:p w:rsidR="00FF4964" w:rsidRPr="003E663D" w:rsidRDefault="00A47E00" w:rsidP="003E663D">
      <w:pPr>
        <w:pStyle w:val="ListParagraph"/>
        <w:numPr>
          <w:ilvl w:val="0"/>
          <w:numId w:val="42"/>
        </w:numPr>
        <w:rPr>
          <w:snapToGrid w:val="0"/>
          <w:szCs w:val="24"/>
        </w:rPr>
      </w:pPr>
      <w:r w:rsidRPr="003E663D">
        <w:rPr>
          <w:snapToGrid w:val="0"/>
          <w:szCs w:val="24"/>
        </w:rPr>
        <w:t>Distinguish</w:t>
      </w:r>
      <w:r w:rsidR="00FF4964" w:rsidRPr="003E663D">
        <w:rPr>
          <w:snapToGrid w:val="0"/>
          <w:szCs w:val="24"/>
        </w:rPr>
        <w:t xml:space="preserve"> between appropriate and inappropriate responses to loss, and the factors that impact the experience.</w:t>
      </w:r>
    </w:p>
    <w:p w:rsidR="00FF4964" w:rsidRPr="003E663D" w:rsidRDefault="00A47E00" w:rsidP="003E663D">
      <w:pPr>
        <w:pStyle w:val="ListParagraph"/>
        <w:numPr>
          <w:ilvl w:val="0"/>
          <w:numId w:val="42"/>
        </w:numPr>
        <w:rPr>
          <w:snapToGrid w:val="0"/>
          <w:szCs w:val="24"/>
        </w:rPr>
      </w:pPr>
      <w:r w:rsidRPr="003E663D">
        <w:rPr>
          <w:snapToGrid w:val="0"/>
          <w:szCs w:val="24"/>
        </w:rPr>
        <w:t>Compare</w:t>
      </w:r>
      <w:r w:rsidR="00FF4964" w:rsidRPr="003E663D">
        <w:rPr>
          <w:snapToGrid w:val="0"/>
          <w:szCs w:val="24"/>
        </w:rPr>
        <w:t xml:space="preserve"> and contrast the diverse funeral practices.</w:t>
      </w:r>
    </w:p>
    <w:p w:rsidR="00FF4964" w:rsidRPr="003E663D" w:rsidRDefault="00A47E00" w:rsidP="003E663D">
      <w:pPr>
        <w:pStyle w:val="ListParagraph"/>
        <w:numPr>
          <w:ilvl w:val="0"/>
          <w:numId w:val="42"/>
        </w:numPr>
        <w:rPr>
          <w:snapToGrid w:val="0"/>
          <w:szCs w:val="24"/>
        </w:rPr>
      </w:pPr>
      <w:r w:rsidRPr="003E663D">
        <w:rPr>
          <w:snapToGrid w:val="0"/>
          <w:szCs w:val="24"/>
        </w:rPr>
        <w:t>Distinguish</w:t>
      </w:r>
      <w:r w:rsidR="00FF4964" w:rsidRPr="003E663D">
        <w:rPr>
          <w:snapToGrid w:val="0"/>
          <w:szCs w:val="24"/>
        </w:rPr>
        <w:t xml:space="preserve"> the behaviors and attitudes concerning death among children, adolescents, adults, and the elderly.</w:t>
      </w:r>
    </w:p>
    <w:p w:rsidR="00FF4964" w:rsidRPr="003E663D" w:rsidRDefault="00A47E00" w:rsidP="003E663D">
      <w:pPr>
        <w:pStyle w:val="ListParagraph"/>
        <w:numPr>
          <w:ilvl w:val="0"/>
          <w:numId w:val="42"/>
        </w:numPr>
        <w:rPr>
          <w:snapToGrid w:val="0"/>
          <w:szCs w:val="24"/>
        </w:rPr>
      </w:pPr>
      <w:r w:rsidRPr="003E663D">
        <w:rPr>
          <w:snapToGrid w:val="0"/>
          <w:szCs w:val="24"/>
        </w:rPr>
        <w:t>Describe</w:t>
      </w:r>
      <w:r w:rsidR="00FF4964" w:rsidRPr="003E663D">
        <w:rPr>
          <w:snapToGrid w:val="0"/>
          <w:szCs w:val="24"/>
        </w:rPr>
        <w:t xml:space="preserve"> the legal issues before death (wills &amp; power of attorney), at death (determining death, definitions of death), and after death (tissue donation, property disposal).</w:t>
      </w:r>
    </w:p>
    <w:p w:rsidR="00FF4964" w:rsidRPr="00BE5D7B" w:rsidRDefault="00FF4964" w:rsidP="00BE5D7B">
      <w:pPr>
        <w:rPr>
          <w:snapToGrid w:val="0"/>
          <w:szCs w:val="24"/>
        </w:rPr>
      </w:pPr>
    </w:p>
    <w:p w:rsidR="00FF4964" w:rsidRPr="00BE5D7B" w:rsidRDefault="00FF4964" w:rsidP="003E663D">
      <w:pPr>
        <w:pStyle w:val="Heading2"/>
        <w:numPr>
          <w:ilvl w:val="0"/>
          <w:numId w:val="41"/>
        </w:numPr>
        <w:ind w:left="360"/>
        <w:rPr>
          <w:szCs w:val="24"/>
        </w:rPr>
      </w:pPr>
      <w:r w:rsidRPr="00BE5D7B">
        <w:rPr>
          <w:szCs w:val="24"/>
        </w:rPr>
        <w:t>COURSE COMPETENCIES</w:t>
      </w:r>
    </w:p>
    <w:p w:rsidR="00BE5D7B" w:rsidRDefault="00BE5D7B" w:rsidP="00BE5D7B">
      <w:pPr>
        <w:rPr>
          <w:snapToGrid w:val="0"/>
          <w:szCs w:val="24"/>
        </w:rPr>
      </w:pPr>
    </w:p>
    <w:p w:rsidR="00FF4964" w:rsidRPr="00BE5D7B" w:rsidRDefault="00FF4964" w:rsidP="003E663D">
      <w:pPr>
        <w:ind w:left="360"/>
        <w:rPr>
          <w:snapToGrid w:val="0"/>
          <w:szCs w:val="24"/>
        </w:rPr>
      </w:pPr>
      <w:r w:rsidRPr="00BE5D7B">
        <w:rPr>
          <w:snapToGrid w:val="0"/>
          <w:szCs w:val="24"/>
        </w:rPr>
        <w:t>Upon completion of the course, the student should be able to:</w:t>
      </w:r>
    </w:p>
    <w:p w:rsidR="00FF4964" w:rsidRPr="00BE5D7B" w:rsidRDefault="00FF4964" w:rsidP="00BE5D7B">
      <w:pPr>
        <w:rPr>
          <w:snapToGrid w:val="0"/>
          <w:szCs w:val="24"/>
        </w:rPr>
      </w:pPr>
    </w:p>
    <w:p w:rsidR="00FF4964" w:rsidRPr="003E663D" w:rsidRDefault="00FF4964" w:rsidP="003E663D">
      <w:pPr>
        <w:pStyle w:val="ListParagraph"/>
        <w:numPr>
          <w:ilvl w:val="0"/>
          <w:numId w:val="43"/>
        </w:numPr>
        <w:rPr>
          <w:szCs w:val="24"/>
        </w:rPr>
      </w:pPr>
      <w:r w:rsidRPr="003E663D">
        <w:rPr>
          <w:szCs w:val="24"/>
        </w:rPr>
        <w:t>Compare &amp; contrast philosophical interpretations as to what “death” represents.</w:t>
      </w:r>
    </w:p>
    <w:p w:rsidR="00FF4964" w:rsidRPr="003E663D" w:rsidRDefault="00FF4964" w:rsidP="003E663D">
      <w:pPr>
        <w:pStyle w:val="ListParagraph"/>
        <w:numPr>
          <w:ilvl w:val="0"/>
          <w:numId w:val="43"/>
        </w:numPr>
        <w:rPr>
          <w:szCs w:val="24"/>
        </w:rPr>
      </w:pPr>
      <w:r w:rsidRPr="003E663D">
        <w:rPr>
          <w:szCs w:val="24"/>
        </w:rPr>
        <w:t>Explain current trends in death education and reasons for its present emphasis.</w:t>
      </w:r>
    </w:p>
    <w:p w:rsidR="00FF4964" w:rsidRPr="003E663D" w:rsidRDefault="00FF4964" w:rsidP="003E663D">
      <w:pPr>
        <w:pStyle w:val="ListParagraph"/>
        <w:numPr>
          <w:ilvl w:val="0"/>
          <w:numId w:val="43"/>
        </w:numPr>
        <w:rPr>
          <w:szCs w:val="24"/>
        </w:rPr>
      </w:pPr>
      <w:r w:rsidRPr="003E663D">
        <w:rPr>
          <w:szCs w:val="24"/>
        </w:rPr>
        <w:t>Discuss the role of media and its role in attitudes toward death.</w:t>
      </w:r>
    </w:p>
    <w:p w:rsidR="00FF4964" w:rsidRPr="003E663D" w:rsidRDefault="00FF4964" w:rsidP="003E663D">
      <w:pPr>
        <w:pStyle w:val="ListParagraph"/>
        <w:numPr>
          <w:ilvl w:val="0"/>
          <w:numId w:val="43"/>
        </w:numPr>
        <w:rPr>
          <w:szCs w:val="24"/>
        </w:rPr>
      </w:pPr>
      <w:r w:rsidRPr="003E663D">
        <w:rPr>
          <w:szCs w:val="24"/>
        </w:rPr>
        <w:t>Compare and contrast non-western cultural vie</w:t>
      </w:r>
      <w:r w:rsidR="003E663D" w:rsidRPr="003E663D">
        <w:rPr>
          <w:szCs w:val="24"/>
        </w:rPr>
        <w:t xml:space="preserve">ws attitudes toward death. Make </w:t>
      </w:r>
      <w:r w:rsidRPr="003E663D">
        <w:rPr>
          <w:szCs w:val="24"/>
        </w:rPr>
        <w:t>comparable contrasts with western cultures.</w:t>
      </w:r>
    </w:p>
    <w:p w:rsidR="00FF4964" w:rsidRPr="003E663D" w:rsidRDefault="00FF4964" w:rsidP="003E663D">
      <w:pPr>
        <w:pStyle w:val="ListParagraph"/>
        <w:numPr>
          <w:ilvl w:val="0"/>
          <w:numId w:val="43"/>
        </w:numPr>
        <w:rPr>
          <w:szCs w:val="24"/>
        </w:rPr>
      </w:pPr>
      <w:r w:rsidRPr="003E663D">
        <w:rPr>
          <w:szCs w:val="24"/>
        </w:rPr>
        <w:t xml:space="preserve">Describe the how the understanding of death and associated attitudes change throughout the life span.  </w:t>
      </w:r>
    </w:p>
    <w:p w:rsidR="00FF4964" w:rsidRPr="003E663D" w:rsidRDefault="00FF4964" w:rsidP="003E663D">
      <w:pPr>
        <w:pStyle w:val="ListParagraph"/>
        <w:numPr>
          <w:ilvl w:val="0"/>
          <w:numId w:val="43"/>
        </w:numPr>
        <w:rPr>
          <w:szCs w:val="24"/>
        </w:rPr>
      </w:pPr>
      <w:r w:rsidRPr="003E663D">
        <w:rPr>
          <w:szCs w:val="24"/>
        </w:rPr>
        <w:lastRenderedPageBreak/>
        <w:t>Identify medical practices involving the dying, such as emergency care, hospice and support groups.</w:t>
      </w:r>
    </w:p>
    <w:p w:rsidR="00FF4964" w:rsidRPr="003E663D" w:rsidRDefault="00FF4964" w:rsidP="003E663D">
      <w:pPr>
        <w:pStyle w:val="ListParagraph"/>
        <w:numPr>
          <w:ilvl w:val="0"/>
          <w:numId w:val="43"/>
        </w:numPr>
        <w:rPr>
          <w:szCs w:val="24"/>
        </w:rPr>
      </w:pPr>
      <w:r w:rsidRPr="003E663D">
        <w:rPr>
          <w:szCs w:val="24"/>
        </w:rPr>
        <w:t xml:space="preserve">Discuss the care and treatment of life-threatening terminal illnesses. </w:t>
      </w:r>
    </w:p>
    <w:p w:rsidR="00FF4964" w:rsidRPr="003E663D" w:rsidRDefault="00FF4964" w:rsidP="003E663D">
      <w:pPr>
        <w:pStyle w:val="ListParagraph"/>
        <w:numPr>
          <w:ilvl w:val="0"/>
          <w:numId w:val="43"/>
        </w:numPr>
        <w:rPr>
          <w:szCs w:val="24"/>
        </w:rPr>
      </w:pPr>
      <w:r w:rsidRPr="003E663D">
        <w:rPr>
          <w:szCs w:val="24"/>
        </w:rPr>
        <w:t>Identify the rituals and practices associated with the administration of last rites.</w:t>
      </w:r>
    </w:p>
    <w:p w:rsidR="00FF4964" w:rsidRPr="003E663D" w:rsidRDefault="00FF4964" w:rsidP="003E663D">
      <w:pPr>
        <w:pStyle w:val="ListParagraph"/>
        <w:numPr>
          <w:ilvl w:val="0"/>
          <w:numId w:val="43"/>
        </w:numPr>
        <w:rPr>
          <w:szCs w:val="24"/>
        </w:rPr>
      </w:pPr>
      <w:r w:rsidRPr="003E663D">
        <w:rPr>
          <w:szCs w:val="24"/>
        </w:rPr>
        <w:t>Explain the practical aspects of funeral administration.</w:t>
      </w:r>
    </w:p>
    <w:p w:rsidR="00FF4964" w:rsidRPr="003E663D" w:rsidRDefault="00FF4964" w:rsidP="003E663D">
      <w:pPr>
        <w:pStyle w:val="ListParagraph"/>
        <w:numPr>
          <w:ilvl w:val="0"/>
          <w:numId w:val="43"/>
        </w:numPr>
        <w:rPr>
          <w:szCs w:val="24"/>
        </w:rPr>
      </w:pPr>
      <w:r w:rsidRPr="003E663D">
        <w:rPr>
          <w:szCs w:val="24"/>
        </w:rPr>
        <w:t>Describe the process of grief and factors that influence its experience and conclusion.</w:t>
      </w:r>
    </w:p>
    <w:p w:rsidR="00FF4964" w:rsidRPr="003E663D" w:rsidRDefault="00FF4964" w:rsidP="003E663D">
      <w:pPr>
        <w:pStyle w:val="ListParagraph"/>
        <w:numPr>
          <w:ilvl w:val="0"/>
          <w:numId w:val="43"/>
        </w:numPr>
        <w:rPr>
          <w:szCs w:val="24"/>
        </w:rPr>
      </w:pPr>
      <w:r w:rsidRPr="003E663D">
        <w:rPr>
          <w:szCs w:val="24"/>
        </w:rPr>
        <w:t>Compare and contrast the reactions and experiences of children to death.</w:t>
      </w:r>
    </w:p>
    <w:p w:rsidR="00FF4964" w:rsidRPr="003E663D" w:rsidRDefault="00FF4964" w:rsidP="003E663D">
      <w:pPr>
        <w:pStyle w:val="ListParagraph"/>
        <w:numPr>
          <w:ilvl w:val="0"/>
          <w:numId w:val="43"/>
        </w:numPr>
        <w:rPr>
          <w:szCs w:val="24"/>
        </w:rPr>
      </w:pPr>
      <w:r w:rsidRPr="003E663D">
        <w:rPr>
          <w:szCs w:val="24"/>
        </w:rPr>
        <w:t>Identify the ways in which adults may experience death throughout adulthood, including loss of children, spouse, and parent.</w:t>
      </w:r>
    </w:p>
    <w:p w:rsidR="00FF4964" w:rsidRPr="003E663D" w:rsidRDefault="00FF4964" w:rsidP="003E663D">
      <w:pPr>
        <w:pStyle w:val="ListParagraph"/>
        <w:numPr>
          <w:ilvl w:val="0"/>
          <w:numId w:val="43"/>
        </w:numPr>
        <w:rPr>
          <w:szCs w:val="24"/>
        </w:rPr>
      </w:pPr>
      <w:r w:rsidRPr="003E663D">
        <w:rPr>
          <w:szCs w:val="24"/>
        </w:rPr>
        <w:t>Discuss the ethical issues and concerns associated with care of dying patients and the practice of euthanasia.</w:t>
      </w:r>
    </w:p>
    <w:p w:rsidR="00FF4964" w:rsidRPr="003E663D" w:rsidRDefault="00FF4964" w:rsidP="003E663D">
      <w:pPr>
        <w:pStyle w:val="ListParagraph"/>
        <w:numPr>
          <w:ilvl w:val="0"/>
          <w:numId w:val="43"/>
        </w:numPr>
        <w:rPr>
          <w:szCs w:val="24"/>
        </w:rPr>
      </w:pPr>
      <w:r w:rsidRPr="003E663D">
        <w:rPr>
          <w:szCs w:val="24"/>
        </w:rPr>
        <w:t>Explain the legal issues and requirements concerning organ donation, death certification, body disposal, wills, inheritance, and beneficiary benefits.</w:t>
      </w:r>
    </w:p>
    <w:p w:rsidR="00FF4964" w:rsidRPr="003E663D" w:rsidRDefault="00FF4964" w:rsidP="003E663D">
      <w:pPr>
        <w:pStyle w:val="ListParagraph"/>
        <w:numPr>
          <w:ilvl w:val="0"/>
          <w:numId w:val="43"/>
        </w:numPr>
        <w:rPr>
          <w:szCs w:val="24"/>
        </w:rPr>
      </w:pPr>
      <w:r w:rsidRPr="003E663D">
        <w:rPr>
          <w:szCs w:val="24"/>
        </w:rPr>
        <w:t xml:space="preserve">Contrast the variations in the </w:t>
      </w:r>
      <w:bookmarkStart w:id="0" w:name="_GoBack"/>
      <w:bookmarkEnd w:id="0"/>
      <w:r w:rsidRPr="003E663D">
        <w:rPr>
          <w:szCs w:val="24"/>
        </w:rPr>
        <w:t>death event, such as accidents, homicide, and warfare.</w:t>
      </w:r>
    </w:p>
    <w:p w:rsidR="00FF4964" w:rsidRPr="003E663D" w:rsidRDefault="00FF4964" w:rsidP="003E663D">
      <w:pPr>
        <w:pStyle w:val="ListParagraph"/>
        <w:numPr>
          <w:ilvl w:val="0"/>
          <w:numId w:val="43"/>
        </w:numPr>
        <w:rPr>
          <w:szCs w:val="24"/>
        </w:rPr>
      </w:pPr>
      <w:r w:rsidRPr="003E663D">
        <w:rPr>
          <w:szCs w:val="24"/>
        </w:rPr>
        <w:t>Discuss the demographic differences in suicide rates.</w:t>
      </w:r>
    </w:p>
    <w:p w:rsidR="00FF4964" w:rsidRPr="003E663D" w:rsidRDefault="00FF4964" w:rsidP="003E663D">
      <w:pPr>
        <w:pStyle w:val="ListParagraph"/>
        <w:numPr>
          <w:ilvl w:val="0"/>
          <w:numId w:val="43"/>
        </w:numPr>
        <w:rPr>
          <w:szCs w:val="24"/>
        </w:rPr>
      </w:pPr>
      <w:r w:rsidRPr="003E663D">
        <w:rPr>
          <w:szCs w:val="24"/>
        </w:rPr>
        <w:t>Explain the various theories that explain suicide and factors that lead to suicide.</w:t>
      </w:r>
    </w:p>
    <w:p w:rsidR="00FF4964" w:rsidRPr="003E663D" w:rsidRDefault="00FF4964" w:rsidP="003E663D">
      <w:pPr>
        <w:pStyle w:val="ListParagraph"/>
        <w:numPr>
          <w:ilvl w:val="0"/>
          <w:numId w:val="43"/>
        </w:numPr>
        <w:rPr>
          <w:szCs w:val="24"/>
        </w:rPr>
      </w:pPr>
      <w:r w:rsidRPr="003E663D">
        <w:rPr>
          <w:szCs w:val="24"/>
        </w:rPr>
        <w:t>Identify patterns associated with suicide throughout the life span.</w:t>
      </w:r>
    </w:p>
    <w:p w:rsidR="00FF4964" w:rsidRPr="003E663D" w:rsidRDefault="00FF4964" w:rsidP="003E663D">
      <w:pPr>
        <w:pStyle w:val="ListParagraph"/>
        <w:numPr>
          <w:ilvl w:val="0"/>
          <w:numId w:val="43"/>
        </w:numPr>
        <w:rPr>
          <w:szCs w:val="24"/>
        </w:rPr>
      </w:pPr>
      <w:r w:rsidRPr="003E663D">
        <w:rPr>
          <w:szCs w:val="24"/>
        </w:rPr>
        <w:t>Describe the services, practices, and effectiveness of suicide prevention.</w:t>
      </w:r>
    </w:p>
    <w:p w:rsidR="00FF4964" w:rsidRPr="003E663D" w:rsidRDefault="00FF4964" w:rsidP="003E663D">
      <w:pPr>
        <w:pStyle w:val="ListParagraph"/>
        <w:numPr>
          <w:ilvl w:val="0"/>
          <w:numId w:val="43"/>
        </w:numPr>
        <w:rPr>
          <w:szCs w:val="24"/>
        </w:rPr>
      </w:pPr>
      <w:r w:rsidRPr="003E663D">
        <w:rPr>
          <w:szCs w:val="24"/>
        </w:rPr>
        <w:t>Compare and contrast the religious beliefs and practices of major religions and their association with death.</w:t>
      </w:r>
    </w:p>
    <w:p w:rsidR="00FF4964" w:rsidRPr="003E663D" w:rsidRDefault="00FF4964" w:rsidP="003E663D">
      <w:pPr>
        <w:pStyle w:val="ListParagraph"/>
        <w:numPr>
          <w:ilvl w:val="0"/>
          <w:numId w:val="43"/>
        </w:numPr>
        <w:rPr>
          <w:szCs w:val="24"/>
        </w:rPr>
      </w:pPr>
      <w:r w:rsidRPr="003E663D">
        <w:rPr>
          <w:szCs w:val="24"/>
        </w:rPr>
        <w:t>Contrast the religious, psychological, and biological interpretations of the “near-death” experience.</w:t>
      </w:r>
    </w:p>
    <w:p w:rsidR="00FF4964" w:rsidRPr="00BE5D7B" w:rsidRDefault="00FF4964" w:rsidP="00BE5D7B">
      <w:pPr>
        <w:rPr>
          <w:szCs w:val="24"/>
        </w:rPr>
      </w:pPr>
    </w:p>
    <w:p w:rsidR="00FF4964" w:rsidRPr="00BE5D7B" w:rsidRDefault="00FF4964" w:rsidP="003E663D">
      <w:pPr>
        <w:pStyle w:val="Heading2"/>
        <w:numPr>
          <w:ilvl w:val="0"/>
          <w:numId w:val="41"/>
        </w:numPr>
        <w:ind w:left="360"/>
        <w:rPr>
          <w:szCs w:val="24"/>
        </w:rPr>
      </w:pPr>
      <w:r w:rsidRPr="00BE5D7B">
        <w:rPr>
          <w:szCs w:val="24"/>
        </w:rPr>
        <w:t>INSTRUCTOR'S EXPECTATIONS OF STUDENTS IN CLASS</w:t>
      </w:r>
    </w:p>
    <w:p w:rsidR="00FF4964" w:rsidRPr="00BE5D7B" w:rsidRDefault="00FF4964" w:rsidP="003E663D">
      <w:pPr>
        <w:rPr>
          <w:snapToGrid w:val="0"/>
          <w:szCs w:val="24"/>
        </w:rPr>
      </w:pPr>
    </w:p>
    <w:p w:rsidR="00FF4964" w:rsidRPr="00BE5D7B" w:rsidRDefault="00FF4964" w:rsidP="003E663D">
      <w:pPr>
        <w:pStyle w:val="Heading2"/>
        <w:numPr>
          <w:ilvl w:val="0"/>
          <w:numId w:val="41"/>
        </w:numPr>
        <w:ind w:left="360"/>
        <w:rPr>
          <w:szCs w:val="24"/>
        </w:rPr>
      </w:pPr>
      <w:r w:rsidRPr="00BE5D7B">
        <w:rPr>
          <w:szCs w:val="24"/>
        </w:rPr>
        <w:t>TEXTBOOKS AND OTHER REQUIRED MATERIALS</w:t>
      </w:r>
    </w:p>
    <w:p w:rsidR="00FF4964" w:rsidRPr="00BE5D7B" w:rsidRDefault="00FF4964" w:rsidP="003E663D">
      <w:pPr>
        <w:rPr>
          <w:snapToGrid w:val="0"/>
          <w:szCs w:val="24"/>
        </w:rPr>
      </w:pPr>
    </w:p>
    <w:p w:rsidR="00FF4964" w:rsidRPr="00BE5D7B" w:rsidRDefault="00FF4964" w:rsidP="003E663D">
      <w:pPr>
        <w:pStyle w:val="Heading3"/>
        <w:numPr>
          <w:ilvl w:val="0"/>
          <w:numId w:val="41"/>
        </w:numPr>
        <w:ind w:left="360"/>
        <w:rPr>
          <w:szCs w:val="24"/>
        </w:rPr>
      </w:pPr>
      <w:r w:rsidRPr="00BE5D7B">
        <w:rPr>
          <w:szCs w:val="24"/>
        </w:rPr>
        <w:t>REFERENCES</w:t>
      </w:r>
    </w:p>
    <w:p w:rsidR="00BE5D7B" w:rsidRPr="00BE5D7B" w:rsidRDefault="00BE5D7B" w:rsidP="003E663D">
      <w:pPr>
        <w:pStyle w:val="Heading3"/>
        <w:rPr>
          <w:b w:val="0"/>
          <w:color w:val="000000"/>
          <w:szCs w:val="24"/>
        </w:rPr>
      </w:pPr>
    </w:p>
    <w:p w:rsidR="00FF4964" w:rsidRPr="00BE5D7B" w:rsidRDefault="00FF4964" w:rsidP="003E663D">
      <w:pPr>
        <w:pStyle w:val="Heading3"/>
        <w:numPr>
          <w:ilvl w:val="0"/>
          <w:numId w:val="41"/>
        </w:numPr>
        <w:ind w:left="360"/>
        <w:rPr>
          <w:szCs w:val="24"/>
        </w:rPr>
      </w:pPr>
      <w:r w:rsidRPr="00BE5D7B">
        <w:rPr>
          <w:szCs w:val="24"/>
        </w:rPr>
        <w:t>METHODS OF INSTRUCTION AND EVALUATION</w:t>
      </w:r>
    </w:p>
    <w:p w:rsidR="00FF4964" w:rsidRPr="00BE5D7B" w:rsidRDefault="00FF4964" w:rsidP="003E663D">
      <w:pPr>
        <w:rPr>
          <w:snapToGrid w:val="0"/>
          <w:szCs w:val="24"/>
        </w:rPr>
      </w:pPr>
    </w:p>
    <w:p w:rsidR="00FF4964" w:rsidRPr="003E663D" w:rsidRDefault="00FF4964" w:rsidP="003E663D">
      <w:pPr>
        <w:pStyle w:val="ListParagraph"/>
        <w:widowControl w:val="0"/>
        <w:numPr>
          <w:ilvl w:val="0"/>
          <w:numId w:val="41"/>
        </w:numPr>
        <w:ind w:left="360"/>
        <w:rPr>
          <w:snapToGrid w:val="0"/>
          <w:szCs w:val="24"/>
        </w:rPr>
      </w:pPr>
      <w:r w:rsidRPr="003E663D">
        <w:rPr>
          <w:b/>
          <w:bCs/>
          <w:snapToGrid w:val="0"/>
          <w:szCs w:val="24"/>
        </w:rPr>
        <w:t>ATTENDANCE REQUIREMENTS</w:t>
      </w:r>
    </w:p>
    <w:p w:rsidR="00BE5D7B" w:rsidRPr="00BE5D7B" w:rsidRDefault="00BE5D7B" w:rsidP="003E663D">
      <w:pPr>
        <w:pStyle w:val="Heading2"/>
        <w:ind w:left="0" w:firstLine="0"/>
        <w:rPr>
          <w:b w:val="0"/>
          <w:color w:val="000000"/>
          <w:szCs w:val="24"/>
        </w:rPr>
      </w:pPr>
    </w:p>
    <w:p w:rsidR="00FF4964" w:rsidRPr="00BE5D7B" w:rsidRDefault="00FF4964" w:rsidP="003E663D">
      <w:pPr>
        <w:pStyle w:val="Heading2"/>
        <w:numPr>
          <w:ilvl w:val="0"/>
          <w:numId w:val="41"/>
        </w:numPr>
        <w:ind w:left="360"/>
        <w:rPr>
          <w:szCs w:val="24"/>
        </w:rPr>
      </w:pPr>
      <w:r w:rsidRPr="00BE5D7B">
        <w:rPr>
          <w:szCs w:val="24"/>
        </w:rPr>
        <w:t>COURSE OUTLINE</w:t>
      </w:r>
    </w:p>
    <w:sectPr w:rsidR="00FF4964" w:rsidRPr="00BE5D7B">
      <w:headerReference w:type="even" r:id="rId8"/>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7B" w:rsidRDefault="00BE5D7B">
      <w:r>
        <w:separator/>
      </w:r>
    </w:p>
  </w:endnote>
  <w:endnote w:type="continuationSeparator" w:id="0">
    <w:p w:rsidR="00BE5D7B" w:rsidRDefault="00BE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7B" w:rsidRDefault="00BE5D7B">
      <w:r>
        <w:separator/>
      </w:r>
    </w:p>
  </w:footnote>
  <w:footnote w:type="continuationSeparator" w:id="0">
    <w:p w:rsidR="00BE5D7B" w:rsidRDefault="00BE5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D7B" w:rsidRDefault="00BE5D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5D7B" w:rsidRDefault="00BE5D7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D7B" w:rsidRDefault="00BE5D7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62039C6"/>
    <w:multiLevelType w:val="singleLevel"/>
    <w:tmpl w:val="2872F974"/>
    <w:lvl w:ilvl="0">
      <w:start w:val="1"/>
      <w:numFmt w:val="decimal"/>
      <w:lvlText w:val="%1."/>
      <w:lvlJc w:val="left"/>
      <w:pPr>
        <w:tabs>
          <w:tab w:val="num" w:pos="1080"/>
        </w:tabs>
        <w:ind w:left="1080" w:hanging="360"/>
      </w:pPr>
      <w:rPr>
        <w:rFonts w:hint="default"/>
      </w:rPr>
    </w:lvl>
  </w:abstractNum>
  <w:abstractNum w:abstractNumId="2">
    <w:nsid w:val="08775D14"/>
    <w:multiLevelType w:val="singleLevel"/>
    <w:tmpl w:val="9604A8B2"/>
    <w:lvl w:ilvl="0">
      <w:start w:val="1"/>
      <w:numFmt w:val="decimal"/>
      <w:lvlText w:val="%1."/>
      <w:lvlJc w:val="left"/>
      <w:pPr>
        <w:tabs>
          <w:tab w:val="num" w:pos="360"/>
        </w:tabs>
        <w:ind w:left="360" w:hanging="360"/>
      </w:pPr>
      <w:rPr>
        <w:rFonts w:hint="default"/>
        <w:b w:val="0"/>
      </w:rPr>
    </w:lvl>
  </w:abstractNum>
  <w:abstractNum w:abstractNumId="3">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4">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5">
    <w:nsid w:val="0D2B50E1"/>
    <w:multiLevelType w:val="singleLevel"/>
    <w:tmpl w:val="9604A8B2"/>
    <w:lvl w:ilvl="0">
      <w:start w:val="1"/>
      <w:numFmt w:val="decimal"/>
      <w:lvlText w:val="%1."/>
      <w:lvlJc w:val="left"/>
      <w:pPr>
        <w:tabs>
          <w:tab w:val="num" w:pos="360"/>
        </w:tabs>
        <w:ind w:left="360" w:hanging="360"/>
      </w:pPr>
      <w:rPr>
        <w:rFonts w:hint="default"/>
      </w:rPr>
    </w:lvl>
  </w:abstractNum>
  <w:abstractNum w:abstractNumId="6">
    <w:nsid w:val="121306C5"/>
    <w:multiLevelType w:val="singleLevel"/>
    <w:tmpl w:val="DA0ED198"/>
    <w:lvl w:ilvl="0">
      <w:start w:val="16"/>
      <w:numFmt w:val="decimal"/>
      <w:lvlText w:val="%1."/>
      <w:lvlJc w:val="left"/>
      <w:pPr>
        <w:tabs>
          <w:tab w:val="num" w:pos="420"/>
        </w:tabs>
        <w:ind w:left="420" w:hanging="420"/>
      </w:pPr>
      <w:rPr>
        <w:rFonts w:hint="default"/>
      </w:rPr>
    </w:lvl>
  </w:abstractNum>
  <w:abstractNum w:abstractNumId="7">
    <w:nsid w:val="12B133EC"/>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170F5D7B"/>
    <w:multiLevelType w:val="singleLevel"/>
    <w:tmpl w:val="FF5AE7D6"/>
    <w:lvl w:ilvl="0">
      <w:start w:val="1"/>
      <w:numFmt w:val="decimal"/>
      <w:lvlText w:val="%1."/>
      <w:lvlJc w:val="left"/>
      <w:pPr>
        <w:tabs>
          <w:tab w:val="num" w:pos="2160"/>
        </w:tabs>
        <w:ind w:left="2160" w:hanging="720"/>
      </w:pPr>
      <w:rPr>
        <w:rFonts w:hint="default"/>
      </w:rPr>
    </w:lvl>
  </w:abstractNum>
  <w:abstractNum w:abstractNumId="9">
    <w:nsid w:val="1B71064E"/>
    <w:multiLevelType w:val="singleLevel"/>
    <w:tmpl w:val="18A4B4F0"/>
    <w:lvl w:ilvl="0">
      <w:start w:val="1"/>
      <w:numFmt w:val="decimal"/>
      <w:lvlText w:val="%1."/>
      <w:lvlJc w:val="left"/>
      <w:pPr>
        <w:tabs>
          <w:tab w:val="num" w:pos="1080"/>
        </w:tabs>
        <w:ind w:left="1080" w:hanging="360"/>
      </w:pPr>
      <w:rPr>
        <w:rFonts w:hint="default"/>
      </w:rPr>
    </w:lvl>
  </w:abstractNum>
  <w:abstractNum w:abstractNumId="10">
    <w:nsid w:val="1FEC5F2A"/>
    <w:multiLevelType w:val="hybridMultilevel"/>
    <w:tmpl w:val="377E697C"/>
    <w:lvl w:ilvl="0" w:tplc="F08CD0C2">
      <w:start w:val="1"/>
      <w:numFmt w:val="bullet"/>
      <w:lvlText w:val=""/>
      <w:lvlJc w:val="left"/>
      <w:pPr>
        <w:tabs>
          <w:tab w:val="num" w:pos="1656"/>
        </w:tabs>
        <w:ind w:left="1656" w:hanging="360"/>
      </w:pPr>
      <w:rPr>
        <w:rFonts w:ascii="Wingdings" w:hAnsi="Wingdings"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2">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3">
    <w:nsid w:val="283959F2"/>
    <w:multiLevelType w:val="singleLevel"/>
    <w:tmpl w:val="B00A1B3C"/>
    <w:lvl w:ilvl="0">
      <w:start w:val="1"/>
      <w:numFmt w:val="lowerLetter"/>
      <w:lvlText w:val="%1)"/>
      <w:lvlJc w:val="left"/>
      <w:pPr>
        <w:tabs>
          <w:tab w:val="num" w:pos="1080"/>
        </w:tabs>
        <w:ind w:left="1080" w:hanging="360"/>
      </w:pPr>
      <w:rPr>
        <w:rFonts w:hint="default"/>
      </w:rPr>
    </w:lvl>
  </w:abstractNum>
  <w:abstractNum w:abstractNumId="14">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5">
    <w:nsid w:val="30AF6B0A"/>
    <w:multiLevelType w:val="hybridMultilevel"/>
    <w:tmpl w:val="61BCD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046F7"/>
    <w:multiLevelType w:val="singleLevel"/>
    <w:tmpl w:val="55B8CA34"/>
    <w:lvl w:ilvl="0">
      <w:start w:val="1"/>
      <w:numFmt w:val="upperLetter"/>
      <w:lvlText w:val="%1)"/>
      <w:lvlJc w:val="left"/>
      <w:pPr>
        <w:tabs>
          <w:tab w:val="num" w:pos="1080"/>
        </w:tabs>
        <w:ind w:left="1080" w:hanging="360"/>
      </w:pPr>
      <w:rPr>
        <w:rFonts w:hint="default"/>
      </w:rPr>
    </w:lvl>
  </w:abstractNum>
  <w:abstractNum w:abstractNumId="17">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8">
    <w:nsid w:val="37307121"/>
    <w:multiLevelType w:val="singleLevel"/>
    <w:tmpl w:val="9604A8B2"/>
    <w:lvl w:ilvl="0">
      <w:start w:val="1"/>
      <w:numFmt w:val="decimal"/>
      <w:lvlText w:val="%1."/>
      <w:lvlJc w:val="left"/>
      <w:pPr>
        <w:tabs>
          <w:tab w:val="num" w:pos="360"/>
        </w:tabs>
        <w:ind w:left="360" w:hanging="360"/>
      </w:pPr>
      <w:rPr>
        <w:rFonts w:hint="default"/>
      </w:rPr>
    </w:lvl>
  </w:abstractNum>
  <w:abstractNum w:abstractNumId="19">
    <w:nsid w:val="3ADC3CD1"/>
    <w:multiLevelType w:val="hybridMultilevel"/>
    <w:tmpl w:val="A23A184E"/>
    <w:lvl w:ilvl="0" w:tplc="04090013">
      <w:start w:val="1"/>
      <w:numFmt w:val="upperRoman"/>
      <w:lvlText w:val="%1."/>
      <w:lvlJc w:val="right"/>
      <w:pPr>
        <w:ind w:left="720" w:hanging="360"/>
      </w:pPr>
    </w:lvl>
    <w:lvl w:ilvl="1" w:tplc="EAB01E0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764936"/>
    <w:multiLevelType w:val="hybridMultilevel"/>
    <w:tmpl w:val="D4820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B37F72"/>
    <w:multiLevelType w:val="singleLevel"/>
    <w:tmpl w:val="7D327C30"/>
    <w:lvl w:ilvl="0">
      <w:start w:val="1"/>
      <w:numFmt w:val="decimal"/>
      <w:lvlText w:val="%1."/>
      <w:lvlJc w:val="left"/>
      <w:pPr>
        <w:tabs>
          <w:tab w:val="num" w:pos="1440"/>
        </w:tabs>
        <w:ind w:left="1440" w:hanging="720"/>
      </w:pPr>
      <w:rPr>
        <w:rFonts w:hint="default"/>
      </w:rPr>
    </w:lvl>
  </w:abstractNum>
  <w:abstractNum w:abstractNumId="22">
    <w:nsid w:val="486217CB"/>
    <w:multiLevelType w:val="hybridMultilevel"/>
    <w:tmpl w:val="16B8CEF4"/>
    <w:lvl w:ilvl="0" w:tplc="6DACDEAC">
      <w:start w:val="1"/>
      <w:numFmt w:val="bullet"/>
      <w:lvlText w:val=""/>
      <w:lvlJc w:val="left"/>
      <w:pPr>
        <w:tabs>
          <w:tab w:val="num" w:pos="2376"/>
        </w:tabs>
        <w:ind w:left="2376" w:hanging="36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9517BD2"/>
    <w:multiLevelType w:val="hybridMultilevel"/>
    <w:tmpl w:val="E3665DC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0FC0780"/>
    <w:multiLevelType w:val="singleLevel"/>
    <w:tmpl w:val="04090013"/>
    <w:lvl w:ilvl="0">
      <w:start w:val="5"/>
      <w:numFmt w:val="upperRoman"/>
      <w:lvlText w:val="%1."/>
      <w:lvlJc w:val="left"/>
      <w:pPr>
        <w:tabs>
          <w:tab w:val="num" w:pos="720"/>
        </w:tabs>
        <w:ind w:left="720" w:hanging="720"/>
      </w:pPr>
      <w:rPr>
        <w:rFonts w:hint="default"/>
      </w:rPr>
    </w:lvl>
  </w:abstractNum>
  <w:abstractNum w:abstractNumId="25">
    <w:nsid w:val="53343DD7"/>
    <w:multiLevelType w:val="singleLevel"/>
    <w:tmpl w:val="55562B20"/>
    <w:lvl w:ilvl="0">
      <w:start w:val="1"/>
      <w:numFmt w:val="decimal"/>
      <w:lvlText w:val="%1."/>
      <w:lvlJc w:val="left"/>
      <w:pPr>
        <w:tabs>
          <w:tab w:val="num" w:pos="1140"/>
        </w:tabs>
        <w:ind w:left="1140" w:hanging="360"/>
      </w:pPr>
      <w:rPr>
        <w:rFonts w:hint="default"/>
      </w:rPr>
    </w:lvl>
  </w:abstractNum>
  <w:abstractNum w:abstractNumId="26">
    <w:nsid w:val="56CC1A29"/>
    <w:multiLevelType w:val="hybridMultilevel"/>
    <w:tmpl w:val="77CAE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020158"/>
    <w:multiLevelType w:val="hybridMultilevel"/>
    <w:tmpl w:val="C4A48026"/>
    <w:lvl w:ilvl="0" w:tplc="F63E359C">
      <w:start w:val="11"/>
      <w:numFmt w:val="upperRoman"/>
      <w:lvlText w:val="%1."/>
      <w:lvlJc w:val="left"/>
      <w:pPr>
        <w:tabs>
          <w:tab w:val="num" w:pos="720"/>
        </w:tabs>
        <w:ind w:left="720" w:hanging="720"/>
      </w:pPr>
      <w:rPr>
        <w:rFonts w:hint="default"/>
      </w:rPr>
    </w:lvl>
    <w:lvl w:ilvl="1" w:tplc="D354CFA2">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91E0D3F"/>
    <w:multiLevelType w:val="singleLevel"/>
    <w:tmpl w:val="9604A8B2"/>
    <w:lvl w:ilvl="0">
      <w:start w:val="1"/>
      <w:numFmt w:val="decimal"/>
      <w:lvlText w:val="%1."/>
      <w:lvlJc w:val="left"/>
      <w:pPr>
        <w:tabs>
          <w:tab w:val="num" w:pos="360"/>
        </w:tabs>
        <w:ind w:left="360" w:hanging="360"/>
      </w:pPr>
      <w:rPr>
        <w:rFonts w:hint="default"/>
      </w:rPr>
    </w:lvl>
  </w:abstractNum>
  <w:abstractNum w:abstractNumId="29">
    <w:nsid w:val="5D606523"/>
    <w:multiLevelType w:val="singleLevel"/>
    <w:tmpl w:val="5F6C202C"/>
    <w:lvl w:ilvl="0">
      <w:start w:val="1"/>
      <w:numFmt w:val="decimal"/>
      <w:lvlText w:val="%1."/>
      <w:lvlJc w:val="left"/>
      <w:pPr>
        <w:tabs>
          <w:tab w:val="num" w:pos="1140"/>
        </w:tabs>
        <w:ind w:left="1140" w:hanging="360"/>
      </w:pPr>
      <w:rPr>
        <w:rFonts w:hint="default"/>
      </w:rPr>
    </w:lvl>
  </w:abstractNum>
  <w:abstractNum w:abstractNumId="30">
    <w:nsid w:val="5E6E770F"/>
    <w:multiLevelType w:val="singleLevel"/>
    <w:tmpl w:val="04090013"/>
    <w:lvl w:ilvl="0">
      <w:start w:val="4"/>
      <w:numFmt w:val="upperRoman"/>
      <w:lvlText w:val="%1."/>
      <w:lvlJc w:val="left"/>
      <w:pPr>
        <w:tabs>
          <w:tab w:val="num" w:pos="720"/>
        </w:tabs>
        <w:ind w:left="720" w:hanging="720"/>
      </w:pPr>
      <w:rPr>
        <w:rFonts w:hint="default"/>
      </w:rPr>
    </w:lvl>
  </w:abstractNum>
  <w:abstractNum w:abstractNumId="31">
    <w:nsid w:val="62743987"/>
    <w:multiLevelType w:val="singleLevel"/>
    <w:tmpl w:val="04090013"/>
    <w:lvl w:ilvl="0">
      <w:start w:val="1"/>
      <w:numFmt w:val="upperRoman"/>
      <w:lvlText w:val="%1."/>
      <w:lvlJc w:val="left"/>
      <w:pPr>
        <w:tabs>
          <w:tab w:val="num" w:pos="720"/>
        </w:tabs>
        <w:ind w:left="720" w:hanging="720"/>
      </w:pPr>
      <w:rPr>
        <w:rFonts w:hint="default"/>
      </w:rPr>
    </w:lvl>
  </w:abstractNum>
  <w:abstractNum w:abstractNumId="32">
    <w:nsid w:val="64525D69"/>
    <w:multiLevelType w:val="hybridMultilevel"/>
    <w:tmpl w:val="A4C0C67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55D6965"/>
    <w:multiLevelType w:val="singleLevel"/>
    <w:tmpl w:val="7D327C30"/>
    <w:lvl w:ilvl="0">
      <w:start w:val="1"/>
      <w:numFmt w:val="decimal"/>
      <w:lvlText w:val="%1."/>
      <w:lvlJc w:val="left"/>
      <w:pPr>
        <w:tabs>
          <w:tab w:val="num" w:pos="1440"/>
        </w:tabs>
        <w:ind w:left="1440" w:hanging="720"/>
      </w:pPr>
      <w:rPr>
        <w:rFonts w:hint="default"/>
      </w:rPr>
    </w:lvl>
  </w:abstractNum>
  <w:abstractNum w:abstractNumId="34">
    <w:nsid w:val="69BC2C8B"/>
    <w:multiLevelType w:val="singleLevel"/>
    <w:tmpl w:val="26CEF154"/>
    <w:lvl w:ilvl="0">
      <w:start w:val="10"/>
      <w:numFmt w:val="bullet"/>
      <w:lvlText w:val=""/>
      <w:lvlJc w:val="left"/>
      <w:pPr>
        <w:tabs>
          <w:tab w:val="num" w:pos="1080"/>
        </w:tabs>
        <w:ind w:left="1080" w:hanging="360"/>
      </w:pPr>
      <w:rPr>
        <w:rFonts w:ascii="Symbol" w:hAnsi="Symbol" w:hint="default"/>
      </w:rPr>
    </w:lvl>
  </w:abstractNum>
  <w:abstractNum w:abstractNumId="35">
    <w:nsid w:val="6C4E28FA"/>
    <w:multiLevelType w:val="singleLevel"/>
    <w:tmpl w:val="9604A8B2"/>
    <w:lvl w:ilvl="0">
      <w:start w:val="1"/>
      <w:numFmt w:val="decimal"/>
      <w:lvlText w:val="%1."/>
      <w:lvlJc w:val="left"/>
      <w:pPr>
        <w:tabs>
          <w:tab w:val="num" w:pos="360"/>
        </w:tabs>
        <w:ind w:left="360" w:hanging="360"/>
      </w:pPr>
      <w:rPr>
        <w:rFonts w:hint="default"/>
      </w:rPr>
    </w:lvl>
  </w:abstractNum>
  <w:abstractNum w:abstractNumId="36">
    <w:nsid w:val="6CCE593F"/>
    <w:multiLevelType w:val="singleLevel"/>
    <w:tmpl w:val="9604A8B2"/>
    <w:lvl w:ilvl="0">
      <w:start w:val="1"/>
      <w:numFmt w:val="decimal"/>
      <w:lvlText w:val="%1."/>
      <w:lvlJc w:val="left"/>
      <w:pPr>
        <w:tabs>
          <w:tab w:val="num" w:pos="360"/>
        </w:tabs>
        <w:ind w:left="360" w:hanging="360"/>
      </w:pPr>
      <w:rPr>
        <w:rFonts w:hint="default"/>
      </w:rPr>
    </w:lvl>
  </w:abstractNum>
  <w:abstractNum w:abstractNumId="37">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8">
    <w:nsid w:val="6FFF53F3"/>
    <w:multiLevelType w:val="singleLevel"/>
    <w:tmpl w:val="99B06152"/>
    <w:lvl w:ilvl="0">
      <w:start w:val="1"/>
      <w:numFmt w:val="decimal"/>
      <w:lvlText w:val="%1."/>
      <w:lvlJc w:val="left"/>
      <w:pPr>
        <w:tabs>
          <w:tab w:val="num" w:pos="1080"/>
        </w:tabs>
        <w:ind w:left="1080" w:hanging="360"/>
      </w:pPr>
      <w:rPr>
        <w:rFonts w:hint="default"/>
      </w:rPr>
    </w:lvl>
  </w:abstractNum>
  <w:abstractNum w:abstractNumId="39">
    <w:nsid w:val="74203E59"/>
    <w:multiLevelType w:val="singleLevel"/>
    <w:tmpl w:val="04090013"/>
    <w:lvl w:ilvl="0">
      <w:start w:val="10"/>
      <w:numFmt w:val="upperRoman"/>
      <w:lvlText w:val="%1."/>
      <w:lvlJc w:val="left"/>
      <w:pPr>
        <w:tabs>
          <w:tab w:val="num" w:pos="720"/>
        </w:tabs>
        <w:ind w:left="720" w:hanging="720"/>
      </w:pPr>
      <w:rPr>
        <w:rFonts w:hint="default"/>
      </w:rPr>
    </w:lvl>
  </w:abstractNum>
  <w:abstractNum w:abstractNumId="40">
    <w:nsid w:val="7B7D4E5C"/>
    <w:multiLevelType w:val="singleLevel"/>
    <w:tmpl w:val="A79457B4"/>
    <w:lvl w:ilvl="0">
      <w:start w:val="1"/>
      <w:numFmt w:val="upperLetter"/>
      <w:lvlText w:val="%1."/>
      <w:lvlJc w:val="left"/>
      <w:pPr>
        <w:tabs>
          <w:tab w:val="num" w:pos="1440"/>
        </w:tabs>
        <w:ind w:left="1440" w:hanging="720"/>
      </w:pPr>
      <w:rPr>
        <w:rFonts w:hint="default"/>
      </w:rPr>
    </w:lvl>
  </w:abstractNum>
  <w:abstractNum w:abstractNumId="41">
    <w:nsid w:val="7BC621EF"/>
    <w:multiLevelType w:val="singleLevel"/>
    <w:tmpl w:val="2FAC474E"/>
    <w:lvl w:ilvl="0">
      <w:start w:val="10"/>
      <w:numFmt w:val="bullet"/>
      <w:lvlText w:val=""/>
      <w:lvlJc w:val="left"/>
      <w:pPr>
        <w:tabs>
          <w:tab w:val="num" w:pos="1080"/>
        </w:tabs>
        <w:ind w:left="1080" w:hanging="360"/>
      </w:pPr>
      <w:rPr>
        <w:rFonts w:ascii="Symbol" w:hAnsi="Symbol" w:hint="default"/>
      </w:rPr>
    </w:lvl>
  </w:abstractNum>
  <w:abstractNum w:abstractNumId="42">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4"/>
  </w:num>
  <w:num w:numId="2">
    <w:abstractNumId w:val="4"/>
  </w:num>
  <w:num w:numId="3">
    <w:abstractNumId w:val="37"/>
  </w:num>
  <w:num w:numId="4">
    <w:abstractNumId w:val="17"/>
  </w:num>
  <w:num w:numId="5">
    <w:abstractNumId w:val="0"/>
  </w:num>
  <w:num w:numId="6">
    <w:abstractNumId w:val="3"/>
  </w:num>
  <w:num w:numId="7">
    <w:abstractNumId w:val="42"/>
  </w:num>
  <w:num w:numId="8">
    <w:abstractNumId w:val="11"/>
  </w:num>
  <w:num w:numId="9">
    <w:abstractNumId w:val="12"/>
  </w:num>
  <w:num w:numId="10">
    <w:abstractNumId w:val="21"/>
  </w:num>
  <w:num w:numId="11">
    <w:abstractNumId w:val="33"/>
  </w:num>
  <w:num w:numId="12">
    <w:abstractNumId w:val="40"/>
  </w:num>
  <w:num w:numId="13">
    <w:abstractNumId w:val="8"/>
  </w:num>
  <w:num w:numId="14">
    <w:abstractNumId w:val="25"/>
  </w:num>
  <w:num w:numId="15">
    <w:abstractNumId w:val="29"/>
  </w:num>
  <w:num w:numId="16">
    <w:abstractNumId w:val="1"/>
  </w:num>
  <w:num w:numId="17">
    <w:abstractNumId w:val="7"/>
  </w:num>
  <w:num w:numId="18">
    <w:abstractNumId w:val="9"/>
  </w:num>
  <w:num w:numId="19">
    <w:abstractNumId w:val="13"/>
  </w:num>
  <w:num w:numId="20">
    <w:abstractNumId w:val="16"/>
  </w:num>
  <w:num w:numId="21">
    <w:abstractNumId w:val="35"/>
  </w:num>
  <w:num w:numId="22">
    <w:abstractNumId w:val="18"/>
  </w:num>
  <w:num w:numId="23">
    <w:abstractNumId w:val="28"/>
  </w:num>
  <w:num w:numId="24">
    <w:abstractNumId w:val="31"/>
  </w:num>
  <w:num w:numId="25">
    <w:abstractNumId w:val="38"/>
  </w:num>
  <w:num w:numId="26">
    <w:abstractNumId w:val="24"/>
  </w:num>
  <w:num w:numId="27">
    <w:abstractNumId w:val="39"/>
  </w:num>
  <w:num w:numId="28">
    <w:abstractNumId w:val="5"/>
  </w:num>
  <w:num w:numId="29">
    <w:abstractNumId w:val="6"/>
  </w:num>
  <w:num w:numId="30">
    <w:abstractNumId w:val="36"/>
  </w:num>
  <w:num w:numId="31">
    <w:abstractNumId w:val="2"/>
  </w:num>
  <w:num w:numId="32">
    <w:abstractNumId w:val="41"/>
  </w:num>
  <w:num w:numId="33">
    <w:abstractNumId w:val="34"/>
  </w:num>
  <w:num w:numId="34">
    <w:abstractNumId w:val="30"/>
  </w:num>
  <w:num w:numId="35">
    <w:abstractNumId w:val="22"/>
  </w:num>
  <w:num w:numId="36">
    <w:abstractNumId w:val="10"/>
  </w:num>
  <w:num w:numId="37">
    <w:abstractNumId w:val="32"/>
  </w:num>
  <w:num w:numId="38">
    <w:abstractNumId w:val="23"/>
  </w:num>
  <w:num w:numId="39">
    <w:abstractNumId w:val="27"/>
  </w:num>
  <w:num w:numId="40">
    <w:abstractNumId w:val="20"/>
  </w:num>
  <w:num w:numId="41">
    <w:abstractNumId w:val="19"/>
  </w:num>
  <w:num w:numId="42">
    <w:abstractNumId w:val="2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F45E6"/>
    <w:rsid w:val="0020002C"/>
    <w:rsid w:val="002C5B6E"/>
    <w:rsid w:val="003E663D"/>
    <w:rsid w:val="003F45E6"/>
    <w:rsid w:val="00973701"/>
    <w:rsid w:val="00A47E00"/>
    <w:rsid w:val="00BE5D7B"/>
    <w:rsid w:val="00E52EBE"/>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rPr>
  </w:style>
  <w:style w:type="paragraph" w:styleId="Heading1">
    <w:name w:val="heading 1"/>
    <w:basedOn w:val="Normal"/>
    <w:next w:val="Normal"/>
    <w:qFormat/>
    <w:pPr>
      <w:keepNext/>
      <w:outlineLvl w:val="0"/>
    </w:pPr>
    <w:rPr>
      <w:color w:val="auto"/>
    </w:rPr>
  </w:style>
  <w:style w:type="paragraph" w:styleId="Heading2">
    <w:name w:val="heading 2"/>
    <w:basedOn w:val="Normal"/>
    <w:next w:val="Normal"/>
    <w:qFormat/>
    <w:pPr>
      <w:keepNext/>
      <w:ind w:left="720" w:hanging="720"/>
      <w:outlineLvl w:val="1"/>
    </w:pPr>
    <w:rPr>
      <w:b/>
      <w:snapToGrid w:val="0"/>
      <w:color w:val="auto"/>
    </w:rPr>
  </w:style>
  <w:style w:type="paragraph" w:styleId="Heading3">
    <w:name w:val="heading 3"/>
    <w:basedOn w:val="Normal"/>
    <w:next w:val="Normal"/>
    <w:qFormat/>
    <w:pPr>
      <w:keepNext/>
      <w:outlineLvl w:val="2"/>
    </w:pPr>
    <w:rPr>
      <w:b/>
      <w:snapToGrid w:val="0"/>
      <w:color w:val="auto"/>
    </w:rPr>
  </w:style>
  <w:style w:type="paragraph" w:styleId="Heading4">
    <w:name w:val="heading 4"/>
    <w:basedOn w:val="Normal"/>
    <w:next w:val="Normal"/>
    <w:qFormat/>
    <w:pPr>
      <w:keepNext/>
      <w:jc w:val="center"/>
      <w:outlineLvl w:val="3"/>
    </w:pPr>
    <w:rPr>
      <w:color w:val="auto"/>
    </w:rPr>
  </w:style>
  <w:style w:type="paragraph" w:styleId="Heading5">
    <w:name w:val="heading 5"/>
    <w:basedOn w:val="Normal"/>
    <w:next w:val="Normal"/>
    <w:qFormat/>
    <w:pPr>
      <w:keepNext/>
      <w:jc w:val="center"/>
      <w:outlineLvl w:val="4"/>
    </w:pPr>
    <w:rPr>
      <w:b/>
      <w:color w:val="auto"/>
    </w:rPr>
  </w:style>
  <w:style w:type="paragraph" w:styleId="Heading6">
    <w:name w:val="heading 6"/>
    <w:basedOn w:val="Normal"/>
    <w:next w:val="Normal"/>
    <w:qFormat/>
    <w:pPr>
      <w:keepNext/>
      <w:jc w:val="center"/>
      <w:outlineLvl w:val="5"/>
    </w:pPr>
    <w:rPr>
      <w:b/>
      <w:i/>
      <w:snapToGrid w:val="0"/>
    </w:rPr>
  </w:style>
  <w:style w:type="paragraph" w:styleId="Heading7">
    <w:name w:val="heading 7"/>
    <w:basedOn w:val="Normal"/>
    <w:next w:val="Normal"/>
    <w:qFormat/>
    <w:pPr>
      <w:keepNext/>
      <w:ind w:left="720"/>
      <w:outlineLvl w:val="6"/>
    </w:pPr>
    <w:rPr>
      <w:b/>
      <w:snapToGrid w:val="0"/>
    </w:rPr>
  </w:style>
  <w:style w:type="paragraph" w:styleId="Heading8">
    <w:name w:val="heading 8"/>
    <w:basedOn w:val="Normal"/>
    <w:next w:val="Normal"/>
    <w:qFormat/>
    <w:pPr>
      <w:keepNext/>
      <w:ind w:left="720"/>
      <w:outlineLvl w:val="7"/>
    </w:pPr>
    <w:rPr>
      <w:snapToGrid w:val="0"/>
      <w:u w:val="single"/>
    </w:rPr>
  </w:style>
  <w:style w:type="paragraph" w:styleId="Heading9">
    <w:name w:val="heading 9"/>
    <w:basedOn w:val="Normal"/>
    <w:next w:val="Normal"/>
    <w:qFormat/>
    <w:pPr>
      <w:keepNext/>
      <w:widowControl w:val="0"/>
      <w:jc w:val="center"/>
      <w:outlineLvl w:val="8"/>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napToGrid w:val="0"/>
    </w:rPr>
  </w:style>
  <w:style w:type="paragraph" w:styleId="BodyTextIndent">
    <w:name w:val="Body Text Indent"/>
    <w:basedOn w:val="Normal"/>
    <w:pPr>
      <w:ind w:left="720"/>
    </w:pPr>
    <w:rPr>
      <w:snapToGrid w:val="0"/>
      <w:color w:val="auto"/>
    </w:rPr>
  </w:style>
  <w:style w:type="paragraph" w:styleId="BodyTextIndent3">
    <w:name w:val="Body Text Indent 3"/>
    <w:basedOn w:val="Normal"/>
    <w:pPr>
      <w:ind w:left="540" w:hanging="540"/>
    </w:pPr>
    <w:rPr>
      <w:color w:val="auto"/>
      <w:sz w:val="20"/>
    </w:rPr>
  </w:style>
  <w:style w:type="paragraph" w:styleId="BodyTextIndent2">
    <w:name w:val="Body Text Indent 2"/>
    <w:basedOn w:val="Normal"/>
    <w:pPr>
      <w:ind w:left="2160" w:hanging="720"/>
    </w:pPr>
    <w:rPr>
      <w:rFonts w:ascii="CG Times" w:hAnsi="CG Times"/>
      <w:color w:val="auto"/>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NormalWeb">
    <w:name w:val="Normal (Web)"/>
    <w:basedOn w:val="Normal"/>
    <w:pPr>
      <w:spacing w:before="100" w:after="100"/>
    </w:pPr>
    <w:rPr>
      <w:color w:val="auto"/>
    </w:rPr>
  </w:style>
  <w:style w:type="paragraph" w:customStyle="1" w:styleId="H4">
    <w:name w:val="H4"/>
    <w:basedOn w:val="Normal"/>
    <w:next w:val="Normal"/>
    <w:pPr>
      <w:keepNext/>
      <w:spacing w:before="100" w:after="100"/>
      <w:outlineLvl w:val="4"/>
    </w:pPr>
    <w:rPr>
      <w:b/>
      <w:snapToGrid w:val="0"/>
      <w:color w:val="auto"/>
    </w:rPr>
  </w:style>
  <w:style w:type="paragraph" w:customStyle="1" w:styleId="H3">
    <w:name w:val="H3"/>
    <w:basedOn w:val="Normal"/>
    <w:next w:val="Normal"/>
    <w:pPr>
      <w:keepNext/>
      <w:spacing w:before="100" w:after="100"/>
      <w:outlineLvl w:val="3"/>
    </w:pPr>
    <w:rPr>
      <w:b/>
      <w:snapToGrid w:val="0"/>
      <w:color w:val="auto"/>
      <w:sz w:val="28"/>
    </w:rPr>
  </w:style>
  <w:style w:type="paragraph" w:styleId="Footer">
    <w:name w:val="footer"/>
    <w:basedOn w:val="Normal"/>
    <w:link w:val="FooterChar"/>
    <w:rsid w:val="00973701"/>
    <w:pPr>
      <w:tabs>
        <w:tab w:val="center" w:pos="4680"/>
        <w:tab w:val="right" w:pos="9360"/>
      </w:tabs>
    </w:pPr>
  </w:style>
  <w:style w:type="character" w:customStyle="1" w:styleId="FooterChar">
    <w:name w:val="Footer Char"/>
    <w:basedOn w:val="DefaultParagraphFont"/>
    <w:link w:val="Footer"/>
    <w:rsid w:val="00973701"/>
    <w:rPr>
      <w:color w:val="000000"/>
      <w:sz w:val="24"/>
    </w:rPr>
  </w:style>
  <w:style w:type="paragraph" w:styleId="ListParagraph">
    <w:name w:val="List Paragraph"/>
    <w:basedOn w:val="Normal"/>
    <w:uiPriority w:val="34"/>
    <w:qFormat/>
    <w:rsid w:val="003E66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1005</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Joyce Niederee</dc:creator>
  <cp:keywords/>
  <cp:lastModifiedBy>Wornkey, Jenna</cp:lastModifiedBy>
  <cp:revision>3</cp:revision>
  <cp:lastPrinted>2005-01-11T15:03:00Z</cp:lastPrinted>
  <dcterms:created xsi:type="dcterms:W3CDTF">2010-04-07T14:57:00Z</dcterms:created>
  <dcterms:modified xsi:type="dcterms:W3CDTF">2013-01-09T18:35:00Z</dcterms:modified>
</cp:coreProperties>
</file>