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62" w:rsidRPr="004F7CEC" w:rsidRDefault="00142B62" w:rsidP="00142B62">
      <w:pPr>
        <w:pStyle w:val="Default"/>
      </w:pPr>
    </w:p>
    <w:p w:rsidR="00142B62" w:rsidRPr="004F7CEC" w:rsidRDefault="00142B62" w:rsidP="00142B62">
      <w:pPr>
        <w:pStyle w:val="Default"/>
        <w:jc w:val="center"/>
      </w:pPr>
      <w:r w:rsidRPr="004F7CEC">
        <w:t xml:space="preserve"> </w:t>
      </w:r>
      <w:r w:rsidRPr="004F7CEC">
        <w:rPr>
          <w:b/>
          <w:bCs/>
        </w:rPr>
        <w:t xml:space="preserve">BARTON COMMUNITY COLLEGE </w:t>
      </w:r>
    </w:p>
    <w:p w:rsidR="00142B62" w:rsidRDefault="00142B62" w:rsidP="00142B62">
      <w:pPr>
        <w:pStyle w:val="Default"/>
        <w:jc w:val="center"/>
        <w:rPr>
          <w:b/>
          <w:bCs/>
        </w:rPr>
      </w:pPr>
      <w:r w:rsidRPr="004F7CEC">
        <w:rPr>
          <w:b/>
          <w:bCs/>
        </w:rPr>
        <w:t xml:space="preserve">COURSE SYLLABUS </w:t>
      </w:r>
    </w:p>
    <w:p w:rsidR="00D65E71" w:rsidRDefault="00D65E71" w:rsidP="00142B62">
      <w:pPr>
        <w:pStyle w:val="Default"/>
        <w:jc w:val="center"/>
        <w:rPr>
          <w:b/>
          <w:bCs/>
        </w:rPr>
      </w:pPr>
    </w:p>
    <w:p w:rsidR="00142B62" w:rsidRPr="004F7CEC" w:rsidRDefault="00142B62" w:rsidP="00142B62">
      <w:pPr>
        <w:pStyle w:val="Default"/>
        <w:jc w:val="center"/>
      </w:pPr>
    </w:p>
    <w:p w:rsidR="0052013E" w:rsidRPr="004F7CEC" w:rsidRDefault="00142B62" w:rsidP="0052013E">
      <w:pPr>
        <w:pStyle w:val="Default"/>
        <w:numPr>
          <w:ilvl w:val="0"/>
          <w:numId w:val="4"/>
        </w:numPr>
      </w:pPr>
      <w:r w:rsidRPr="004F7CEC">
        <w:rPr>
          <w:b/>
          <w:bCs/>
        </w:rPr>
        <w:t>GENERAL COURSE INFORMATION</w:t>
      </w:r>
    </w:p>
    <w:p w:rsidR="00142B62" w:rsidRPr="004F7CEC" w:rsidRDefault="00142B62" w:rsidP="0052013E">
      <w:pPr>
        <w:pStyle w:val="Default"/>
      </w:pPr>
      <w:r w:rsidRPr="004F7CEC">
        <w:rPr>
          <w:b/>
          <w:bCs/>
        </w:rPr>
        <w:t xml:space="preserve"> </w:t>
      </w:r>
    </w:p>
    <w:p w:rsidR="00142B62" w:rsidRPr="004F7CEC" w:rsidRDefault="00142B62" w:rsidP="0052013E">
      <w:pPr>
        <w:pStyle w:val="Default"/>
        <w:ind w:left="1080"/>
      </w:pPr>
      <w:r w:rsidRPr="004F7CEC">
        <w:rPr>
          <w:u w:val="single"/>
        </w:rPr>
        <w:t>Course Number</w:t>
      </w:r>
      <w:r w:rsidRPr="004F7CEC">
        <w:t xml:space="preserve">: </w:t>
      </w:r>
      <w:r w:rsidR="00165133">
        <w:tab/>
      </w:r>
      <w:r w:rsidR="00165133">
        <w:tab/>
      </w:r>
      <w:r w:rsidRPr="004F7CEC">
        <w:t xml:space="preserve">PHRM 1000 </w:t>
      </w:r>
    </w:p>
    <w:p w:rsidR="00142B62" w:rsidRPr="004F7CEC" w:rsidRDefault="00142B62" w:rsidP="0052013E">
      <w:pPr>
        <w:pStyle w:val="Default"/>
        <w:ind w:left="3150" w:hanging="2070"/>
      </w:pPr>
      <w:r w:rsidRPr="004F7CEC">
        <w:rPr>
          <w:u w:val="single"/>
        </w:rPr>
        <w:t>Course Title</w:t>
      </w:r>
      <w:r w:rsidRPr="004F7CEC">
        <w:t xml:space="preserve">: </w:t>
      </w:r>
      <w:r w:rsidR="00165133">
        <w:tab/>
      </w:r>
      <w:r w:rsidR="00165133">
        <w:tab/>
      </w:r>
      <w:r w:rsidRPr="004F7CEC">
        <w:t xml:space="preserve">Orientation to Pharmacy Technician </w:t>
      </w:r>
    </w:p>
    <w:p w:rsidR="00142B62" w:rsidRPr="004F7CEC" w:rsidRDefault="00142B62" w:rsidP="0052013E">
      <w:pPr>
        <w:pStyle w:val="Default"/>
        <w:ind w:left="1080"/>
      </w:pPr>
      <w:r w:rsidRPr="00D65E71">
        <w:rPr>
          <w:u w:val="single"/>
        </w:rPr>
        <w:t>Credit Hours</w:t>
      </w:r>
      <w:r w:rsidRPr="00D65E71">
        <w:t xml:space="preserve">: </w:t>
      </w:r>
      <w:r w:rsidR="00165133">
        <w:tab/>
      </w:r>
      <w:r w:rsidR="00165133">
        <w:tab/>
      </w:r>
      <w:r w:rsidRPr="00D65E71">
        <w:t>3</w:t>
      </w:r>
      <w:r w:rsidRPr="004F7CEC">
        <w:t xml:space="preserve"> </w:t>
      </w:r>
    </w:p>
    <w:p w:rsidR="00142B62" w:rsidRPr="004F7CEC" w:rsidRDefault="00142B62" w:rsidP="0052013E">
      <w:pPr>
        <w:pStyle w:val="Default"/>
        <w:ind w:left="1080"/>
      </w:pPr>
      <w:r w:rsidRPr="00D65E71">
        <w:rPr>
          <w:u w:val="single"/>
        </w:rPr>
        <w:t>Prerequisites</w:t>
      </w:r>
      <w:r w:rsidR="009D3D28" w:rsidRPr="00D65E71">
        <w:t xml:space="preserve">: </w:t>
      </w:r>
      <w:r w:rsidR="00165133">
        <w:tab/>
      </w:r>
      <w:r w:rsidR="00165133">
        <w:tab/>
      </w:r>
      <w:r w:rsidR="009D3D28" w:rsidRPr="00D65E71">
        <w:t>Non</w:t>
      </w:r>
      <w:r w:rsidR="008E7802" w:rsidRPr="00D65E71">
        <w:t>e</w:t>
      </w:r>
      <w:r w:rsidRPr="004F7CEC">
        <w:t xml:space="preserve"> </w:t>
      </w:r>
    </w:p>
    <w:p w:rsidR="00142B62" w:rsidRPr="004F7CEC" w:rsidRDefault="00142B62" w:rsidP="0052013E">
      <w:pPr>
        <w:pStyle w:val="Default"/>
        <w:ind w:left="3240" w:hanging="2160"/>
      </w:pPr>
      <w:r w:rsidRPr="004F7CEC">
        <w:rPr>
          <w:u w:val="single"/>
        </w:rPr>
        <w:t>Division/Discipline</w:t>
      </w:r>
      <w:r w:rsidRPr="004F7CEC">
        <w:t xml:space="preserve">: </w:t>
      </w:r>
      <w:r w:rsidR="00165133">
        <w:tab/>
      </w:r>
      <w:r w:rsidR="00165133">
        <w:tab/>
      </w:r>
      <w:r w:rsidRPr="004F7CEC">
        <w:t xml:space="preserve">Workforce Training and Community Education/Pharmacy Tech </w:t>
      </w:r>
    </w:p>
    <w:p w:rsidR="00142B62" w:rsidRDefault="00142B62" w:rsidP="0052013E">
      <w:pPr>
        <w:ind w:left="1080"/>
        <w:rPr>
          <w:rFonts w:ascii="Times New Roman" w:hAnsi="Times New Roman" w:cs="Times New Roman"/>
          <w:color w:val="000000"/>
          <w:sz w:val="24"/>
          <w:szCs w:val="24"/>
        </w:rPr>
      </w:pPr>
      <w:r w:rsidRPr="004F7CEC">
        <w:rPr>
          <w:rFonts w:ascii="Times New Roman" w:hAnsi="Times New Roman" w:cs="Times New Roman"/>
          <w:sz w:val="24"/>
          <w:szCs w:val="24"/>
          <w:u w:val="single"/>
        </w:rPr>
        <w:t>Course Description</w:t>
      </w:r>
      <w:r w:rsidRPr="004F7CEC">
        <w:rPr>
          <w:rFonts w:ascii="Times New Roman" w:hAnsi="Times New Roman" w:cs="Times New Roman"/>
          <w:sz w:val="24"/>
          <w:szCs w:val="24"/>
        </w:rPr>
        <w:t xml:space="preserve">: </w:t>
      </w:r>
      <w:r w:rsidR="00165133">
        <w:rPr>
          <w:rFonts w:ascii="Times New Roman" w:hAnsi="Times New Roman" w:cs="Times New Roman"/>
          <w:sz w:val="24"/>
          <w:szCs w:val="24"/>
        </w:rPr>
        <w:tab/>
      </w:r>
      <w:r w:rsidRPr="004F7CEC">
        <w:rPr>
          <w:rFonts w:ascii="Times New Roman" w:hAnsi="Times New Roman" w:cs="Times New Roman"/>
          <w:color w:val="000000"/>
          <w:sz w:val="24"/>
          <w:szCs w:val="24"/>
        </w:rPr>
        <w:t xml:space="preserve">This course highlights the practice and role delineation of pharmacists and pharmacy technicians. The course of study also includes educational requirements, issues related to credentialing, and an overview of pharmacy law, pharmacy ethics, pharmacy math, pharmaceutical operations, and pharmacology. </w:t>
      </w:r>
    </w:p>
    <w:p w:rsidR="00484C18" w:rsidRDefault="00484C18" w:rsidP="0052013E">
      <w:pPr>
        <w:ind w:left="1080"/>
        <w:rPr>
          <w:rFonts w:ascii="Times New Roman" w:hAnsi="Times New Roman" w:cs="Times New Roman"/>
          <w:color w:val="000000"/>
          <w:sz w:val="24"/>
          <w:szCs w:val="24"/>
        </w:rPr>
      </w:pPr>
    </w:p>
    <w:p w:rsidR="00142B62" w:rsidRPr="005171FA" w:rsidRDefault="00484C18" w:rsidP="00484C18">
      <w:pPr>
        <w:pStyle w:val="Default"/>
        <w:rPr>
          <w:b/>
          <w:bCs/>
          <w:i/>
          <w:iCs/>
        </w:rPr>
      </w:pPr>
      <w:r>
        <w:rPr>
          <w:b/>
          <w:bCs/>
        </w:rPr>
        <w:t xml:space="preserve">      II.       </w:t>
      </w:r>
      <w:r w:rsidR="00142B62" w:rsidRPr="005171FA">
        <w:rPr>
          <w:b/>
          <w:bCs/>
        </w:rPr>
        <w:t xml:space="preserve">INSTRUCTOR INFORMATION </w:t>
      </w:r>
    </w:p>
    <w:p w:rsidR="00142B62" w:rsidRDefault="00142B62" w:rsidP="00142B62">
      <w:pPr>
        <w:pStyle w:val="Default"/>
      </w:pPr>
    </w:p>
    <w:p w:rsidR="00165133" w:rsidRPr="004F7CEC" w:rsidRDefault="00165133" w:rsidP="00142B62">
      <w:pPr>
        <w:pStyle w:val="Default"/>
      </w:pPr>
    </w:p>
    <w:p w:rsidR="00142B62" w:rsidRPr="004F7CEC" w:rsidRDefault="005C05FC" w:rsidP="005C05FC">
      <w:pPr>
        <w:pStyle w:val="Default"/>
        <w:ind w:left="360"/>
      </w:pPr>
      <w:r>
        <w:rPr>
          <w:b/>
          <w:bCs/>
        </w:rPr>
        <w:t xml:space="preserve">III.  </w:t>
      </w:r>
      <w:r w:rsidR="00DE2396">
        <w:rPr>
          <w:b/>
          <w:bCs/>
        </w:rPr>
        <w:t xml:space="preserve">   </w:t>
      </w:r>
      <w:r w:rsidR="00142B62" w:rsidRPr="004F7CEC">
        <w:rPr>
          <w:b/>
          <w:bCs/>
        </w:rPr>
        <w:t xml:space="preserve">COLLEGE POLICIES </w:t>
      </w:r>
    </w:p>
    <w:p w:rsidR="00184116" w:rsidRPr="004F7CEC" w:rsidRDefault="00184116" w:rsidP="00184116">
      <w:pPr>
        <w:pStyle w:val="Default"/>
      </w:pPr>
    </w:p>
    <w:p w:rsidR="00142B62" w:rsidRPr="004F7CEC" w:rsidRDefault="00142B62" w:rsidP="00184116">
      <w:pPr>
        <w:pStyle w:val="Default"/>
        <w:ind w:left="1080"/>
      </w:pPr>
      <w:r w:rsidRPr="004F7CEC">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E7802" w:rsidRDefault="008E7802" w:rsidP="00184116">
      <w:pPr>
        <w:pStyle w:val="Default"/>
        <w:ind w:left="1080"/>
      </w:pPr>
    </w:p>
    <w:p w:rsidR="00142B62" w:rsidRPr="004F7CEC" w:rsidRDefault="00142B62" w:rsidP="00184116">
      <w:pPr>
        <w:pStyle w:val="Default"/>
        <w:ind w:left="1080"/>
      </w:pPr>
      <w:r w:rsidRPr="00D65E71">
        <w:t>Plagiarism</w:t>
      </w:r>
      <w:r w:rsidRPr="004F7CEC">
        <w:t xml:space="preserve">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42B62" w:rsidRPr="004F7CEC" w:rsidRDefault="00142B62" w:rsidP="00184116">
      <w:pPr>
        <w:pStyle w:val="Default"/>
        <w:ind w:left="1080"/>
      </w:pPr>
      <w:r w:rsidRPr="004F7CEC">
        <w:t xml:space="preserve"> </w:t>
      </w:r>
    </w:p>
    <w:p w:rsidR="00142B62" w:rsidRPr="004F7CEC" w:rsidRDefault="00142B62" w:rsidP="00184116">
      <w:pPr>
        <w:pStyle w:val="Default"/>
        <w:ind w:left="1080"/>
      </w:pPr>
      <w:r w:rsidRPr="004F7CEC">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42B62" w:rsidRPr="004F7CEC" w:rsidRDefault="00142B62" w:rsidP="00142B62">
      <w:pPr>
        <w:pStyle w:val="Default"/>
        <w:ind w:left="720"/>
      </w:pPr>
    </w:p>
    <w:p w:rsidR="005C05FC" w:rsidRDefault="005C05FC" w:rsidP="000C5789">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142B62" w:rsidRPr="004F7CEC">
        <w:rPr>
          <w:rFonts w:ascii="Times New Roman" w:hAnsi="Times New Roman" w:cs="Times New Roman"/>
          <w:sz w:val="24"/>
          <w:szCs w:val="24"/>
        </w:rPr>
        <w:t xml:space="preserve">Any student seeking an accommodation under the provisions of the Americans with </w:t>
      </w:r>
    </w:p>
    <w:p w:rsidR="005C05FC" w:rsidRDefault="005C05FC" w:rsidP="000C5789">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142B62" w:rsidRPr="004F7CEC">
        <w:rPr>
          <w:rFonts w:ascii="Times New Roman" w:hAnsi="Times New Roman" w:cs="Times New Roman"/>
          <w:sz w:val="24"/>
          <w:szCs w:val="24"/>
        </w:rPr>
        <w:t xml:space="preserve">Disability Act (ADA) is to notify Student Support Services via email at </w:t>
      </w:r>
    </w:p>
    <w:p w:rsidR="00601BBB" w:rsidRDefault="005C05FC" w:rsidP="00165133">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hyperlink r:id="rId5" w:history="1">
        <w:r w:rsidR="00142B62" w:rsidRPr="004F7CEC">
          <w:rPr>
            <w:rStyle w:val="Hyperlink"/>
            <w:rFonts w:ascii="Times New Roman" w:hAnsi="Times New Roman" w:cs="Times New Roman"/>
            <w:sz w:val="24"/>
            <w:szCs w:val="24"/>
          </w:rPr>
          <w:t>disabilityservices@bartonccc.edu</w:t>
        </w:r>
      </w:hyperlink>
      <w:r w:rsidR="00142B62" w:rsidRPr="004F7CEC">
        <w:rPr>
          <w:rFonts w:ascii="Times New Roman" w:hAnsi="Times New Roman" w:cs="Times New Roman"/>
          <w:sz w:val="24"/>
          <w:szCs w:val="24"/>
        </w:rPr>
        <w:t>.</w:t>
      </w:r>
    </w:p>
    <w:p w:rsidR="00165133" w:rsidRDefault="00165133" w:rsidP="00165133">
      <w:pPr>
        <w:spacing w:after="0"/>
        <w:ind w:left="720"/>
        <w:rPr>
          <w:rFonts w:ascii="Times New Roman" w:hAnsi="Times New Roman" w:cs="Times New Roman"/>
          <w:sz w:val="24"/>
          <w:szCs w:val="24"/>
        </w:rPr>
      </w:pPr>
    </w:p>
    <w:p w:rsidR="00601BBB" w:rsidRDefault="00601BBB" w:rsidP="000C5789">
      <w:pPr>
        <w:spacing w:after="0"/>
        <w:ind w:left="720"/>
        <w:rPr>
          <w:rFonts w:ascii="Times New Roman" w:hAnsi="Times New Roman" w:cs="Times New Roman"/>
          <w:sz w:val="24"/>
          <w:szCs w:val="24"/>
        </w:rPr>
      </w:pPr>
    </w:p>
    <w:p w:rsidR="005171FA" w:rsidRPr="005C05FC" w:rsidRDefault="005C05FC" w:rsidP="005C05FC">
      <w:pPr>
        <w:spacing w:after="0"/>
        <w:rPr>
          <w:rFonts w:ascii="Times New Roman" w:hAnsi="Times New Roman" w:cs="Times New Roman"/>
          <w:b/>
          <w:bCs/>
          <w:sz w:val="24"/>
          <w:szCs w:val="24"/>
        </w:rPr>
      </w:pPr>
      <w:r>
        <w:rPr>
          <w:rFonts w:ascii="Times New Roman" w:hAnsi="Times New Roman" w:cs="Times New Roman"/>
          <w:b/>
          <w:bCs/>
          <w:sz w:val="24"/>
          <w:szCs w:val="24"/>
        </w:rPr>
        <w:t xml:space="preserve">     IV.        </w:t>
      </w:r>
      <w:r w:rsidR="00142B62" w:rsidRPr="005C05FC">
        <w:rPr>
          <w:rFonts w:ascii="Times New Roman" w:hAnsi="Times New Roman" w:cs="Times New Roman"/>
          <w:b/>
          <w:bCs/>
          <w:sz w:val="24"/>
          <w:szCs w:val="24"/>
        </w:rPr>
        <w:t>COURSE AS VIEWED IN THE TOTAL CURRICULUM</w:t>
      </w:r>
      <w:r w:rsidR="005171FA" w:rsidRPr="005C05FC">
        <w:rPr>
          <w:rFonts w:ascii="Times New Roman" w:hAnsi="Times New Roman" w:cs="Times New Roman"/>
          <w:b/>
          <w:bCs/>
          <w:sz w:val="24"/>
          <w:szCs w:val="24"/>
        </w:rPr>
        <w:t xml:space="preserve">     </w:t>
      </w:r>
    </w:p>
    <w:p w:rsidR="00F23B17" w:rsidRPr="004F7CEC" w:rsidRDefault="00B93AE4" w:rsidP="0037294C">
      <w:p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23B17" w:rsidRPr="004F7CEC">
        <w:rPr>
          <w:rFonts w:ascii="Times New Roman" w:eastAsia="Times New Roman" w:hAnsi="Times New Roman" w:cs="Times New Roman"/>
          <w:color w:val="000000"/>
          <w:sz w:val="24"/>
          <w:szCs w:val="24"/>
        </w:rPr>
        <w:t>his course focuses on a general overview of pharmaceutical care in the realm of health care and the role of the pharmacist and the pharmacy technician in the effective and safe distribution of medication.</w:t>
      </w:r>
    </w:p>
    <w:p w:rsidR="00142B62" w:rsidRPr="008E7802" w:rsidRDefault="00F23B17" w:rsidP="0037294C">
      <w:pPr>
        <w:spacing w:after="0"/>
        <w:ind w:left="1080"/>
        <w:rPr>
          <w:rFonts w:ascii="Times New Roman" w:eastAsia="Times New Roman" w:hAnsi="Times New Roman" w:cs="Times New Roman"/>
          <w:bCs/>
          <w:color w:val="000000"/>
          <w:sz w:val="24"/>
          <w:szCs w:val="24"/>
        </w:rPr>
      </w:pPr>
      <w:r w:rsidRPr="00D65E71">
        <w:rPr>
          <w:rFonts w:ascii="Times New Roman" w:eastAsia="Times New Roman" w:hAnsi="Times New Roman" w:cs="Times New Roman"/>
          <w:bCs/>
          <w:color w:val="000000"/>
          <w:sz w:val="24"/>
          <w:szCs w:val="24"/>
        </w:rPr>
        <w:t>This course</w:t>
      </w:r>
      <w:r w:rsidRPr="008E7802">
        <w:rPr>
          <w:rFonts w:ascii="Times New Roman" w:eastAsia="Times New Roman" w:hAnsi="Times New Roman" w:cs="Times New Roman"/>
          <w:bCs/>
          <w:color w:val="000000"/>
          <w:sz w:val="24"/>
          <w:szCs w:val="24"/>
        </w:rPr>
        <w:t xml:space="preserve"> is one in a series of vocational courses designed to prepare students for an entry level position. Students planning to transfer credit for a baccalaureate degree will be granted transfer </w:t>
      </w:r>
      <w:r w:rsidRPr="008E7802">
        <w:rPr>
          <w:rFonts w:ascii="Times New Roman" w:eastAsia="Times New Roman" w:hAnsi="Times New Roman" w:cs="Times New Roman"/>
          <w:bCs/>
          <w:color w:val="000000"/>
          <w:sz w:val="24"/>
          <w:szCs w:val="24"/>
        </w:rPr>
        <w:lastRenderedPageBreak/>
        <w:t>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23B17" w:rsidRDefault="00F23B17" w:rsidP="00F23B17">
      <w:pPr>
        <w:spacing w:after="0"/>
        <w:rPr>
          <w:rFonts w:ascii="Times New Roman" w:eastAsia="Times New Roman" w:hAnsi="Times New Roman" w:cs="Times New Roman"/>
          <w:b/>
          <w:bCs/>
          <w:color w:val="000000"/>
          <w:sz w:val="24"/>
          <w:szCs w:val="24"/>
        </w:rPr>
      </w:pPr>
    </w:p>
    <w:p w:rsidR="00965633" w:rsidRPr="004F7CEC" w:rsidRDefault="00965633" w:rsidP="00F23B17">
      <w:pPr>
        <w:spacing w:after="0"/>
        <w:rPr>
          <w:rFonts w:ascii="Times New Roman" w:eastAsia="Times New Roman" w:hAnsi="Times New Roman" w:cs="Times New Roman"/>
          <w:b/>
          <w:bCs/>
          <w:color w:val="000000"/>
          <w:sz w:val="24"/>
          <w:szCs w:val="24"/>
        </w:rPr>
      </w:pPr>
    </w:p>
    <w:p w:rsidR="00F23B17" w:rsidRPr="004F7CEC" w:rsidRDefault="005C05FC" w:rsidP="005C05FC">
      <w:pPr>
        <w:pStyle w:val="Default"/>
        <w:ind w:left="360"/>
        <w:rPr>
          <w:b/>
          <w:bCs/>
        </w:rPr>
      </w:pPr>
      <w:r>
        <w:rPr>
          <w:b/>
          <w:bCs/>
        </w:rPr>
        <w:t xml:space="preserve">V.       </w:t>
      </w:r>
      <w:r w:rsidR="00F23B17" w:rsidRPr="004F7CEC">
        <w:rPr>
          <w:b/>
          <w:bCs/>
        </w:rPr>
        <w:t xml:space="preserve">ASSESSMENT OF STUDENT LEARNING </w:t>
      </w:r>
    </w:p>
    <w:p w:rsidR="00F23B17" w:rsidRPr="004F7CEC" w:rsidRDefault="00F23B17" w:rsidP="00F23B17">
      <w:pPr>
        <w:pStyle w:val="Default"/>
      </w:pPr>
    </w:p>
    <w:p w:rsidR="00F23B17" w:rsidRPr="004F7CEC" w:rsidRDefault="00F23B17" w:rsidP="008F4475">
      <w:pPr>
        <w:pStyle w:val="Default"/>
        <w:ind w:left="1080"/>
      </w:pPr>
      <w:r w:rsidRPr="004F7CEC">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23B17" w:rsidRPr="004F7CEC" w:rsidRDefault="009D3D28" w:rsidP="009D3D28">
      <w:pPr>
        <w:pStyle w:val="Default"/>
        <w:tabs>
          <w:tab w:val="left" w:pos="7500"/>
        </w:tabs>
        <w:ind w:left="720"/>
      </w:pPr>
      <w:r>
        <w:tab/>
      </w:r>
    </w:p>
    <w:p w:rsidR="00F23B17" w:rsidRPr="008E7802" w:rsidRDefault="00F23B17" w:rsidP="008F4475">
      <w:pPr>
        <w:spacing w:after="0"/>
        <w:ind w:left="360" w:firstLine="720"/>
        <w:rPr>
          <w:rFonts w:ascii="Times New Roman" w:hAnsi="Times New Roman" w:cs="Times New Roman"/>
          <w:b/>
          <w:bCs/>
          <w:sz w:val="24"/>
          <w:szCs w:val="24"/>
        </w:rPr>
      </w:pPr>
      <w:r w:rsidRPr="00165133">
        <w:rPr>
          <w:rFonts w:ascii="Times New Roman" w:hAnsi="Times New Roman" w:cs="Times New Roman"/>
          <w:sz w:val="24"/>
          <w:szCs w:val="24"/>
          <w:u w:val="single"/>
        </w:rPr>
        <w:t>Course Outcomes, Competencies, and Supplemental Competencies</w:t>
      </w:r>
      <w:r w:rsidRPr="00D65E71">
        <w:rPr>
          <w:rFonts w:ascii="Times New Roman" w:hAnsi="Times New Roman" w:cs="Times New Roman"/>
          <w:sz w:val="24"/>
          <w:szCs w:val="24"/>
        </w:rPr>
        <w:t>:</w:t>
      </w:r>
    </w:p>
    <w:p w:rsidR="00165133" w:rsidRDefault="00165133" w:rsidP="005171FA">
      <w:pPr>
        <w:pStyle w:val="Default"/>
        <w:widowControl w:val="0"/>
        <w:rPr>
          <w:color w:val="auto"/>
        </w:rPr>
      </w:pPr>
    </w:p>
    <w:p w:rsidR="005171FA" w:rsidRPr="00D35E67" w:rsidRDefault="005171FA" w:rsidP="00165133">
      <w:pPr>
        <w:pStyle w:val="Default"/>
        <w:widowControl w:val="0"/>
        <w:ind w:left="360" w:firstLine="720"/>
      </w:pPr>
      <w:r>
        <w:t xml:space="preserve">A.  </w:t>
      </w:r>
      <w:r w:rsidRPr="00D35E67">
        <w:t>Define the role of the pharmacist and the pharmacy technician in health care</w:t>
      </w:r>
    </w:p>
    <w:p w:rsidR="005171FA" w:rsidRPr="00D35E67" w:rsidRDefault="005171FA" w:rsidP="00165133">
      <w:pPr>
        <w:pStyle w:val="Default"/>
        <w:widowControl w:val="0"/>
        <w:ind w:left="1080" w:firstLine="360"/>
      </w:pPr>
      <w:r>
        <w:t xml:space="preserve">1.  </w:t>
      </w:r>
      <w:r w:rsidRPr="00D35E67">
        <w:t>Recognize the importance of certification for the pharmacy technician</w:t>
      </w:r>
    </w:p>
    <w:p w:rsidR="005171FA" w:rsidRPr="00D35E67" w:rsidRDefault="005171FA" w:rsidP="00165133">
      <w:pPr>
        <w:pStyle w:val="Default"/>
        <w:widowControl w:val="0"/>
        <w:ind w:left="1080" w:firstLine="360"/>
      </w:pPr>
      <w:r>
        <w:t xml:space="preserve">2.  </w:t>
      </w:r>
      <w:r w:rsidRPr="00D35E67">
        <w:t>Describe occupational choices and the role of professional organizations</w:t>
      </w:r>
    </w:p>
    <w:p w:rsidR="005171FA" w:rsidRPr="00D35E67" w:rsidRDefault="005171FA" w:rsidP="00165133">
      <w:pPr>
        <w:pStyle w:val="Default"/>
        <w:widowControl w:val="0"/>
        <w:ind w:left="1080" w:firstLine="360"/>
      </w:pPr>
      <w:r>
        <w:t xml:space="preserve">3.  </w:t>
      </w:r>
      <w:r w:rsidRPr="00D35E67">
        <w:t xml:space="preserve">Recognize duties that a pharmacy technician can legally perform </w:t>
      </w:r>
    </w:p>
    <w:p w:rsidR="00601BBB" w:rsidRDefault="005171FA" w:rsidP="00165133">
      <w:pPr>
        <w:pStyle w:val="Default"/>
        <w:widowControl w:val="0"/>
        <w:ind w:left="1080" w:firstLine="360"/>
      </w:pPr>
      <w:r>
        <w:t xml:space="preserve">4.  </w:t>
      </w:r>
      <w:r w:rsidRPr="00D35E67">
        <w:t xml:space="preserve">Carry out professional communications with patients and other health care </w:t>
      </w:r>
    </w:p>
    <w:p w:rsidR="00165133" w:rsidRDefault="00601BBB" w:rsidP="00165133">
      <w:pPr>
        <w:pStyle w:val="Default"/>
        <w:widowControl w:val="0"/>
        <w:ind w:left="1080"/>
      </w:pPr>
      <w:r>
        <w:t xml:space="preserve">    </w:t>
      </w:r>
      <w:r w:rsidR="00165133">
        <w:tab/>
        <w:t xml:space="preserve">    </w:t>
      </w:r>
      <w:r>
        <w:t xml:space="preserve"> </w:t>
      </w:r>
      <w:r w:rsidR="00165133" w:rsidRPr="00D35E67">
        <w:t>P</w:t>
      </w:r>
      <w:r w:rsidR="005171FA" w:rsidRPr="00D35E67">
        <w:t>rofessionals</w:t>
      </w:r>
    </w:p>
    <w:p w:rsidR="00165133" w:rsidRDefault="00165133" w:rsidP="00165133">
      <w:pPr>
        <w:pStyle w:val="Default"/>
        <w:widowControl w:val="0"/>
        <w:ind w:left="1080"/>
      </w:pPr>
    </w:p>
    <w:p w:rsidR="005171FA" w:rsidRPr="00D35E67" w:rsidRDefault="005171FA" w:rsidP="00165133">
      <w:pPr>
        <w:pStyle w:val="Default"/>
        <w:widowControl w:val="0"/>
        <w:ind w:left="1080"/>
      </w:pPr>
      <w:r>
        <w:t xml:space="preserve">B.  </w:t>
      </w:r>
      <w:r w:rsidRPr="00D35E67">
        <w:t>Define the laws, regulations, and standards that govern the practice of pharmacy</w:t>
      </w:r>
    </w:p>
    <w:p w:rsidR="005171FA" w:rsidRDefault="005171FA" w:rsidP="005171FA">
      <w:pPr>
        <w:pStyle w:val="Default"/>
        <w:widowControl w:val="0"/>
        <w:ind w:left="720"/>
      </w:pPr>
      <w:r>
        <w:t xml:space="preserve">     </w:t>
      </w:r>
      <w:r w:rsidR="00165133">
        <w:tab/>
      </w:r>
      <w:r>
        <w:t xml:space="preserve">1.  </w:t>
      </w:r>
      <w:r w:rsidRPr="00D35E67">
        <w:t xml:space="preserve">Demonstrate understanding of the legal and ethical responsibilities of the </w:t>
      </w:r>
      <w:r w:rsidR="00601BBB">
        <w:t xml:space="preserve">                   </w:t>
      </w:r>
    </w:p>
    <w:p w:rsidR="00601BBB" w:rsidRPr="00D35E67" w:rsidRDefault="00601BBB" w:rsidP="005171FA">
      <w:pPr>
        <w:pStyle w:val="Default"/>
        <w:widowControl w:val="0"/>
        <w:ind w:left="720"/>
      </w:pPr>
      <w:r>
        <w:t xml:space="preserve">         </w:t>
      </w:r>
      <w:r w:rsidR="00165133">
        <w:t xml:space="preserve">   </w:t>
      </w:r>
      <w:r>
        <w:t xml:space="preserve"> technician</w:t>
      </w:r>
    </w:p>
    <w:p w:rsidR="005171FA" w:rsidRDefault="005171FA" w:rsidP="00165133">
      <w:pPr>
        <w:pStyle w:val="Default"/>
        <w:widowControl w:val="0"/>
        <w:ind w:left="1080" w:firstLine="360"/>
      </w:pPr>
      <w:r>
        <w:t xml:space="preserve">2.  </w:t>
      </w:r>
      <w:r w:rsidRPr="00D35E67">
        <w:t xml:space="preserve">Recognize the need for professionalism in dress, conduct, </w:t>
      </w:r>
      <w:r w:rsidR="00601BBB">
        <w:t xml:space="preserve">communications, and </w:t>
      </w:r>
    </w:p>
    <w:p w:rsidR="00601BBB" w:rsidRPr="00D35E67" w:rsidRDefault="00601BBB" w:rsidP="005171FA">
      <w:pPr>
        <w:pStyle w:val="Default"/>
        <w:widowControl w:val="0"/>
        <w:ind w:left="1080"/>
      </w:pPr>
      <w:r>
        <w:t xml:space="preserve">     interactions</w:t>
      </w:r>
    </w:p>
    <w:p w:rsidR="00165133" w:rsidRDefault="005171FA" w:rsidP="00165133">
      <w:pPr>
        <w:pStyle w:val="Default"/>
        <w:widowControl w:val="0"/>
        <w:ind w:left="720"/>
      </w:pPr>
      <w:r>
        <w:t xml:space="preserve">      </w:t>
      </w:r>
      <w:r w:rsidR="00165133">
        <w:tab/>
      </w:r>
      <w:r>
        <w:t xml:space="preserve">3.  </w:t>
      </w:r>
      <w:r w:rsidRPr="00D35E67">
        <w:t>Underline the nee</w:t>
      </w:r>
      <w:r w:rsidR="00165133">
        <w:t>d for training and certification</w:t>
      </w:r>
    </w:p>
    <w:p w:rsidR="00165133" w:rsidRDefault="00165133" w:rsidP="00165133">
      <w:pPr>
        <w:pStyle w:val="Default"/>
        <w:widowControl w:val="0"/>
        <w:ind w:left="720"/>
      </w:pPr>
    </w:p>
    <w:p w:rsidR="005171FA" w:rsidRPr="00D35E67" w:rsidRDefault="00165133" w:rsidP="00165133">
      <w:pPr>
        <w:pStyle w:val="Default"/>
        <w:widowControl w:val="0"/>
        <w:ind w:left="720"/>
      </w:pPr>
      <w:r>
        <w:t xml:space="preserve">      C. </w:t>
      </w:r>
      <w:r w:rsidR="005171FA" w:rsidRPr="00D35E67">
        <w:t>Interpret basic terms, symbols, and abbreviations used in pharmacy and medicine</w:t>
      </w:r>
    </w:p>
    <w:p w:rsidR="00601BBB" w:rsidRDefault="005171FA" w:rsidP="005171FA">
      <w:pPr>
        <w:pStyle w:val="Default"/>
        <w:widowControl w:val="0"/>
        <w:ind w:left="720"/>
      </w:pPr>
      <w:r>
        <w:t xml:space="preserve">      </w:t>
      </w:r>
      <w:r w:rsidR="00165133">
        <w:tab/>
      </w:r>
      <w:r>
        <w:t xml:space="preserve">1.  </w:t>
      </w:r>
      <w:r w:rsidRPr="00D35E67">
        <w:t>Explain basic pharmaceutical terminology</w:t>
      </w:r>
    </w:p>
    <w:p w:rsidR="00B93AE4" w:rsidRPr="00D35E67" w:rsidRDefault="00B93AE4" w:rsidP="00B93AE4">
      <w:pPr>
        <w:pStyle w:val="Default"/>
        <w:widowControl w:val="0"/>
        <w:ind w:left="720"/>
      </w:pPr>
      <w:r>
        <w:t xml:space="preserve">      </w:t>
      </w:r>
      <w:r w:rsidR="00165133">
        <w:tab/>
      </w:r>
      <w:r>
        <w:t xml:space="preserve">2.  </w:t>
      </w:r>
      <w:r w:rsidRPr="00D35E67">
        <w:t>Formulate basic medication calculations</w:t>
      </w:r>
    </w:p>
    <w:p w:rsidR="00B93AE4" w:rsidRDefault="00B93AE4" w:rsidP="00B93AE4">
      <w:pPr>
        <w:pStyle w:val="Default"/>
        <w:widowControl w:val="0"/>
        <w:ind w:left="720"/>
      </w:pPr>
      <w:r>
        <w:t xml:space="preserve">      </w:t>
      </w:r>
      <w:r w:rsidR="00165133">
        <w:tab/>
      </w:r>
      <w:r>
        <w:t xml:space="preserve">3.  </w:t>
      </w:r>
      <w:r w:rsidRPr="00D35E67">
        <w:t>Identify basic medicine categories</w:t>
      </w:r>
    </w:p>
    <w:p w:rsidR="00B93AE4" w:rsidRDefault="00B93AE4" w:rsidP="00601BBB">
      <w:pPr>
        <w:pStyle w:val="Default"/>
        <w:widowControl w:val="0"/>
      </w:pPr>
    </w:p>
    <w:p w:rsidR="005C05FC" w:rsidRDefault="005C05FC" w:rsidP="00B93AE4">
      <w:pPr>
        <w:pStyle w:val="Default"/>
        <w:widowControl w:val="0"/>
      </w:pPr>
    </w:p>
    <w:p w:rsidR="005171FA" w:rsidRPr="00B93AE4" w:rsidRDefault="00B93AE4" w:rsidP="00B93AE4">
      <w:pPr>
        <w:pStyle w:val="Default"/>
        <w:widowControl w:val="0"/>
        <w:ind w:firstLine="360"/>
      </w:pPr>
      <w:r w:rsidRPr="00B93AE4">
        <w:rPr>
          <w:b/>
        </w:rPr>
        <w:t>V</w:t>
      </w:r>
      <w:r w:rsidR="005C05FC">
        <w:rPr>
          <w:b/>
        </w:rPr>
        <w:t>I</w:t>
      </w:r>
      <w:r w:rsidRPr="00B93AE4">
        <w:rPr>
          <w:b/>
        </w:rPr>
        <w:t>.</w:t>
      </w:r>
      <w:r>
        <w:t xml:space="preserve"> </w:t>
      </w:r>
      <w:r w:rsidR="005171FA">
        <w:t xml:space="preserve">  </w:t>
      </w:r>
      <w:r>
        <w:t xml:space="preserve">  </w:t>
      </w:r>
      <w:r w:rsidR="00780E52" w:rsidRPr="005171FA">
        <w:rPr>
          <w:rFonts w:eastAsia="Times New Roman"/>
          <w:b/>
          <w:bCs/>
        </w:rPr>
        <w:t xml:space="preserve">INSTRUCTOR'S EXPECTATIONS OF STUDENTS IN CLASS </w:t>
      </w:r>
    </w:p>
    <w:p w:rsidR="008370C4" w:rsidRPr="009D6BF3" w:rsidRDefault="00B93AE4" w:rsidP="00B93AE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VI</w:t>
      </w:r>
      <w:r w:rsidR="005C05FC">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 xml:space="preserve">.   </w:t>
      </w:r>
      <w:r w:rsidR="00780E52" w:rsidRPr="009D6BF3">
        <w:rPr>
          <w:rFonts w:ascii="Times New Roman" w:eastAsia="Times New Roman" w:hAnsi="Times New Roman" w:cs="Times New Roman"/>
          <w:b/>
          <w:bCs/>
          <w:color w:val="000000"/>
          <w:sz w:val="24"/>
          <w:szCs w:val="24"/>
        </w:rPr>
        <w:t xml:space="preserve">TEXTBOOKS AND OTHER REQUIRED MATERIALS </w:t>
      </w:r>
      <w:r w:rsidR="008370C4" w:rsidRPr="009D6BF3">
        <w:rPr>
          <w:rFonts w:ascii="Times New Roman" w:eastAsia="Times New Roman" w:hAnsi="Times New Roman" w:cs="Times New Roman"/>
          <w:color w:val="000000"/>
          <w:sz w:val="24"/>
          <w:szCs w:val="24"/>
        </w:rPr>
        <w:tab/>
      </w:r>
    </w:p>
    <w:p w:rsidR="005403C7" w:rsidRPr="00B93AE4" w:rsidRDefault="00B93AE4" w:rsidP="00B93AE4">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w:t>
      </w:r>
      <w:r w:rsidR="005C05FC">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 xml:space="preserve">. </w:t>
      </w:r>
      <w:r w:rsidR="00780E52" w:rsidRPr="00B93AE4">
        <w:rPr>
          <w:rFonts w:ascii="Times New Roman" w:eastAsia="Times New Roman" w:hAnsi="Times New Roman" w:cs="Times New Roman"/>
          <w:b/>
          <w:bCs/>
          <w:color w:val="000000"/>
          <w:sz w:val="24"/>
          <w:szCs w:val="24"/>
        </w:rPr>
        <w:t xml:space="preserve"> REFERENCES </w:t>
      </w:r>
    </w:p>
    <w:p w:rsidR="00780E52" w:rsidRPr="00B93AE4" w:rsidRDefault="005C05FC" w:rsidP="00B93AE4">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IX</w:t>
      </w:r>
      <w:r w:rsidR="00B93AE4">
        <w:rPr>
          <w:rFonts w:ascii="Times New Roman" w:eastAsia="Times New Roman" w:hAnsi="Times New Roman" w:cs="Times New Roman"/>
          <w:b/>
          <w:bCs/>
          <w:color w:val="000000"/>
          <w:sz w:val="24"/>
          <w:szCs w:val="24"/>
        </w:rPr>
        <w:t xml:space="preserve">. </w:t>
      </w:r>
      <w:r w:rsidR="009A1152" w:rsidRPr="00B93AE4">
        <w:rPr>
          <w:rFonts w:ascii="Times New Roman" w:eastAsia="Times New Roman" w:hAnsi="Times New Roman" w:cs="Times New Roman"/>
          <w:b/>
          <w:bCs/>
          <w:color w:val="000000"/>
          <w:sz w:val="24"/>
          <w:szCs w:val="24"/>
        </w:rPr>
        <w:t xml:space="preserve"> </w:t>
      </w:r>
      <w:r w:rsidR="00165133">
        <w:rPr>
          <w:rFonts w:ascii="Times New Roman" w:eastAsia="Times New Roman" w:hAnsi="Times New Roman" w:cs="Times New Roman"/>
          <w:b/>
          <w:bCs/>
          <w:color w:val="000000"/>
          <w:sz w:val="24"/>
          <w:szCs w:val="24"/>
        </w:rPr>
        <w:t xml:space="preserve">   </w:t>
      </w:r>
      <w:r w:rsidR="00780E52" w:rsidRPr="00B93AE4">
        <w:rPr>
          <w:rFonts w:ascii="Times New Roman" w:eastAsia="Times New Roman" w:hAnsi="Times New Roman" w:cs="Times New Roman"/>
          <w:b/>
          <w:bCs/>
          <w:color w:val="000000"/>
          <w:sz w:val="24"/>
          <w:szCs w:val="24"/>
        </w:rPr>
        <w:t xml:space="preserve">METHODS OF INSTRUCTION AND EVALUATION </w:t>
      </w:r>
    </w:p>
    <w:p w:rsidR="00BF79F6" w:rsidRPr="004F7CEC" w:rsidRDefault="008E7802" w:rsidP="00AC39B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E96B7D" w:rsidRPr="004F7CEC">
        <w:rPr>
          <w:rFonts w:ascii="Times New Roman" w:eastAsia="Times New Roman" w:hAnsi="Times New Roman" w:cs="Times New Roman"/>
          <w:b/>
          <w:bCs/>
          <w:color w:val="000000"/>
          <w:sz w:val="24"/>
          <w:szCs w:val="24"/>
        </w:rPr>
        <w:t xml:space="preserve">X. </w:t>
      </w:r>
      <w:r>
        <w:rPr>
          <w:rFonts w:ascii="Times New Roman" w:eastAsia="Times New Roman" w:hAnsi="Times New Roman" w:cs="Times New Roman"/>
          <w:b/>
          <w:bCs/>
          <w:color w:val="000000"/>
          <w:sz w:val="24"/>
          <w:szCs w:val="24"/>
        </w:rPr>
        <w:t xml:space="preserve">    </w:t>
      </w:r>
      <w:r w:rsidR="00165133">
        <w:rPr>
          <w:rFonts w:ascii="Times New Roman" w:eastAsia="Times New Roman" w:hAnsi="Times New Roman" w:cs="Times New Roman"/>
          <w:b/>
          <w:bCs/>
          <w:color w:val="000000"/>
          <w:sz w:val="24"/>
          <w:szCs w:val="24"/>
        </w:rPr>
        <w:t xml:space="preserve"> </w:t>
      </w:r>
      <w:r w:rsidR="00E96B7D" w:rsidRPr="004F7CEC">
        <w:rPr>
          <w:rFonts w:ascii="Times New Roman" w:eastAsia="Times New Roman" w:hAnsi="Times New Roman" w:cs="Times New Roman"/>
          <w:b/>
          <w:bCs/>
          <w:color w:val="000000"/>
          <w:sz w:val="24"/>
          <w:szCs w:val="24"/>
        </w:rPr>
        <w:t xml:space="preserve">ATTENDANCE REQUIREMENTS </w:t>
      </w:r>
    </w:p>
    <w:p w:rsidR="00BF79F6" w:rsidRPr="004F7CEC" w:rsidRDefault="008E7802" w:rsidP="00AC39B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F23059" w:rsidRPr="004F7CEC">
        <w:rPr>
          <w:rFonts w:ascii="Times New Roman" w:eastAsia="Times New Roman" w:hAnsi="Times New Roman" w:cs="Times New Roman"/>
          <w:b/>
          <w:bCs/>
          <w:color w:val="000000"/>
          <w:sz w:val="24"/>
          <w:szCs w:val="24"/>
        </w:rPr>
        <w:t>X</w:t>
      </w:r>
      <w:r w:rsidR="005C05FC">
        <w:rPr>
          <w:rFonts w:ascii="Times New Roman" w:eastAsia="Times New Roman" w:hAnsi="Times New Roman" w:cs="Times New Roman"/>
          <w:b/>
          <w:bCs/>
          <w:color w:val="000000"/>
          <w:sz w:val="24"/>
          <w:szCs w:val="24"/>
        </w:rPr>
        <w:t>I</w:t>
      </w:r>
      <w:r w:rsidR="00F23059" w:rsidRPr="004F7CEC">
        <w:rPr>
          <w:rFonts w:ascii="Times New Roman" w:eastAsia="Times New Roman" w:hAnsi="Times New Roman" w:cs="Times New Roman"/>
          <w:b/>
          <w:bCs/>
          <w:color w:val="000000"/>
          <w:sz w:val="24"/>
          <w:szCs w:val="24"/>
        </w:rPr>
        <w:t xml:space="preserve">. </w:t>
      </w:r>
      <w:r w:rsidR="008337FE" w:rsidRPr="004F7CEC">
        <w:rPr>
          <w:rFonts w:ascii="Times New Roman" w:eastAsia="Times New Roman" w:hAnsi="Times New Roman" w:cs="Times New Roman"/>
          <w:b/>
          <w:bCs/>
          <w:color w:val="000000"/>
          <w:sz w:val="24"/>
          <w:szCs w:val="24"/>
        </w:rPr>
        <w:t xml:space="preserve"> </w:t>
      </w:r>
      <w:r w:rsidR="00165133">
        <w:rPr>
          <w:rFonts w:ascii="Times New Roman" w:eastAsia="Times New Roman" w:hAnsi="Times New Roman" w:cs="Times New Roman"/>
          <w:b/>
          <w:bCs/>
          <w:color w:val="000000"/>
          <w:sz w:val="24"/>
          <w:szCs w:val="24"/>
        </w:rPr>
        <w:t xml:space="preserve">   </w:t>
      </w:r>
      <w:r w:rsidR="00F23059" w:rsidRPr="004F7CEC">
        <w:rPr>
          <w:rFonts w:ascii="Times New Roman" w:eastAsia="Times New Roman" w:hAnsi="Times New Roman" w:cs="Times New Roman"/>
          <w:b/>
          <w:bCs/>
          <w:color w:val="000000"/>
          <w:sz w:val="24"/>
          <w:szCs w:val="24"/>
        </w:rPr>
        <w:t>COURSE OUTLINE</w:t>
      </w:r>
    </w:p>
    <w:p w:rsidR="00F23059" w:rsidRDefault="00F23059" w:rsidP="00E96B7D">
      <w:pPr>
        <w:autoSpaceDE w:val="0"/>
        <w:autoSpaceDN w:val="0"/>
        <w:adjustRightInd w:val="0"/>
        <w:spacing w:after="0" w:line="240" w:lineRule="auto"/>
        <w:rPr>
          <w:rFonts w:ascii="Times New Roman" w:hAnsi="Times New Roman" w:cs="Times New Roman"/>
          <w:color w:val="000000"/>
          <w:sz w:val="24"/>
          <w:szCs w:val="24"/>
        </w:rPr>
      </w:pPr>
    </w:p>
    <w:p w:rsidR="008E7802" w:rsidRDefault="008E7802" w:rsidP="00E96B7D">
      <w:pPr>
        <w:autoSpaceDE w:val="0"/>
        <w:autoSpaceDN w:val="0"/>
        <w:adjustRightInd w:val="0"/>
        <w:spacing w:after="0" w:line="240" w:lineRule="auto"/>
        <w:rPr>
          <w:rFonts w:ascii="Times New Roman" w:hAnsi="Times New Roman" w:cs="Times New Roman"/>
          <w:color w:val="000000"/>
          <w:sz w:val="24"/>
          <w:szCs w:val="24"/>
        </w:rPr>
      </w:pPr>
    </w:p>
    <w:p w:rsidR="000E20FC" w:rsidRPr="00142B62" w:rsidRDefault="000E20FC" w:rsidP="00142B62">
      <w:pPr>
        <w:rPr>
          <w:rFonts w:ascii="Times New Roman" w:hAnsi="Times New Roman" w:cs="Times New Roman"/>
          <w:sz w:val="24"/>
          <w:szCs w:val="24"/>
        </w:rPr>
      </w:pPr>
      <w:bookmarkStart w:id="0" w:name="_GoBack"/>
      <w:bookmarkEnd w:id="0"/>
    </w:p>
    <w:sectPr w:rsidR="000E20FC" w:rsidRPr="00142B62" w:rsidSect="001651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96CB7"/>
    <w:multiLevelType w:val="multilevel"/>
    <w:tmpl w:val="0CB2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26BCF"/>
    <w:multiLevelType w:val="hybridMultilevel"/>
    <w:tmpl w:val="D998160E"/>
    <w:lvl w:ilvl="0" w:tplc="AB1E43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579AE"/>
    <w:multiLevelType w:val="hybridMultilevel"/>
    <w:tmpl w:val="BC0A6B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9E4042"/>
    <w:multiLevelType w:val="hybridMultilevel"/>
    <w:tmpl w:val="1C7E573E"/>
    <w:lvl w:ilvl="0" w:tplc="E0EA090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4E566D37"/>
    <w:multiLevelType w:val="hybridMultilevel"/>
    <w:tmpl w:val="25A47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A01176"/>
    <w:multiLevelType w:val="hybridMultilevel"/>
    <w:tmpl w:val="8180764E"/>
    <w:lvl w:ilvl="0" w:tplc="85A2156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C2D15"/>
    <w:multiLevelType w:val="hybridMultilevel"/>
    <w:tmpl w:val="92AAE7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1B1D9D"/>
    <w:multiLevelType w:val="hybridMultilevel"/>
    <w:tmpl w:val="7672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6F"/>
    <w:rsid w:val="000C5789"/>
    <w:rsid w:val="000E20FC"/>
    <w:rsid w:val="00142B62"/>
    <w:rsid w:val="00165133"/>
    <w:rsid w:val="00184116"/>
    <w:rsid w:val="002733A3"/>
    <w:rsid w:val="002B537C"/>
    <w:rsid w:val="00313E0E"/>
    <w:rsid w:val="0037294C"/>
    <w:rsid w:val="00484C18"/>
    <w:rsid w:val="004F5449"/>
    <w:rsid w:val="004F7CEC"/>
    <w:rsid w:val="005171FA"/>
    <w:rsid w:val="0052013E"/>
    <w:rsid w:val="00527494"/>
    <w:rsid w:val="005403C7"/>
    <w:rsid w:val="00552EA2"/>
    <w:rsid w:val="005C05FC"/>
    <w:rsid w:val="00601BBB"/>
    <w:rsid w:val="006433B3"/>
    <w:rsid w:val="00656F33"/>
    <w:rsid w:val="00681A65"/>
    <w:rsid w:val="00780E52"/>
    <w:rsid w:val="00802BDC"/>
    <w:rsid w:val="008337FE"/>
    <w:rsid w:val="008370C4"/>
    <w:rsid w:val="008E7802"/>
    <w:rsid w:val="008F4475"/>
    <w:rsid w:val="009038AD"/>
    <w:rsid w:val="00965633"/>
    <w:rsid w:val="009A1152"/>
    <w:rsid w:val="009D3130"/>
    <w:rsid w:val="009D3D28"/>
    <w:rsid w:val="009D6618"/>
    <w:rsid w:val="009D6BF3"/>
    <w:rsid w:val="00A15E6F"/>
    <w:rsid w:val="00AA168B"/>
    <w:rsid w:val="00AA55B6"/>
    <w:rsid w:val="00AC39B7"/>
    <w:rsid w:val="00B71366"/>
    <w:rsid w:val="00B93AE4"/>
    <w:rsid w:val="00BC64B5"/>
    <w:rsid w:val="00BF79F6"/>
    <w:rsid w:val="00CC136F"/>
    <w:rsid w:val="00D266AD"/>
    <w:rsid w:val="00D27578"/>
    <w:rsid w:val="00D401AF"/>
    <w:rsid w:val="00D65E71"/>
    <w:rsid w:val="00DE2396"/>
    <w:rsid w:val="00E96B7D"/>
    <w:rsid w:val="00F23059"/>
    <w:rsid w:val="00F2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EE95-3E9E-4551-9B8D-AFB5019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B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2B62"/>
    <w:rPr>
      <w:color w:val="0563C1" w:themeColor="hyperlink"/>
      <w:u w:val="single"/>
    </w:rPr>
  </w:style>
  <w:style w:type="paragraph" w:styleId="ListParagraph">
    <w:name w:val="List Paragraph"/>
    <w:basedOn w:val="Normal"/>
    <w:uiPriority w:val="34"/>
    <w:qFormat/>
    <w:rsid w:val="00F23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Hill</dc:creator>
  <cp:keywords/>
  <dc:description/>
  <cp:lastModifiedBy>Engel, Rayna</cp:lastModifiedBy>
  <cp:revision>5</cp:revision>
  <dcterms:created xsi:type="dcterms:W3CDTF">2016-05-25T20:58:00Z</dcterms:created>
  <dcterms:modified xsi:type="dcterms:W3CDTF">2016-06-21T20:30:00Z</dcterms:modified>
</cp:coreProperties>
</file>