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0B" w:rsidRPr="00B170ED" w:rsidRDefault="00C9670B" w:rsidP="00B170ED">
      <w:pPr>
        <w:pStyle w:val="Title"/>
        <w:rPr>
          <w:szCs w:val="24"/>
        </w:rPr>
      </w:pPr>
      <w:r w:rsidRPr="00B170ED">
        <w:rPr>
          <w:szCs w:val="24"/>
        </w:rPr>
        <w:t>BARTON COMMUNITY COLLEGE</w:t>
      </w:r>
    </w:p>
    <w:p w:rsidR="00C9670B" w:rsidRPr="00B170ED" w:rsidRDefault="00C9670B" w:rsidP="00B170ED">
      <w:pPr>
        <w:jc w:val="center"/>
        <w:rPr>
          <w:b/>
          <w:szCs w:val="24"/>
        </w:rPr>
      </w:pPr>
      <w:r w:rsidRPr="00B170ED">
        <w:rPr>
          <w:b/>
          <w:szCs w:val="24"/>
        </w:rPr>
        <w:t>COURSE SYLLABUS</w:t>
      </w:r>
    </w:p>
    <w:p w:rsidR="00C9670B" w:rsidRPr="00B170ED" w:rsidRDefault="003A65DF" w:rsidP="00B170ED">
      <w:pPr>
        <w:jc w:val="center"/>
        <w:rPr>
          <w:b/>
          <w:szCs w:val="24"/>
        </w:rPr>
      </w:pPr>
      <w:r w:rsidRPr="00B170ED">
        <w:rPr>
          <w:b/>
          <w:szCs w:val="24"/>
        </w:rPr>
        <w:t>FALL 2011</w:t>
      </w:r>
    </w:p>
    <w:p w:rsidR="00C9670B" w:rsidRPr="00B170ED" w:rsidRDefault="00C9670B" w:rsidP="00B170ED">
      <w:pPr>
        <w:jc w:val="center"/>
        <w:rPr>
          <w:b/>
          <w:szCs w:val="24"/>
        </w:rPr>
      </w:pPr>
    </w:p>
    <w:p w:rsidR="00C9670B" w:rsidRPr="00B170ED" w:rsidRDefault="00C9670B" w:rsidP="00B170ED">
      <w:pPr>
        <w:pStyle w:val="Heading1"/>
        <w:numPr>
          <w:ilvl w:val="0"/>
          <w:numId w:val="7"/>
        </w:numPr>
        <w:ind w:left="360"/>
        <w:rPr>
          <w:szCs w:val="24"/>
        </w:rPr>
      </w:pPr>
      <w:r w:rsidRPr="00B170ED">
        <w:rPr>
          <w:szCs w:val="24"/>
        </w:rPr>
        <w:t>GENERAL COURSE INFORMATION</w:t>
      </w:r>
    </w:p>
    <w:p w:rsidR="00C9670B" w:rsidRPr="00B170ED" w:rsidRDefault="00C9670B" w:rsidP="00B170ED">
      <w:pPr>
        <w:rPr>
          <w:b/>
          <w:szCs w:val="24"/>
        </w:rPr>
      </w:pPr>
    </w:p>
    <w:p w:rsidR="00C9670B" w:rsidRPr="00B170ED" w:rsidRDefault="00C9670B" w:rsidP="00B170ED">
      <w:pPr>
        <w:ind w:left="360"/>
        <w:rPr>
          <w:szCs w:val="24"/>
        </w:rPr>
      </w:pPr>
      <w:r w:rsidRPr="00B170ED">
        <w:rPr>
          <w:szCs w:val="24"/>
          <w:u w:val="single"/>
        </w:rPr>
        <w:t>Course Number</w:t>
      </w:r>
      <w:r w:rsidR="00FA7F7F">
        <w:rPr>
          <w:szCs w:val="24"/>
        </w:rPr>
        <w:t>:</w:t>
      </w:r>
      <w:r w:rsidR="00FA7F7F">
        <w:rPr>
          <w:szCs w:val="24"/>
        </w:rPr>
        <w:tab/>
      </w:r>
      <w:r w:rsidR="00FA7F7F">
        <w:rPr>
          <w:szCs w:val="24"/>
        </w:rPr>
        <w:tab/>
        <w:t>PHED 1286</w:t>
      </w:r>
      <w:bookmarkStart w:id="0" w:name="_GoBack"/>
      <w:bookmarkEnd w:id="0"/>
    </w:p>
    <w:p w:rsidR="00C9670B" w:rsidRPr="00B170ED" w:rsidRDefault="00C9670B" w:rsidP="00B170ED">
      <w:pPr>
        <w:ind w:left="360"/>
        <w:rPr>
          <w:szCs w:val="24"/>
        </w:rPr>
      </w:pPr>
      <w:r w:rsidRPr="00B170ED">
        <w:rPr>
          <w:szCs w:val="24"/>
          <w:u w:val="single"/>
        </w:rPr>
        <w:t>Course Title</w:t>
      </w:r>
      <w:r w:rsidRPr="00B170ED">
        <w:rPr>
          <w:szCs w:val="24"/>
        </w:rPr>
        <w:t xml:space="preserve">:  </w:t>
      </w:r>
      <w:r w:rsidR="00D459E5" w:rsidRPr="00B170ED">
        <w:rPr>
          <w:szCs w:val="24"/>
        </w:rPr>
        <w:tab/>
      </w:r>
      <w:r w:rsidR="00FA7F7F">
        <w:rPr>
          <w:szCs w:val="24"/>
        </w:rPr>
        <w:tab/>
      </w:r>
      <w:r w:rsidR="003A65DF" w:rsidRPr="00B170ED">
        <w:rPr>
          <w:szCs w:val="24"/>
        </w:rPr>
        <w:t>Varsity Athletics, Men</w:t>
      </w:r>
      <w:r w:rsidR="00B03F7C" w:rsidRPr="00B170ED">
        <w:rPr>
          <w:szCs w:val="24"/>
        </w:rPr>
        <w:t>’</w:t>
      </w:r>
      <w:r w:rsidR="003A65DF" w:rsidRPr="00B170ED">
        <w:rPr>
          <w:szCs w:val="24"/>
        </w:rPr>
        <w:t>s Golf</w:t>
      </w:r>
      <w:r w:rsidR="00D459E5" w:rsidRPr="00B170ED">
        <w:rPr>
          <w:szCs w:val="24"/>
        </w:rPr>
        <w:tab/>
      </w:r>
      <w:r w:rsidR="00D459E5" w:rsidRPr="00B170ED">
        <w:rPr>
          <w:szCs w:val="24"/>
        </w:rPr>
        <w:tab/>
      </w:r>
    </w:p>
    <w:p w:rsidR="00C9670B" w:rsidRPr="00B170ED" w:rsidRDefault="00C9670B" w:rsidP="00B170ED">
      <w:pPr>
        <w:ind w:left="360"/>
        <w:rPr>
          <w:szCs w:val="24"/>
        </w:rPr>
      </w:pPr>
      <w:r w:rsidRPr="00B170ED">
        <w:rPr>
          <w:szCs w:val="24"/>
          <w:u w:val="single"/>
        </w:rPr>
        <w:t>Credit Hours</w:t>
      </w:r>
      <w:r w:rsidRPr="00B170ED">
        <w:rPr>
          <w:szCs w:val="24"/>
        </w:rPr>
        <w:t xml:space="preserve">:  </w:t>
      </w:r>
      <w:r w:rsidR="00D459E5" w:rsidRPr="00B170ED">
        <w:rPr>
          <w:szCs w:val="24"/>
        </w:rPr>
        <w:tab/>
      </w:r>
      <w:r w:rsidR="00D459E5" w:rsidRPr="00B170ED">
        <w:rPr>
          <w:szCs w:val="24"/>
        </w:rPr>
        <w:tab/>
      </w:r>
      <w:r w:rsidR="003A65DF" w:rsidRPr="00B170ED">
        <w:rPr>
          <w:szCs w:val="24"/>
        </w:rPr>
        <w:t>1</w:t>
      </w:r>
      <w:r w:rsidR="00D459E5" w:rsidRPr="00B170ED">
        <w:rPr>
          <w:szCs w:val="24"/>
        </w:rPr>
        <w:tab/>
      </w:r>
    </w:p>
    <w:p w:rsidR="00C9670B" w:rsidRPr="00B170ED" w:rsidRDefault="00C9670B" w:rsidP="00B170ED">
      <w:pPr>
        <w:ind w:left="360"/>
        <w:rPr>
          <w:szCs w:val="24"/>
        </w:rPr>
      </w:pPr>
      <w:r w:rsidRPr="00B170ED">
        <w:rPr>
          <w:szCs w:val="24"/>
          <w:u w:val="single"/>
        </w:rPr>
        <w:t>Prerequisite</w:t>
      </w:r>
      <w:r w:rsidRPr="00B170ED">
        <w:rPr>
          <w:szCs w:val="24"/>
        </w:rPr>
        <w:t xml:space="preserve">:  </w:t>
      </w:r>
      <w:r w:rsidR="003A65DF" w:rsidRPr="00B170ED">
        <w:rPr>
          <w:szCs w:val="24"/>
        </w:rPr>
        <w:tab/>
      </w:r>
      <w:r w:rsidR="003A65DF" w:rsidRPr="00B170ED">
        <w:rPr>
          <w:szCs w:val="24"/>
        </w:rPr>
        <w:tab/>
        <w:t>Concurrent participation on golf team.</w:t>
      </w:r>
    </w:p>
    <w:p w:rsidR="00C9670B" w:rsidRPr="00B170ED" w:rsidRDefault="00C9670B" w:rsidP="00B170ED">
      <w:pPr>
        <w:ind w:left="360"/>
        <w:rPr>
          <w:szCs w:val="24"/>
        </w:rPr>
      </w:pPr>
      <w:r w:rsidRPr="00B170ED">
        <w:rPr>
          <w:szCs w:val="24"/>
          <w:u w:val="single"/>
        </w:rPr>
        <w:t>Division/Discipline</w:t>
      </w:r>
      <w:r w:rsidRPr="00B170ED">
        <w:rPr>
          <w:szCs w:val="24"/>
        </w:rPr>
        <w:t xml:space="preserve">:  </w:t>
      </w:r>
      <w:r w:rsidR="00D459E5" w:rsidRPr="00B170ED">
        <w:rPr>
          <w:szCs w:val="24"/>
        </w:rPr>
        <w:tab/>
      </w:r>
      <w:r w:rsidR="003A65DF" w:rsidRPr="00B170ED">
        <w:rPr>
          <w:szCs w:val="24"/>
        </w:rPr>
        <w:t>Health, Physical Education and Recreation</w:t>
      </w:r>
    </w:p>
    <w:p w:rsidR="00C9670B" w:rsidRPr="00B170ED" w:rsidRDefault="00C9670B" w:rsidP="00B170ED">
      <w:pPr>
        <w:ind w:left="360"/>
        <w:rPr>
          <w:szCs w:val="24"/>
        </w:rPr>
      </w:pPr>
      <w:r w:rsidRPr="00B170ED">
        <w:rPr>
          <w:szCs w:val="24"/>
          <w:u w:val="single"/>
        </w:rPr>
        <w:t>Course Description</w:t>
      </w:r>
      <w:r w:rsidRPr="00B170ED">
        <w:rPr>
          <w:szCs w:val="24"/>
        </w:rPr>
        <w:t xml:space="preserve">:  </w:t>
      </w:r>
      <w:r w:rsidR="00D459E5" w:rsidRPr="00B170ED">
        <w:rPr>
          <w:szCs w:val="24"/>
        </w:rPr>
        <w:tab/>
      </w:r>
      <w:r w:rsidR="003A65DF" w:rsidRPr="00B170ED">
        <w:rPr>
          <w:szCs w:val="24"/>
        </w:rPr>
        <w:t>Credit is received for participation in intercollegiate athletics.</w:t>
      </w:r>
      <w:r w:rsidR="004044B9" w:rsidRPr="00B170ED">
        <w:rPr>
          <w:szCs w:val="24"/>
        </w:rPr>
        <w:t xml:space="preserve">  Golf is a lifetime sport which can be used as recreation or a profession.</w:t>
      </w:r>
      <w:r w:rsidR="00D459E5" w:rsidRPr="00B170ED">
        <w:rPr>
          <w:szCs w:val="24"/>
        </w:rPr>
        <w:tab/>
      </w:r>
    </w:p>
    <w:p w:rsidR="00C9670B" w:rsidRPr="00B170ED" w:rsidRDefault="00C9670B" w:rsidP="00B170ED">
      <w:pPr>
        <w:rPr>
          <w:b/>
          <w:szCs w:val="24"/>
        </w:rPr>
      </w:pPr>
    </w:p>
    <w:p w:rsidR="00C9670B" w:rsidRPr="00B170ED" w:rsidRDefault="00C9670B" w:rsidP="00B170ED">
      <w:pPr>
        <w:rPr>
          <w:b/>
          <w:szCs w:val="24"/>
        </w:rPr>
      </w:pPr>
    </w:p>
    <w:p w:rsidR="00C9670B" w:rsidRPr="00B170ED" w:rsidRDefault="00C9670B" w:rsidP="00251897">
      <w:pPr>
        <w:pStyle w:val="Heading1"/>
        <w:numPr>
          <w:ilvl w:val="0"/>
          <w:numId w:val="7"/>
        </w:numPr>
        <w:ind w:left="360"/>
        <w:rPr>
          <w:szCs w:val="24"/>
        </w:rPr>
      </w:pPr>
      <w:r w:rsidRPr="00B170ED">
        <w:rPr>
          <w:szCs w:val="24"/>
        </w:rPr>
        <w:t>CLASSROOM POLICY</w:t>
      </w:r>
    </w:p>
    <w:p w:rsidR="00C9670B" w:rsidRPr="00B170ED" w:rsidRDefault="00C9670B" w:rsidP="00B170ED">
      <w:pPr>
        <w:rPr>
          <w:szCs w:val="24"/>
        </w:rPr>
      </w:pPr>
    </w:p>
    <w:p w:rsidR="00C9670B" w:rsidRPr="00B170ED" w:rsidRDefault="00C9670B" w:rsidP="00B170ED">
      <w:pPr>
        <w:pStyle w:val="BodyTextIndent"/>
        <w:ind w:left="360"/>
        <w:rPr>
          <w:snapToGrid/>
          <w:szCs w:val="24"/>
        </w:rPr>
      </w:pPr>
      <w:r w:rsidRPr="00B170ED">
        <w:rPr>
          <w:snapToGrid/>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C9670B" w:rsidRPr="00B170ED" w:rsidRDefault="00C9670B" w:rsidP="00902551">
      <w:pPr>
        <w:ind w:left="360"/>
        <w:rPr>
          <w:szCs w:val="24"/>
        </w:rPr>
      </w:pPr>
    </w:p>
    <w:p w:rsidR="00C9670B" w:rsidRPr="00B170ED" w:rsidRDefault="00C9670B" w:rsidP="00B170ED">
      <w:pPr>
        <w:ind w:left="360"/>
        <w:rPr>
          <w:szCs w:val="24"/>
        </w:rPr>
      </w:pPr>
      <w:r w:rsidRPr="00B170ED">
        <w:rPr>
          <w:szCs w:val="24"/>
        </w:rPr>
        <w:t>The College reserves the right to suspend a student for conduct that is detrimental to the College's educational endeavors as outlined in the College catalog.</w:t>
      </w:r>
    </w:p>
    <w:p w:rsidR="00C9670B" w:rsidRPr="00B170ED" w:rsidRDefault="00C9670B" w:rsidP="00B170ED">
      <w:pPr>
        <w:ind w:left="360"/>
        <w:rPr>
          <w:szCs w:val="24"/>
        </w:rPr>
      </w:pPr>
    </w:p>
    <w:p w:rsidR="00C9670B" w:rsidRPr="00B170ED" w:rsidRDefault="00C9670B" w:rsidP="00B170ED">
      <w:pPr>
        <w:ind w:left="360"/>
        <w:rPr>
          <w:szCs w:val="24"/>
        </w:rPr>
      </w:pPr>
      <w:r w:rsidRPr="00B170ED">
        <w:rPr>
          <w:szCs w:val="24"/>
        </w:rPr>
        <w:t>Plagiarism on any academic endeavors at Barton Community College will not be tolerated.  Learn the rules of, and avoid instances of, intentional or unintentional plagiarism.</w:t>
      </w:r>
    </w:p>
    <w:p w:rsidR="00C9670B" w:rsidRPr="00B170ED" w:rsidRDefault="00C9670B" w:rsidP="00B170ED">
      <w:pPr>
        <w:ind w:left="360"/>
        <w:rPr>
          <w:szCs w:val="24"/>
        </w:rPr>
      </w:pPr>
    </w:p>
    <w:p w:rsidR="00C9670B" w:rsidRPr="00B170ED" w:rsidRDefault="00C9670B" w:rsidP="00B170ED">
      <w:pPr>
        <w:ind w:left="360"/>
        <w:rPr>
          <w:szCs w:val="24"/>
        </w:rPr>
      </w:pPr>
      <w:r w:rsidRPr="00B170ED">
        <w:rPr>
          <w:szCs w:val="24"/>
        </w:rPr>
        <w:t>Anyone seeking an accommodation under provisions of the Americans with Disabilities Act should notify Student Support Services.</w:t>
      </w:r>
    </w:p>
    <w:p w:rsidR="00C9670B" w:rsidRPr="00B170ED" w:rsidRDefault="00C9670B" w:rsidP="00B170ED">
      <w:pPr>
        <w:rPr>
          <w:szCs w:val="24"/>
        </w:rPr>
      </w:pPr>
    </w:p>
    <w:p w:rsidR="00C9670B" w:rsidRPr="00B170ED" w:rsidRDefault="00C9670B" w:rsidP="00B170ED">
      <w:pPr>
        <w:rPr>
          <w:szCs w:val="24"/>
        </w:rPr>
      </w:pPr>
    </w:p>
    <w:p w:rsidR="00C9670B" w:rsidRPr="00B170ED" w:rsidRDefault="00C9670B" w:rsidP="00251897">
      <w:pPr>
        <w:pStyle w:val="Heading1"/>
        <w:numPr>
          <w:ilvl w:val="0"/>
          <w:numId w:val="7"/>
        </w:numPr>
        <w:ind w:left="360"/>
        <w:rPr>
          <w:szCs w:val="24"/>
        </w:rPr>
      </w:pPr>
      <w:r w:rsidRPr="00B170ED">
        <w:rPr>
          <w:szCs w:val="24"/>
        </w:rPr>
        <w:t>COURSE AS VIEWED IN THE TOTAL CURRICULUM</w:t>
      </w:r>
    </w:p>
    <w:p w:rsidR="00C9670B" w:rsidRPr="00B170ED" w:rsidRDefault="003A65DF" w:rsidP="00B170ED">
      <w:pPr>
        <w:rPr>
          <w:szCs w:val="24"/>
        </w:rPr>
      </w:pPr>
      <w:r w:rsidRPr="00B170ED">
        <w:rPr>
          <w:szCs w:val="24"/>
        </w:rPr>
        <w:tab/>
      </w:r>
    </w:p>
    <w:p w:rsidR="003A65DF" w:rsidRPr="00B170ED" w:rsidRDefault="003A65DF" w:rsidP="00B170ED">
      <w:pPr>
        <w:ind w:left="360"/>
        <w:rPr>
          <w:szCs w:val="24"/>
        </w:rPr>
      </w:pPr>
      <w:r w:rsidRPr="00B170ED">
        <w:rPr>
          <w:szCs w:val="24"/>
        </w:rPr>
        <w:t>Participation in Varsity Athletics-Golf is designed to give the student a c</w:t>
      </w:r>
      <w:r w:rsidR="00F22818" w:rsidRPr="00B170ED">
        <w:rPr>
          <w:szCs w:val="24"/>
        </w:rPr>
        <w:t>ontinui</w:t>
      </w:r>
      <w:r w:rsidRPr="00B170ED">
        <w:rPr>
          <w:szCs w:val="24"/>
        </w:rPr>
        <w:t>ng</w:t>
      </w:r>
      <w:r w:rsidR="00B170ED">
        <w:rPr>
          <w:szCs w:val="24"/>
        </w:rPr>
        <w:t xml:space="preserve"> k</w:t>
      </w:r>
      <w:r w:rsidR="00F22818" w:rsidRPr="00B170ED">
        <w:rPr>
          <w:szCs w:val="24"/>
        </w:rPr>
        <w:t>nowledge of the various aspects of the golf game; specifically, correct skill technique, the rules of golf</w:t>
      </w:r>
      <w:r w:rsidRPr="00B170ED">
        <w:rPr>
          <w:szCs w:val="24"/>
        </w:rPr>
        <w:t xml:space="preserve"> </w:t>
      </w:r>
      <w:r w:rsidR="00F22818" w:rsidRPr="00B170ED">
        <w:rPr>
          <w:szCs w:val="24"/>
        </w:rPr>
        <w:t>and the manner in which college amateur golf is played.</w:t>
      </w:r>
    </w:p>
    <w:p w:rsidR="00F22818" w:rsidRPr="00B170ED" w:rsidRDefault="00F22818" w:rsidP="00B170ED">
      <w:pPr>
        <w:ind w:left="360"/>
        <w:rPr>
          <w:szCs w:val="24"/>
        </w:rPr>
      </w:pPr>
    </w:p>
    <w:p w:rsidR="00F22818" w:rsidRPr="00B170ED" w:rsidRDefault="00F22818" w:rsidP="00B170ED">
      <w:pPr>
        <w:ind w:left="360"/>
        <w:rPr>
          <w:snapToGrid w:val="0"/>
          <w:szCs w:val="24"/>
        </w:rPr>
      </w:pPr>
      <w:r w:rsidRPr="00B170ED">
        <w:rPr>
          <w:snapToGrid w:val="0"/>
          <w:szCs w:val="24"/>
        </w:rPr>
        <w:t>This course is an approved general education course at BCC, which can be used to fulfill Health, Physical Education, and Recreation activity course requirement or elective. It can be used for credit for BCC</w:t>
      </w:r>
      <w:r w:rsidR="00B03F7C" w:rsidRPr="00B170ED">
        <w:rPr>
          <w:snapToGrid w:val="0"/>
          <w:szCs w:val="24"/>
        </w:rPr>
        <w:t xml:space="preserve"> </w:t>
      </w:r>
      <w:r w:rsidRPr="00B170ED">
        <w:rPr>
          <w:snapToGrid w:val="0"/>
          <w:szCs w:val="24"/>
        </w:rPr>
        <w:t>graduation, and transfer to institutions of higher education.</w:t>
      </w:r>
    </w:p>
    <w:p w:rsidR="00F22818" w:rsidRPr="00B170ED" w:rsidRDefault="00F22818" w:rsidP="00B170ED">
      <w:pPr>
        <w:ind w:left="360"/>
        <w:rPr>
          <w:snapToGrid w:val="0"/>
          <w:szCs w:val="24"/>
        </w:rPr>
      </w:pPr>
    </w:p>
    <w:p w:rsidR="00F22818" w:rsidRPr="00B170ED" w:rsidRDefault="00F22818" w:rsidP="00B170ED">
      <w:pPr>
        <w:ind w:left="360"/>
        <w:rPr>
          <w:snapToGrid w:val="0"/>
          <w:szCs w:val="24"/>
        </w:rPr>
      </w:pPr>
      <w:r w:rsidRPr="00B170ED">
        <w:rPr>
          <w:snapToGrid w:val="0"/>
          <w:szCs w:val="24"/>
        </w:rPr>
        <w:t>The transferability of all college courses will vary among institutions, and perhaps</w:t>
      </w:r>
    </w:p>
    <w:p w:rsidR="00F22818" w:rsidRPr="00B170ED" w:rsidRDefault="00F22818" w:rsidP="00B170ED">
      <w:pPr>
        <w:ind w:left="360"/>
        <w:rPr>
          <w:snapToGrid w:val="0"/>
          <w:szCs w:val="24"/>
        </w:rPr>
      </w:pPr>
      <w:r w:rsidRPr="00B170ED">
        <w:rPr>
          <w:snapToGrid w:val="0"/>
          <w:szCs w:val="24"/>
        </w:rPr>
        <w:t xml:space="preserve"> </w:t>
      </w:r>
      <w:proofErr w:type="gramStart"/>
      <w:r w:rsidRPr="00B170ED">
        <w:rPr>
          <w:snapToGrid w:val="0"/>
          <w:szCs w:val="24"/>
        </w:rPr>
        <w:t>even</w:t>
      </w:r>
      <w:proofErr w:type="gramEnd"/>
      <w:r w:rsidRPr="00B170ED">
        <w:rPr>
          <w:snapToGrid w:val="0"/>
          <w:szCs w:val="24"/>
        </w:rPr>
        <w:t xml:space="preserve"> among departments, colleges, or programs within an institution. Institutional requirements may also change without prior notification. Students are</w:t>
      </w:r>
      <w:r w:rsidR="00B170ED">
        <w:rPr>
          <w:snapToGrid w:val="0"/>
          <w:szCs w:val="24"/>
        </w:rPr>
        <w:t xml:space="preserve"> </w:t>
      </w:r>
      <w:r w:rsidRPr="00B170ED">
        <w:rPr>
          <w:snapToGrid w:val="0"/>
          <w:szCs w:val="24"/>
        </w:rPr>
        <w:t xml:space="preserve">responsible to obtain </w:t>
      </w:r>
      <w:r w:rsidRPr="00B170ED">
        <w:rPr>
          <w:snapToGrid w:val="0"/>
          <w:szCs w:val="24"/>
        </w:rPr>
        <w:lastRenderedPageBreak/>
        <w:t>relevant information from intended transfer institutions to insure that the courses the student enrolls in are the most appropriate set of courses for the transfer program.</w:t>
      </w:r>
    </w:p>
    <w:p w:rsidR="00C9670B" w:rsidRPr="00B170ED" w:rsidRDefault="00C9670B" w:rsidP="00B170ED">
      <w:pPr>
        <w:rPr>
          <w:szCs w:val="24"/>
        </w:rPr>
      </w:pPr>
    </w:p>
    <w:p w:rsidR="00C9670B" w:rsidRPr="00B170ED" w:rsidRDefault="00C9670B" w:rsidP="00902551">
      <w:pPr>
        <w:pStyle w:val="Heading1"/>
        <w:numPr>
          <w:ilvl w:val="0"/>
          <w:numId w:val="7"/>
        </w:numPr>
        <w:ind w:left="360"/>
        <w:rPr>
          <w:szCs w:val="24"/>
        </w:rPr>
      </w:pPr>
      <w:r w:rsidRPr="00B170ED">
        <w:rPr>
          <w:szCs w:val="24"/>
        </w:rPr>
        <w:t>ASSESSMENT OF STUDENT LEARNING / COURSE OUTCOMES</w:t>
      </w:r>
    </w:p>
    <w:p w:rsidR="00B56012" w:rsidRPr="00B170ED" w:rsidRDefault="00B56012" w:rsidP="00B170ED">
      <w:pPr>
        <w:rPr>
          <w:szCs w:val="24"/>
        </w:rPr>
      </w:pPr>
    </w:p>
    <w:p w:rsidR="00C9670B" w:rsidRPr="00B170ED" w:rsidRDefault="00B56012" w:rsidP="00B170ED">
      <w:pPr>
        <w:ind w:left="360"/>
        <w:rPr>
          <w:szCs w:val="24"/>
        </w:rPr>
      </w:pPr>
      <w:r w:rsidRPr="00B170ED">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C9670B" w:rsidRPr="00B170ED" w:rsidRDefault="00C9670B" w:rsidP="00B170ED">
      <w:pPr>
        <w:ind w:left="360"/>
        <w:rPr>
          <w:szCs w:val="24"/>
        </w:rPr>
      </w:pPr>
    </w:p>
    <w:p w:rsidR="00C9670B" w:rsidRPr="00B170ED" w:rsidRDefault="00C9670B" w:rsidP="00B170ED">
      <w:pPr>
        <w:pStyle w:val="Heading2"/>
        <w:ind w:left="360"/>
        <w:rPr>
          <w:szCs w:val="24"/>
          <w:u w:val="none"/>
        </w:rPr>
      </w:pPr>
      <w:r w:rsidRPr="00B170ED">
        <w:rPr>
          <w:szCs w:val="24"/>
        </w:rPr>
        <w:t>Course Outcomes</w:t>
      </w:r>
    </w:p>
    <w:p w:rsidR="00C9670B" w:rsidRPr="00B170ED" w:rsidRDefault="00F22818" w:rsidP="00B170ED">
      <w:pPr>
        <w:ind w:left="360"/>
        <w:rPr>
          <w:szCs w:val="24"/>
        </w:rPr>
      </w:pPr>
      <w:r w:rsidRPr="00B170ED">
        <w:rPr>
          <w:szCs w:val="24"/>
        </w:rPr>
        <w:tab/>
      </w:r>
    </w:p>
    <w:p w:rsidR="00F22818" w:rsidRPr="00B170ED" w:rsidRDefault="00F22818" w:rsidP="00B170ED">
      <w:pPr>
        <w:ind w:left="360"/>
        <w:rPr>
          <w:szCs w:val="24"/>
        </w:rPr>
      </w:pPr>
      <w:r w:rsidRPr="00B170ED">
        <w:rPr>
          <w:szCs w:val="24"/>
        </w:rPr>
        <w:t>Through practice of the skills, qualifying for tournaments, the study of golf rules and tournament participation</w:t>
      </w:r>
      <w:r w:rsidR="004044B9" w:rsidRPr="00B170ED">
        <w:rPr>
          <w:szCs w:val="24"/>
        </w:rPr>
        <w:t>,</w:t>
      </w:r>
      <w:r w:rsidRPr="00B170ED">
        <w:rPr>
          <w:szCs w:val="24"/>
        </w:rPr>
        <w:t xml:space="preserve"> the student can expect to improve his golf game.  </w:t>
      </w:r>
    </w:p>
    <w:p w:rsidR="00F22818" w:rsidRPr="00B170ED" w:rsidRDefault="004044B9" w:rsidP="00B170ED">
      <w:pPr>
        <w:rPr>
          <w:szCs w:val="24"/>
        </w:rPr>
      </w:pPr>
      <w:r w:rsidRPr="00B170ED">
        <w:rPr>
          <w:szCs w:val="24"/>
        </w:rPr>
        <w:tab/>
      </w:r>
    </w:p>
    <w:p w:rsidR="00C9670B" w:rsidRPr="00B170ED" w:rsidRDefault="00C9670B" w:rsidP="00B170ED">
      <w:pPr>
        <w:rPr>
          <w:szCs w:val="24"/>
        </w:rPr>
      </w:pPr>
    </w:p>
    <w:p w:rsidR="00C9670B" w:rsidRPr="00B170ED" w:rsidRDefault="00C9670B" w:rsidP="00902551">
      <w:pPr>
        <w:pStyle w:val="Heading1"/>
        <w:numPr>
          <w:ilvl w:val="0"/>
          <w:numId w:val="7"/>
        </w:numPr>
        <w:ind w:left="360"/>
        <w:rPr>
          <w:szCs w:val="24"/>
        </w:rPr>
      </w:pPr>
      <w:r w:rsidRPr="00B170ED">
        <w:rPr>
          <w:szCs w:val="24"/>
        </w:rPr>
        <w:t>COURSE COMPETENCIES</w:t>
      </w:r>
    </w:p>
    <w:p w:rsidR="00C9670B" w:rsidRPr="00B170ED" w:rsidRDefault="00C9670B" w:rsidP="00B170ED">
      <w:pPr>
        <w:rPr>
          <w:szCs w:val="24"/>
        </w:rPr>
      </w:pPr>
    </w:p>
    <w:p w:rsidR="00F22818" w:rsidRPr="00B170ED" w:rsidRDefault="00F22818" w:rsidP="00B170ED">
      <w:pPr>
        <w:ind w:left="360"/>
        <w:rPr>
          <w:szCs w:val="24"/>
        </w:rPr>
      </w:pPr>
      <w:r w:rsidRPr="00B170ED">
        <w:rPr>
          <w:szCs w:val="24"/>
        </w:rPr>
        <w:t xml:space="preserve">Upon completion of the course, the student </w:t>
      </w:r>
      <w:r w:rsidR="004044B9" w:rsidRPr="00B170ED">
        <w:rPr>
          <w:szCs w:val="24"/>
        </w:rPr>
        <w:t>will</w:t>
      </w:r>
      <w:r w:rsidRPr="00B170ED">
        <w:rPr>
          <w:szCs w:val="24"/>
        </w:rPr>
        <w:t xml:space="preserve"> be able to:</w:t>
      </w:r>
    </w:p>
    <w:p w:rsidR="00C9670B" w:rsidRPr="00B170ED" w:rsidRDefault="00C9670B" w:rsidP="00B170ED">
      <w:pPr>
        <w:pStyle w:val="Heading2"/>
        <w:ind w:left="360"/>
        <w:rPr>
          <w:szCs w:val="24"/>
        </w:rPr>
      </w:pPr>
      <w:r w:rsidRPr="00B170ED">
        <w:rPr>
          <w:szCs w:val="24"/>
        </w:rPr>
        <w:t>Core Competencies</w:t>
      </w:r>
    </w:p>
    <w:p w:rsidR="00F22818" w:rsidRPr="00B170ED" w:rsidRDefault="00F22818" w:rsidP="00B170ED">
      <w:pPr>
        <w:rPr>
          <w:szCs w:val="24"/>
        </w:rPr>
      </w:pPr>
    </w:p>
    <w:p w:rsidR="00F22818" w:rsidRPr="00B170ED" w:rsidRDefault="00F22818" w:rsidP="00B170ED">
      <w:pPr>
        <w:numPr>
          <w:ilvl w:val="0"/>
          <w:numId w:val="8"/>
        </w:numPr>
        <w:rPr>
          <w:szCs w:val="24"/>
        </w:rPr>
      </w:pPr>
      <w:r w:rsidRPr="00B170ED">
        <w:rPr>
          <w:szCs w:val="24"/>
        </w:rPr>
        <w:t>Demonstrate an overall understanding of the sport of golf.</w:t>
      </w:r>
    </w:p>
    <w:p w:rsidR="00F22818" w:rsidRPr="00B170ED" w:rsidRDefault="00F22818" w:rsidP="00B170ED">
      <w:pPr>
        <w:numPr>
          <w:ilvl w:val="0"/>
          <w:numId w:val="8"/>
        </w:numPr>
        <w:rPr>
          <w:szCs w:val="24"/>
        </w:rPr>
      </w:pPr>
      <w:r w:rsidRPr="00B170ED">
        <w:rPr>
          <w:szCs w:val="24"/>
        </w:rPr>
        <w:t>Demonstrate the correct fundamental strokes and techniques of golf.</w:t>
      </w:r>
    </w:p>
    <w:p w:rsidR="00F22818" w:rsidRPr="00B170ED" w:rsidRDefault="00F22818" w:rsidP="00B170ED">
      <w:pPr>
        <w:numPr>
          <w:ilvl w:val="0"/>
          <w:numId w:val="8"/>
        </w:numPr>
        <w:rPr>
          <w:szCs w:val="24"/>
        </w:rPr>
      </w:pPr>
      <w:r w:rsidRPr="00B170ED">
        <w:rPr>
          <w:szCs w:val="24"/>
        </w:rPr>
        <w:t>Apply the skill and techniques learned in practice to performance.</w:t>
      </w:r>
    </w:p>
    <w:p w:rsidR="00F22818" w:rsidRPr="00B170ED" w:rsidRDefault="00F22818" w:rsidP="00B170ED">
      <w:pPr>
        <w:numPr>
          <w:ilvl w:val="0"/>
          <w:numId w:val="8"/>
        </w:numPr>
        <w:rPr>
          <w:szCs w:val="24"/>
        </w:rPr>
      </w:pPr>
      <w:r w:rsidRPr="00B170ED">
        <w:rPr>
          <w:szCs w:val="24"/>
        </w:rPr>
        <w:t>Expand on the course material and deduce a style of training and preparation for competition.</w:t>
      </w:r>
    </w:p>
    <w:p w:rsidR="002B34CE" w:rsidRPr="00B170ED" w:rsidRDefault="002B34CE" w:rsidP="00B170ED">
      <w:pPr>
        <w:numPr>
          <w:ilvl w:val="0"/>
          <w:numId w:val="8"/>
        </w:numPr>
        <w:rPr>
          <w:szCs w:val="24"/>
        </w:rPr>
      </w:pPr>
      <w:r w:rsidRPr="00B170ED">
        <w:rPr>
          <w:szCs w:val="24"/>
        </w:rPr>
        <w:t>Show the discipline necessary to become a better golf athlete and to compete at the collegiate level.</w:t>
      </w:r>
    </w:p>
    <w:p w:rsidR="00C9670B" w:rsidRPr="00B170ED" w:rsidRDefault="00C9670B" w:rsidP="00B170ED">
      <w:pPr>
        <w:rPr>
          <w:szCs w:val="24"/>
          <w:u w:val="single"/>
        </w:rPr>
      </w:pPr>
    </w:p>
    <w:p w:rsidR="00C9670B" w:rsidRPr="00B170ED" w:rsidRDefault="00C9670B" w:rsidP="00B170ED">
      <w:pPr>
        <w:numPr>
          <w:ilvl w:val="0"/>
          <w:numId w:val="8"/>
        </w:numPr>
        <w:rPr>
          <w:szCs w:val="24"/>
          <w:u w:val="single"/>
        </w:rPr>
      </w:pPr>
      <w:r w:rsidRPr="00B170ED">
        <w:rPr>
          <w:szCs w:val="24"/>
          <w:u w:val="single"/>
        </w:rPr>
        <w:t>Supplemental Competencies</w:t>
      </w:r>
    </w:p>
    <w:p w:rsidR="002B34CE" w:rsidRPr="00B170ED" w:rsidRDefault="002B34CE" w:rsidP="00B170ED">
      <w:pPr>
        <w:rPr>
          <w:szCs w:val="24"/>
          <w:u w:val="single"/>
        </w:rPr>
      </w:pPr>
    </w:p>
    <w:p w:rsidR="002B34CE" w:rsidRPr="00B170ED" w:rsidRDefault="002B34CE" w:rsidP="00B170ED">
      <w:pPr>
        <w:numPr>
          <w:ilvl w:val="0"/>
          <w:numId w:val="8"/>
        </w:numPr>
        <w:rPr>
          <w:szCs w:val="24"/>
        </w:rPr>
      </w:pPr>
      <w:r w:rsidRPr="00B170ED">
        <w:rPr>
          <w:szCs w:val="24"/>
        </w:rPr>
        <w:t>Demonstrate how to chart courses for future reference.</w:t>
      </w:r>
    </w:p>
    <w:p w:rsidR="002B34CE" w:rsidRPr="00B170ED" w:rsidRDefault="002B34CE" w:rsidP="00B170ED">
      <w:pPr>
        <w:numPr>
          <w:ilvl w:val="0"/>
          <w:numId w:val="8"/>
        </w:numPr>
        <w:rPr>
          <w:szCs w:val="24"/>
        </w:rPr>
      </w:pPr>
      <w:r w:rsidRPr="00B170ED">
        <w:rPr>
          <w:szCs w:val="24"/>
        </w:rPr>
        <w:t>Describe how to map out plans to manage one’s game on different courses, to prepare for future competition.</w:t>
      </w:r>
    </w:p>
    <w:p w:rsidR="002B34CE" w:rsidRPr="00B170ED" w:rsidRDefault="002B34CE" w:rsidP="00B170ED">
      <w:pPr>
        <w:numPr>
          <w:ilvl w:val="0"/>
          <w:numId w:val="8"/>
        </w:numPr>
        <w:rPr>
          <w:szCs w:val="24"/>
        </w:rPr>
      </w:pPr>
      <w:r w:rsidRPr="00B170ED">
        <w:rPr>
          <w:szCs w:val="24"/>
        </w:rPr>
        <w:t>Demonstrate various coaching techniques and drills for preparing individuals for competition.</w:t>
      </w:r>
    </w:p>
    <w:p w:rsidR="002B34CE" w:rsidRPr="00B170ED" w:rsidRDefault="002B34CE" w:rsidP="00B170ED">
      <w:pPr>
        <w:rPr>
          <w:szCs w:val="24"/>
        </w:rPr>
      </w:pPr>
    </w:p>
    <w:p w:rsidR="00C9670B" w:rsidRPr="00B170ED" w:rsidRDefault="00C9670B" w:rsidP="00B170ED">
      <w:pPr>
        <w:rPr>
          <w:szCs w:val="24"/>
        </w:rPr>
      </w:pPr>
    </w:p>
    <w:p w:rsidR="00C9670B" w:rsidRPr="00B170ED" w:rsidRDefault="00C9670B" w:rsidP="00B170ED">
      <w:pPr>
        <w:rPr>
          <w:szCs w:val="24"/>
        </w:rPr>
      </w:pPr>
    </w:p>
    <w:p w:rsidR="00C9670B" w:rsidRPr="00B170ED" w:rsidRDefault="00C9670B" w:rsidP="00281409">
      <w:pPr>
        <w:pStyle w:val="Heading1"/>
        <w:numPr>
          <w:ilvl w:val="0"/>
          <w:numId w:val="7"/>
        </w:numPr>
        <w:ind w:left="360"/>
        <w:rPr>
          <w:szCs w:val="24"/>
        </w:rPr>
      </w:pPr>
      <w:r w:rsidRPr="00B170ED">
        <w:rPr>
          <w:szCs w:val="24"/>
        </w:rPr>
        <w:t>INSTRUCTOR'S EXPECTATIONS OF STUDENTS IN CLASS</w:t>
      </w:r>
    </w:p>
    <w:p w:rsidR="00C9670B" w:rsidRPr="00B170ED" w:rsidRDefault="00C9670B" w:rsidP="00281409">
      <w:pPr>
        <w:ind w:left="360" w:firstLine="720"/>
        <w:rPr>
          <w:szCs w:val="24"/>
        </w:rPr>
      </w:pPr>
    </w:p>
    <w:p w:rsidR="00C9670B" w:rsidRPr="00B170ED" w:rsidRDefault="00C9670B" w:rsidP="00281409">
      <w:pPr>
        <w:pStyle w:val="Heading1"/>
        <w:numPr>
          <w:ilvl w:val="0"/>
          <w:numId w:val="7"/>
        </w:numPr>
        <w:ind w:left="360"/>
        <w:rPr>
          <w:szCs w:val="24"/>
        </w:rPr>
      </w:pPr>
      <w:r w:rsidRPr="00B170ED">
        <w:rPr>
          <w:szCs w:val="24"/>
        </w:rPr>
        <w:t>TEXTBOOKS AND OTHER REQUIRED MATERIALS</w:t>
      </w:r>
    </w:p>
    <w:p w:rsidR="002B34CE" w:rsidRPr="00B170ED" w:rsidRDefault="002B34CE" w:rsidP="00281409">
      <w:pPr>
        <w:ind w:left="360" w:firstLine="720"/>
        <w:rPr>
          <w:szCs w:val="24"/>
        </w:rPr>
      </w:pPr>
    </w:p>
    <w:p w:rsidR="00C9670B" w:rsidRPr="00B170ED" w:rsidRDefault="00C9670B" w:rsidP="00281409">
      <w:pPr>
        <w:pStyle w:val="Heading1"/>
        <w:numPr>
          <w:ilvl w:val="0"/>
          <w:numId w:val="7"/>
        </w:numPr>
        <w:ind w:left="360"/>
        <w:rPr>
          <w:szCs w:val="24"/>
        </w:rPr>
      </w:pPr>
      <w:r w:rsidRPr="00B170ED">
        <w:rPr>
          <w:szCs w:val="24"/>
        </w:rPr>
        <w:t>REFERENCES</w:t>
      </w:r>
    </w:p>
    <w:p w:rsidR="002B34CE" w:rsidRPr="00B170ED" w:rsidRDefault="002B34CE" w:rsidP="00281409">
      <w:pPr>
        <w:ind w:left="360" w:firstLine="720"/>
        <w:rPr>
          <w:szCs w:val="24"/>
        </w:rPr>
      </w:pPr>
    </w:p>
    <w:p w:rsidR="00C9670B" w:rsidRPr="00B170ED" w:rsidRDefault="00C9670B" w:rsidP="00281409">
      <w:pPr>
        <w:ind w:left="360"/>
        <w:rPr>
          <w:szCs w:val="24"/>
        </w:rPr>
      </w:pPr>
    </w:p>
    <w:p w:rsidR="00C9670B" w:rsidRPr="00B170ED" w:rsidRDefault="00C9670B" w:rsidP="00281409">
      <w:pPr>
        <w:pStyle w:val="Heading1"/>
        <w:numPr>
          <w:ilvl w:val="0"/>
          <w:numId w:val="7"/>
        </w:numPr>
        <w:ind w:left="360"/>
        <w:rPr>
          <w:szCs w:val="24"/>
        </w:rPr>
      </w:pPr>
      <w:r w:rsidRPr="00B170ED">
        <w:rPr>
          <w:szCs w:val="24"/>
        </w:rPr>
        <w:t>METHODS OF INSTRUCTION AND EVALUATION</w:t>
      </w:r>
    </w:p>
    <w:p w:rsidR="00C9670B" w:rsidRPr="00B170ED" w:rsidRDefault="00C9670B" w:rsidP="00281409">
      <w:pPr>
        <w:ind w:left="360" w:firstLine="720"/>
        <w:rPr>
          <w:szCs w:val="24"/>
        </w:rPr>
      </w:pPr>
    </w:p>
    <w:p w:rsidR="00C9670B" w:rsidRPr="00B170ED" w:rsidRDefault="00C9670B" w:rsidP="00281409">
      <w:pPr>
        <w:pStyle w:val="Heading1"/>
        <w:numPr>
          <w:ilvl w:val="0"/>
          <w:numId w:val="7"/>
        </w:numPr>
        <w:ind w:left="360"/>
        <w:rPr>
          <w:szCs w:val="24"/>
        </w:rPr>
      </w:pPr>
      <w:r w:rsidRPr="00B170ED">
        <w:rPr>
          <w:szCs w:val="24"/>
        </w:rPr>
        <w:t>ATTENDANCE REQUIREMENTS</w:t>
      </w:r>
    </w:p>
    <w:p w:rsidR="00C9670B" w:rsidRPr="00B170ED" w:rsidRDefault="00C9670B" w:rsidP="00281409">
      <w:pPr>
        <w:ind w:left="360"/>
        <w:rPr>
          <w:szCs w:val="24"/>
        </w:rPr>
      </w:pPr>
    </w:p>
    <w:p w:rsidR="00C9670B" w:rsidRPr="00B170ED" w:rsidRDefault="00C9670B" w:rsidP="00281409">
      <w:pPr>
        <w:pStyle w:val="Heading1"/>
        <w:numPr>
          <w:ilvl w:val="0"/>
          <w:numId w:val="7"/>
        </w:numPr>
        <w:ind w:left="360"/>
        <w:rPr>
          <w:szCs w:val="24"/>
        </w:rPr>
      </w:pPr>
      <w:r w:rsidRPr="00B170ED">
        <w:rPr>
          <w:szCs w:val="24"/>
        </w:rPr>
        <w:t>COURSE OUTLINE</w:t>
      </w:r>
    </w:p>
    <w:p w:rsidR="00D61868" w:rsidRPr="00B170ED" w:rsidRDefault="00D61868" w:rsidP="00B170ED">
      <w:pPr>
        <w:autoSpaceDE w:val="0"/>
        <w:autoSpaceDN w:val="0"/>
        <w:adjustRightInd w:val="0"/>
        <w:spacing w:before="100" w:after="100"/>
        <w:rPr>
          <w:b/>
          <w:bCs/>
          <w:color w:val="000000"/>
          <w:szCs w:val="24"/>
        </w:rPr>
      </w:pPr>
    </w:p>
    <w:p w:rsidR="00D61868" w:rsidRPr="00B170ED" w:rsidRDefault="00D61868" w:rsidP="00B170ED">
      <w:pPr>
        <w:autoSpaceDE w:val="0"/>
        <w:autoSpaceDN w:val="0"/>
        <w:adjustRightInd w:val="0"/>
        <w:spacing w:before="100" w:after="100"/>
        <w:rPr>
          <w:b/>
          <w:bCs/>
          <w:color w:val="000000"/>
          <w:szCs w:val="24"/>
        </w:rPr>
      </w:pPr>
    </w:p>
    <w:p w:rsidR="00D61868" w:rsidRPr="00B170ED" w:rsidRDefault="00D61868" w:rsidP="00B170ED">
      <w:pPr>
        <w:autoSpaceDE w:val="0"/>
        <w:autoSpaceDN w:val="0"/>
        <w:adjustRightInd w:val="0"/>
        <w:spacing w:before="100" w:after="100"/>
        <w:rPr>
          <w:b/>
          <w:bCs/>
          <w:color w:val="000000"/>
          <w:szCs w:val="24"/>
        </w:rPr>
      </w:pPr>
    </w:p>
    <w:p w:rsidR="00D61868" w:rsidRPr="00B170ED" w:rsidRDefault="00D61868" w:rsidP="00B170ED">
      <w:pPr>
        <w:autoSpaceDE w:val="0"/>
        <w:autoSpaceDN w:val="0"/>
        <w:adjustRightInd w:val="0"/>
        <w:spacing w:before="100" w:after="100"/>
        <w:rPr>
          <w:b/>
          <w:bCs/>
          <w:color w:val="000000"/>
          <w:szCs w:val="24"/>
        </w:rPr>
      </w:pPr>
    </w:p>
    <w:p w:rsidR="00C9670B" w:rsidRPr="00B170ED" w:rsidRDefault="00C9670B" w:rsidP="00B170ED">
      <w:pPr>
        <w:pStyle w:val="NormalWeb"/>
        <w:spacing w:before="0" w:after="0"/>
        <w:rPr>
          <w:szCs w:val="24"/>
        </w:rPr>
      </w:pPr>
    </w:p>
    <w:p w:rsidR="00C9670B" w:rsidRPr="00B170ED" w:rsidRDefault="00C9670B" w:rsidP="00B170ED">
      <w:pPr>
        <w:pStyle w:val="Heading5"/>
        <w:rPr>
          <w:szCs w:val="24"/>
        </w:rPr>
      </w:pPr>
      <w:r w:rsidRPr="00B170ED">
        <w:rPr>
          <w:szCs w:val="24"/>
        </w:rPr>
        <w:t>SYLLABUS ADDENDUM</w:t>
      </w:r>
    </w:p>
    <w:p w:rsidR="00C9670B" w:rsidRPr="00B170ED" w:rsidRDefault="00C9670B" w:rsidP="00B170ED">
      <w:pPr>
        <w:rPr>
          <w:szCs w:val="24"/>
        </w:rPr>
      </w:pPr>
    </w:p>
    <w:p w:rsidR="00C9670B" w:rsidRPr="00B170ED" w:rsidRDefault="00C9670B" w:rsidP="00B170ED">
      <w:pPr>
        <w:rPr>
          <w:snapToGrid w:val="0"/>
          <w:szCs w:val="24"/>
        </w:rPr>
      </w:pPr>
      <w:r w:rsidRPr="00B170ED">
        <w:rPr>
          <w:snapToGrid w:val="0"/>
          <w:szCs w:val="24"/>
          <w:u w:val="single"/>
        </w:rPr>
        <w:t>Course Number</w:t>
      </w:r>
      <w:r w:rsidRPr="00B170ED">
        <w:rPr>
          <w:snapToGrid w:val="0"/>
          <w:szCs w:val="24"/>
        </w:rPr>
        <w:t>:</w:t>
      </w:r>
      <w:r w:rsidRPr="00B170ED">
        <w:rPr>
          <w:snapToGrid w:val="0"/>
          <w:szCs w:val="24"/>
        </w:rPr>
        <w:tab/>
      </w:r>
      <w:r w:rsidR="00D459E5" w:rsidRPr="00B170ED">
        <w:rPr>
          <w:snapToGrid w:val="0"/>
          <w:szCs w:val="24"/>
        </w:rPr>
        <w:tab/>
      </w:r>
    </w:p>
    <w:p w:rsidR="00C9670B" w:rsidRPr="00B170ED" w:rsidRDefault="00C9670B" w:rsidP="00B170ED">
      <w:pPr>
        <w:rPr>
          <w:snapToGrid w:val="0"/>
          <w:szCs w:val="24"/>
        </w:rPr>
      </w:pPr>
      <w:r w:rsidRPr="00B170ED">
        <w:rPr>
          <w:snapToGrid w:val="0"/>
          <w:szCs w:val="24"/>
          <w:u w:val="single"/>
        </w:rPr>
        <w:t>Course Title</w:t>
      </w:r>
      <w:r w:rsidRPr="00B170ED">
        <w:rPr>
          <w:snapToGrid w:val="0"/>
          <w:szCs w:val="24"/>
        </w:rPr>
        <w:t>:</w:t>
      </w:r>
      <w:r w:rsidRPr="00B170ED">
        <w:rPr>
          <w:snapToGrid w:val="0"/>
          <w:szCs w:val="24"/>
        </w:rPr>
        <w:tab/>
      </w:r>
      <w:r w:rsidRPr="00B170ED">
        <w:rPr>
          <w:snapToGrid w:val="0"/>
          <w:szCs w:val="24"/>
        </w:rPr>
        <w:tab/>
      </w:r>
      <w:r w:rsidR="00D459E5" w:rsidRPr="00B170ED">
        <w:rPr>
          <w:snapToGrid w:val="0"/>
          <w:szCs w:val="24"/>
        </w:rPr>
        <w:tab/>
      </w:r>
    </w:p>
    <w:p w:rsidR="00C9670B" w:rsidRPr="00B170ED" w:rsidRDefault="00C9670B" w:rsidP="00B170ED">
      <w:pPr>
        <w:rPr>
          <w:snapToGrid w:val="0"/>
          <w:szCs w:val="24"/>
        </w:rPr>
      </w:pPr>
      <w:r w:rsidRPr="00B170ED">
        <w:rPr>
          <w:snapToGrid w:val="0"/>
          <w:szCs w:val="24"/>
          <w:u w:val="single"/>
        </w:rPr>
        <w:t>Instructor</w:t>
      </w:r>
      <w:r w:rsidRPr="00B170ED">
        <w:rPr>
          <w:snapToGrid w:val="0"/>
          <w:szCs w:val="24"/>
        </w:rPr>
        <w:t>:</w:t>
      </w:r>
      <w:r w:rsidRPr="00B170ED">
        <w:rPr>
          <w:snapToGrid w:val="0"/>
          <w:szCs w:val="24"/>
        </w:rPr>
        <w:tab/>
      </w:r>
      <w:r w:rsidRPr="00B170ED">
        <w:rPr>
          <w:snapToGrid w:val="0"/>
          <w:szCs w:val="24"/>
        </w:rPr>
        <w:tab/>
      </w:r>
      <w:r w:rsidR="00D459E5" w:rsidRPr="00B170ED">
        <w:rPr>
          <w:snapToGrid w:val="0"/>
          <w:szCs w:val="24"/>
        </w:rPr>
        <w:tab/>
      </w:r>
    </w:p>
    <w:p w:rsidR="00C9670B" w:rsidRPr="00B170ED" w:rsidRDefault="00C9670B" w:rsidP="00B170ED">
      <w:pPr>
        <w:rPr>
          <w:snapToGrid w:val="0"/>
          <w:szCs w:val="24"/>
        </w:rPr>
      </w:pPr>
      <w:r w:rsidRPr="00B170ED">
        <w:rPr>
          <w:snapToGrid w:val="0"/>
          <w:szCs w:val="24"/>
          <w:u w:val="single"/>
        </w:rPr>
        <w:t>Academic Term</w:t>
      </w:r>
      <w:r w:rsidRPr="00B170ED">
        <w:rPr>
          <w:snapToGrid w:val="0"/>
          <w:szCs w:val="24"/>
        </w:rPr>
        <w:t>:</w:t>
      </w:r>
      <w:r w:rsidRPr="00B170ED">
        <w:rPr>
          <w:snapToGrid w:val="0"/>
          <w:szCs w:val="24"/>
        </w:rPr>
        <w:tab/>
      </w:r>
      <w:r w:rsidR="00D459E5" w:rsidRPr="00B170ED">
        <w:rPr>
          <w:snapToGrid w:val="0"/>
          <w:szCs w:val="24"/>
        </w:rPr>
        <w:tab/>
      </w:r>
    </w:p>
    <w:p w:rsidR="00C9670B" w:rsidRPr="00B170ED" w:rsidRDefault="00C9670B" w:rsidP="00B170ED">
      <w:pPr>
        <w:rPr>
          <w:szCs w:val="24"/>
        </w:rPr>
      </w:pPr>
    </w:p>
    <w:p w:rsidR="00C9670B" w:rsidRPr="00B170ED" w:rsidRDefault="00C9670B" w:rsidP="00B170ED">
      <w:pPr>
        <w:rPr>
          <w:szCs w:val="24"/>
        </w:rPr>
      </w:pPr>
    </w:p>
    <w:p w:rsidR="00C9670B" w:rsidRPr="00B170ED" w:rsidRDefault="00C9670B" w:rsidP="00B170ED">
      <w:pPr>
        <w:pStyle w:val="Heading1"/>
        <w:numPr>
          <w:ilvl w:val="0"/>
          <w:numId w:val="0"/>
        </w:numPr>
        <w:jc w:val="center"/>
        <w:rPr>
          <w:szCs w:val="24"/>
        </w:rPr>
      </w:pPr>
      <w:r w:rsidRPr="00B170ED">
        <w:rPr>
          <w:szCs w:val="24"/>
        </w:rPr>
        <w:t>ADDENDUM TO SECTION III</w:t>
      </w:r>
    </w:p>
    <w:p w:rsidR="00C9670B" w:rsidRPr="00B170ED" w:rsidRDefault="00C9670B" w:rsidP="00B170ED">
      <w:pPr>
        <w:rPr>
          <w:szCs w:val="24"/>
        </w:rPr>
      </w:pPr>
    </w:p>
    <w:p w:rsidR="00C9670B" w:rsidRPr="00B170ED" w:rsidRDefault="00C9670B" w:rsidP="00B170ED">
      <w:pPr>
        <w:pStyle w:val="Heading5"/>
        <w:rPr>
          <w:szCs w:val="24"/>
        </w:rPr>
      </w:pPr>
      <w:r w:rsidRPr="00B170ED">
        <w:rPr>
          <w:szCs w:val="24"/>
        </w:rPr>
        <w:t>Course Transferability to Regent Universities</w:t>
      </w:r>
    </w:p>
    <w:p w:rsidR="00C9670B" w:rsidRPr="00B170ED" w:rsidRDefault="00C9670B" w:rsidP="00B170ED">
      <w:pPr>
        <w:rPr>
          <w:szCs w:val="24"/>
        </w:rPr>
      </w:pPr>
    </w:p>
    <w:p w:rsidR="00C9670B" w:rsidRPr="00B170ED" w:rsidRDefault="00C9670B" w:rsidP="00B170ED">
      <w:pPr>
        <w:rPr>
          <w:szCs w:val="24"/>
        </w:rPr>
      </w:pPr>
      <w:r w:rsidRPr="00B170ED">
        <w:rPr>
          <w:b/>
          <w:szCs w:val="24"/>
        </w:rPr>
        <w:t>[</w:t>
      </w:r>
      <w:proofErr w:type="gramStart"/>
      <w:r w:rsidRPr="00B170ED">
        <w:rPr>
          <w:b/>
          <w:szCs w:val="24"/>
        </w:rPr>
        <w:t>enter</w:t>
      </w:r>
      <w:proofErr w:type="gramEnd"/>
      <w:r w:rsidRPr="00B170ED">
        <w:rPr>
          <w:b/>
          <w:szCs w:val="24"/>
        </w:rPr>
        <w:t xml:space="preserve"> course]</w:t>
      </w:r>
      <w:r w:rsidRPr="00B170ED">
        <w:rPr>
          <w:szCs w:val="24"/>
        </w:rPr>
        <w:t xml:space="preserve"> at Barton Community College is equivalent to:</w:t>
      </w:r>
    </w:p>
    <w:p w:rsidR="00C9670B" w:rsidRPr="00B170ED" w:rsidRDefault="00C9670B" w:rsidP="00B170E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240"/>
        <w:gridCol w:w="3240"/>
      </w:tblGrid>
      <w:tr w:rsidR="00C9670B" w:rsidRPr="00B170ED">
        <w:tblPrEx>
          <w:tblCellMar>
            <w:top w:w="0" w:type="dxa"/>
            <w:bottom w:w="0" w:type="dxa"/>
          </w:tblCellMar>
        </w:tblPrEx>
        <w:trPr>
          <w:trHeight w:val="480"/>
        </w:trPr>
        <w:tc>
          <w:tcPr>
            <w:tcW w:w="2358" w:type="dxa"/>
          </w:tcPr>
          <w:p w:rsidR="00C9670B" w:rsidRPr="00B170ED" w:rsidRDefault="00C9670B" w:rsidP="00B170ED">
            <w:pPr>
              <w:jc w:val="center"/>
              <w:rPr>
                <w:szCs w:val="24"/>
              </w:rPr>
            </w:pPr>
          </w:p>
          <w:p w:rsidR="00C9670B" w:rsidRPr="00B170ED" w:rsidRDefault="00C9670B" w:rsidP="00B170ED">
            <w:pPr>
              <w:jc w:val="center"/>
              <w:rPr>
                <w:szCs w:val="24"/>
              </w:rPr>
            </w:pPr>
            <w:r w:rsidRPr="00B170ED">
              <w:rPr>
                <w:szCs w:val="24"/>
              </w:rPr>
              <w:t>INSTITUTION</w:t>
            </w:r>
          </w:p>
        </w:tc>
        <w:tc>
          <w:tcPr>
            <w:tcW w:w="3240" w:type="dxa"/>
          </w:tcPr>
          <w:p w:rsidR="00C9670B" w:rsidRPr="00B170ED" w:rsidRDefault="00C9670B" w:rsidP="00B170ED">
            <w:pPr>
              <w:jc w:val="center"/>
              <w:rPr>
                <w:szCs w:val="24"/>
              </w:rPr>
            </w:pPr>
          </w:p>
          <w:p w:rsidR="00C9670B" w:rsidRPr="00B170ED" w:rsidRDefault="00C9670B" w:rsidP="00B170ED">
            <w:pPr>
              <w:jc w:val="center"/>
              <w:rPr>
                <w:szCs w:val="24"/>
              </w:rPr>
            </w:pPr>
            <w:r w:rsidRPr="00B170ED">
              <w:rPr>
                <w:szCs w:val="24"/>
              </w:rPr>
              <w:t xml:space="preserve">EQUIVALENT COURSE(s) </w:t>
            </w:r>
            <w:r w:rsidRPr="00B170ED">
              <w:rPr>
                <w:szCs w:val="24"/>
                <w:vertAlign w:val="superscript"/>
              </w:rPr>
              <w:t>a</w:t>
            </w:r>
          </w:p>
        </w:tc>
        <w:tc>
          <w:tcPr>
            <w:tcW w:w="3240" w:type="dxa"/>
          </w:tcPr>
          <w:p w:rsidR="00C9670B" w:rsidRPr="00B170ED" w:rsidRDefault="00C9670B" w:rsidP="00B170ED">
            <w:pPr>
              <w:jc w:val="center"/>
              <w:rPr>
                <w:szCs w:val="24"/>
              </w:rPr>
            </w:pPr>
          </w:p>
          <w:p w:rsidR="00C9670B" w:rsidRPr="00B170ED" w:rsidRDefault="00C9670B" w:rsidP="00B170ED">
            <w:pPr>
              <w:jc w:val="center"/>
              <w:rPr>
                <w:szCs w:val="24"/>
              </w:rPr>
            </w:pPr>
            <w:r w:rsidRPr="00B170ED">
              <w:rPr>
                <w:szCs w:val="24"/>
              </w:rPr>
              <w:t xml:space="preserve">SOURCE(s) OF INFORMATION </w:t>
            </w:r>
            <w:r w:rsidRPr="00B170ED">
              <w:rPr>
                <w:szCs w:val="24"/>
                <w:vertAlign w:val="superscript"/>
              </w:rPr>
              <w:t>b</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Emporia State University</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ESU Website</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Fort Hays State University</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FHSU Website</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Kansas State University</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KSU Website</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Pittsburg State University</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PSU Website</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University of Kansas</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KU Website</w:t>
            </w:r>
          </w:p>
        </w:tc>
      </w:tr>
      <w:tr w:rsidR="00C9670B" w:rsidRPr="00B170ED">
        <w:tblPrEx>
          <w:tblCellMar>
            <w:top w:w="0" w:type="dxa"/>
            <w:bottom w:w="0" w:type="dxa"/>
          </w:tblCellMar>
        </w:tblPrEx>
        <w:trPr>
          <w:trHeight w:val="480"/>
        </w:trPr>
        <w:tc>
          <w:tcPr>
            <w:tcW w:w="2358" w:type="dxa"/>
          </w:tcPr>
          <w:p w:rsidR="00C9670B" w:rsidRPr="00B170ED" w:rsidRDefault="00C9670B" w:rsidP="00B170ED">
            <w:pPr>
              <w:rPr>
                <w:szCs w:val="24"/>
              </w:rPr>
            </w:pPr>
            <w:r w:rsidRPr="00B170ED">
              <w:rPr>
                <w:szCs w:val="24"/>
              </w:rPr>
              <w:t>Wichita State University</w:t>
            </w:r>
          </w:p>
        </w:tc>
        <w:tc>
          <w:tcPr>
            <w:tcW w:w="3240" w:type="dxa"/>
          </w:tcPr>
          <w:p w:rsidR="00C9670B" w:rsidRPr="00B170ED" w:rsidRDefault="00C9670B" w:rsidP="00B170ED">
            <w:pPr>
              <w:rPr>
                <w:szCs w:val="24"/>
              </w:rPr>
            </w:pPr>
          </w:p>
        </w:tc>
        <w:tc>
          <w:tcPr>
            <w:tcW w:w="3240" w:type="dxa"/>
          </w:tcPr>
          <w:p w:rsidR="00C9670B" w:rsidRPr="00B170ED" w:rsidRDefault="00C9670B" w:rsidP="00B170ED">
            <w:pPr>
              <w:rPr>
                <w:szCs w:val="24"/>
              </w:rPr>
            </w:pPr>
            <w:r w:rsidRPr="00B170ED">
              <w:rPr>
                <w:szCs w:val="24"/>
              </w:rPr>
              <w:t>WSU Website</w:t>
            </w:r>
          </w:p>
        </w:tc>
      </w:tr>
    </w:tbl>
    <w:p w:rsidR="00C9670B" w:rsidRPr="00B170ED" w:rsidRDefault="00C9670B" w:rsidP="00B170ED">
      <w:pPr>
        <w:rPr>
          <w:szCs w:val="24"/>
        </w:rPr>
      </w:pPr>
    </w:p>
    <w:p w:rsidR="00C9670B" w:rsidRPr="00B170ED" w:rsidRDefault="00C9670B" w:rsidP="00B170ED">
      <w:pPr>
        <w:rPr>
          <w:szCs w:val="24"/>
        </w:rPr>
      </w:pPr>
      <w:proofErr w:type="gramStart"/>
      <w:r w:rsidRPr="00B170ED">
        <w:rPr>
          <w:szCs w:val="24"/>
          <w:vertAlign w:val="superscript"/>
        </w:rPr>
        <w:t>a</w:t>
      </w:r>
      <w:proofErr w:type="gramEnd"/>
      <w:r w:rsidRPr="00B170ED">
        <w:rPr>
          <w:szCs w:val="24"/>
        </w:rPr>
        <w:tab/>
        <w:t>Highlighted (</w:t>
      </w:r>
      <w:r w:rsidRPr="00B170ED">
        <w:rPr>
          <w:b/>
          <w:szCs w:val="24"/>
        </w:rPr>
        <w:t>boldface</w:t>
      </w:r>
      <w:r w:rsidRPr="00B170ED">
        <w:rPr>
          <w:szCs w:val="24"/>
        </w:rPr>
        <w:t xml:space="preserve"> font) courses may be used at the institution to fulfill general education requirements.</w:t>
      </w:r>
    </w:p>
    <w:p w:rsidR="00C9670B" w:rsidRPr="00B170ED" w:rsidRDefault="00C9670B" w:rsidP="00B170ED">
      <w:pPr>
        <w:rPr>
          <w:szCs w:val="24"/>
        </w:rPr>
      </w:pPr>
      <w:proofErr w:type="gramStart"/>
      <w:r w:rsidRPr="00B170ED">
        <w:rPr>
          <w:szCs w:val="24"/>
          <w:vertAlign w:val="superscript"/>
        </w:rPr>
        <w:t>b</w:t>
      </w:r>
      <w:proofErr w:type="gramEnd"/>
      <w:r w:rsidRPr="00B170ED">
        <w:rPr>
          <w:szCs w:val="24"/>
        </w:rPr>
        <w:tab/>
        <w:t>Include both the name (location) and date of the source of information.</w:t>
      </w:r>
    </w:p>
    <w:sectPr w:rsidR="00C9670B" w:rsidRPr="00B170ED" w:rsidSect="00B170E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10123B0C"/>
    <w:multiLevelType w:val="hybridMultilevel"/>
    <w:tmpl w:val="F474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247BD"/>
    <w:multiLevelType w:val="singleLevel"/>
    <w:tmpl w:val="767E26D0"/>
    <w:lvl w:ilvl="0">
      <w:start w:val="1"/>
      <w:numFmt w:val="decimal"/>
      <w:lvlText w:val="%1."/>
      <w:lvlJc w:val="left"/>
      <w:pPr>
        <w:tabs>
          <w:tab w:val="num" w:pos="576"/>
        </w:tabs>
        <w:ind w:left="576" w:hanging="576"/>
      </w:pPr>
    </w:lvl>
  </w:abstractNum>
  <w:abstractNum w:abstractNumId="4">
    <w:nsid w:val="3B8B165D"/>
    <w:multiLevelType w:val="hybridMultilevel"/>
    <w:tmpl w:val="D5166CEE"/>
    <w:lvl w:ilvl="0" w:tplc="9B4E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A5306C"/>
    <w:multiLevelType w:val="singleLevel"/>
    <w:tmpl w:val="CB6EF878"/>
    <w:lvl w:ilvl="0">
      <w:start w:val="1"/>
      <w:numFmt w:val="upperRoman"/>
      <w:pStyle w:val="Heading1"/>
      <w:lvlText w:val="%1."/>
      <w:lvlJc w:val="left"/>
      <w:pPr>
        <w:tabs>
          <w:tab w:val="num" w:pos="720"/>
        </w:tabs>
        <w:ind w:left="720" w:hanging="720"/>
      </w:pPr>
      <w:rPr>
        <w:b/>
        <w:i w:val="0"/>
      </w:rPr>
    </w:lvl>
  </w:abstractNum>
  <w:abstractNum w:abstractNumId="6">
    <w:nsid w:val="6F0D21AB"/>
    <w:multiLevelType w:val="hybridMultilevel"/>
    <w:tmpl w:val="CC8C96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5"/>
  </w:num>
  <w:num w:numId="2">
    <w:abstractNumId w:val="1"/>
  </w:num>
  <w:num w:numId="3">
    <w:abstractNumId w:val="7"/>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68"/>
    <w:rsid w:val="001041AD"/>
    <w:rsid w:val="00251897"/>
    <w:rsid w:val="00281409"/>
    <w:rsid w:val="002B34CE"/>
    <w:rsid w:val="003A65DF"/>
    <w:rsid w:val="004044B9"/>
    <w:rsid w:val="00902551"/>
    <w:rsid w:val="00B03F7C"/>
    <w:rsid w:val="00B170ED"/>
    <w:rsid w:val="00B56012"/>
    <w:rsid w:val="00C9670B"/>
    <w:rsid w:val="00D459E5"/>
    <w:rsid w:val="00D61868"/>
    <w:rsid w:val="00F22818"/>
    <w:rsid w:val="00FA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ind w:left="720"/>
      <w:outlineLvl w:val="1"/>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character" w:styleId="Hyperlink">
    <w:name w:val="Hyperlink"/>
    <w:rPr>
      <w:color w:val="0000FF"/>
      <w:u w:val="single"/>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BlockText">
    <w:name w:val="Block Text"/>
    <w:basedOn w:val="Normal"/>
    <w:pPr>
      <w:ind w:left="900" w:right="720" w:hanging="630"/>
    </w:pPr>
    <w:rPr>
      <w:sz w:val="20"/>
    </w:rPr>
  </w:style>
  <w:style w:type="paragraph" w:styleId="NormalWeb">
    <w:name w:val="Normal (Web)"/>
    <w:basedOn w:val="Normal"/>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ind w:left="720"/>
      <w:outlineLvl w:val="1"/>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character" w:styleId="Hyperlink">
    <w:name w:val="Hyperlink"/>
    <w:rPr>
      <w:color w:val="0000FF"/>
      <w:u w:val="single"/>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BlockText">
    <w:name w:val="Block Text"/>
    <w:basedOn w:val="Normal"/>
    <w:pPr>
      <w:ind w:left="900" w:right="720" w:hanging="630"/>
    </w:pPr>
    <w:rPr>
      <w:sz w:val="20"/>
    </w:rPr>
  </w:style>
  <w:style w:type="paragraph" w:styleId="NormalWeb">
    <w:name w:val="Normal (Web)"/>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WornkeyJ</cp:lastModifiedBy>
  <cp:revision>2</cp:revision>
  <dcterms:created xsi:type="dcterms:W3CDTF">2012-02-02T16:17:00Z</dcterms:created>
  <dcterms:modified xsi:type="dcterms:W3CDTF">2012-02-02T16:17:00Z</dcterms:modified>
</cp:coreProperties>
</file>