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6DA" w:rsidRPr="00A10587" w:rsidRDefault="007B76DA" w:rsidP="007B76DA">
      <w:pPr>
        <w:jc w:val="center"/>
        <w:rPr>
          <w:b/>
          <w:snapToGrid w:val="0"/>
          <w:sz w:val="24"/>
          <w:szCs w:val="24"/>
        </w:rPr>
      </w:pPr>
      <w:r w:rsidRPr="00A10587">
        <w:rPr>
          <w:b/>
          <w:snapToGrid w:val="0"/>
          <w:sz w:val="24"/>
          <w:szCs w:val="24"/>
        </w:rPr>
        <w:t>BARTON COMMUNITY COLLEGE</w:t>
      </w:r>
    </w:p>
    <w:p w:rsidR="006C2CB6" w:rsidRDefault="007B76DA" w:rsidP="007B76DA">
      <w:pPr>
        <w:jc w:val="center"/>
        <w:rPr>
          <w:b/>
          <w:snapToGrid w:val="0"/>
          <w:sz w:val="24"/>
          <w:szCs w:val="24"/>
        </w:rPr>
      </w:pPr>
      <w:r w:rsidRPr="00A10587">
        <w:rPr>
          <w:b/>
          <w:snapToGrid w:val="0"/>
          <w:sz w:val="24"/>
          <w:szCs w:val="24"/>
        </w:rPr>
        <w:t>COURSE SYLLABUS</w:t>
      </w:r>
      <w:r w:rsidR="006C2CB6">
        <w:rPr>
          <w:b/>
          <w:snapToGrid w:val="0"/>
          <w:sz w:val="24"/>
          <w:szCs w:val="24"/>
        </w:rPr>
        <w:t xml:space="preserve"> </w:t>
      </w:r>
    </w:p>
    <w:p w:rsidR="007B76DA" w:rsidRPr="00A10587" w:rsidRDefault="007B76DA" w:rsidP="007B76DA">
      <w:pPr>
        <w:jc w:val="center"/>
        <w:rPr>
          <w:b/>
          <w:snapToGrid w:val="0"/>
          <w:sz w:val="24"/>
          <w:szCs w:val="24"/>
        </w:rPr>
      </w:pPr>
      <w:bookmarkStart w:id="0" w:name="_GoBack"/>
      <w:bookmarkEnd w:id="0"/>
    </w:p>
    <w:p w:rsidR="007B76DA" w:rsidRPr="00A10587" w:rsidRDefault="007B76DA" w:rsidP="007B76DA">
      <w:pPr>
        <w:jc w:val="center"/>
        <w:rPr>
          <w:b/>
          <w:snapToGrid w:val="0"/>
          <w:sz w:val="24"/>
          <w:szCs w:val="24"/>
        </w:rPr>
      </w:pPr>
    </w:p>
    <w:p w:rsidR="007B76DA" w:rsidRPr="00A10587" w:rsidRDefault="007B76DA" w:rsidP="00D32F86">
      <w:pPr>
        <w:pStyle w:val="Heading7"/>
        <w:numPr>
          <w:ilvl w:val="0"/>
          <w:numId w:val="1"/>
        </w:numPr>
        <w:ind w:left="360" w:hanging="270"/>
        <w:rPr>
          <w:szCs w:val="24"/>
        </w:rPr>
      </w:pPr>
      <w:r w:rsidRPr="00A10587">
        <w:rPr>
          <w:szCs w:val="24"/>
        </w:rPr>
        <w:t>GENERAL COURSE INFORMATION</w:t>
      </w:r>
    </w:p>
    <w:p w:rsidR="007B76DA" w:rsidRPr="00A10587" w:rsidRDefault="007B76DA" w:rsidP="007B76DA">
      <w:pPr>
        <w:rPr>
          <w:snapToGrid w:val="0"/>
          <w:sz w:val="24"/>
          <w:szCs w:val="24"/>
        </w:rPr>
      </w:pPr>
    </w:p>
    <w:p w:rsidR="007B76DA" w:rsidRPr="00A10587" w:rsidRDefault="007B76DA" w:rsidP="007B76DA">
      <w:pPr>
        <w:ind w:left="360"/>
        <w:rPr>
          <w:snapToGrid w:val="0"/>
          <w:sz w:val="24"/>
          <w:szCs w:val="24"/>
        </w:rPr>
      </w:pPr>
      <w:r w:rsidRPr="00A10587">
        <w:rPr>
          <w:snapToGrid w:val="0"/>
          <w:sz w:val="24"/>
          <w:szCs w:val="24"/>
          <w:u w:val="single"/>
        </w:rPr>
        <w:t>Course Number</w:t>
      </w:r>
      <w:r w:rsidRPr="00A10587">
        <w:rPr>
          <w:snapToGrid w:val="0"/>
          <w:sz w:val="24"/>
          <w:szCs w:val="24"/>
        </w:rPr>
        <w:t>:</w:t>
      </w:r>
      <w:r w:rsidRPr="00A10587">
        <w:rPr>
          <w:snapToGrid w:val="0"/>
          <w:sz w:val="24"/>
          <w:szCs w:val="24"/>
        </w:rPr>
        <w:tab/>
      </w:r>
      <w:r w:rsidRPr="00A10587">
        <w:rPr>
          <w:snapToGrid w:val="0"/>
          <w:sz w:val="24"/>
          <w:szCs w:val="24"/>
        </w:rPr>
        <w:tab/>
      </w:r>
      <w:r w:rsidR="00A10587">
        <w:rPr>
          <w:snapToGrid w:val="0"/>
          <w:sz w:val="24"/>
          <w:szCs w:val="24"/>
        </w:rPr>
        <w:tab/>
      </w:r>
      <w:r w:rsidRPr="00A10587">
        <w:rPr>
          <w:snapToGrid w:val="0"/>
          <w:sz w:val="24"/>
          <w:szCs w:val="24"/>
        </w:rPr>
        <w:t>MUSI 1029</w:t>
      </w:r>
    </w:p>
    <w:p w:rsidR="007B76DA" w:rsidRPr="00A10587" w:rsidRDefault="007B76DA" w:rsidP="007B76DA">
      <w:pPr>
        <w:ind w:left="360"/>
        <w:rPr>
          <w:snapToGrid w:val="0"/>
          <w:sz w:val="24"/>
          <w:szCs w:val="24"/>
        </w:rPr>
      </w:pPr>
      <w:r w:rsidRPr="00A10587">
        <w:rPr>
          <w:snapToGrid w:val="0"/>
          <w:sz w:val="24"/>
          <w:szCs w:val="24"/>
          <w:u w:val="single"/>
        </w:rPr>
        <w:t>Course Title</w:t>
      </w:r>
      <w:r w:rsidRPr="00A10587">
        <w:rPr>
          <w:snapToGrid w:val="0"/>
          <w:sz w:val="24"/>
          <w:szCs w:val="24"/>
        </w:rPr>
        <w:t>:</w:t>
      </w:r>
      <w:r w:rsidRPr="00A10587">
        <w:rPr>
          <w:snapToGrid w:val="0"/>
          <w:sz w:val="24"/>
          <w:szCs w:val="24"/>
        </w:rPr>
        <w:tab/>
      </w:r>
      <w:r w:rsidRPr="00A10587">
        <w:rPr>
          <w:snapToGrid w:val="0"/>
          <w:sz w:val="24"/>
          <w:szCs w:val="24"/>
        </w:rPr>
        <w:tab/>
      </w:r>
      <w:r w:rsidRPr="00A10587">
        <w:rPr>
          <w:snapToGrid w:val="0"/>
          <w:sz w:val="24"/>
          <w:szCs w:val="24"/>
        </w:rPr>
        <w:tab/>
        <w:t>Music for the Elementary Classroom Teacher</w:t>
      </w:r>
    </w:p>
    <w:p w:rsidR="007B76DA" w:rsidRPr="00A10587" w:rsidRDefault="007B76DA" w:rsidP="007B76DA">
      <w:pPr>
        <w:ind w:left="360"/>
        <w:rPr>
          <w:snapToGrid w:val="0"/>
          <w:sz w:val="24"/>
          <w:szCs w:val="24"/>
        </w:rPr>
      </w:pPr>
      <w:r w:rsidRPr="00A10587">
        <w:rPr>
          <w:snapToGrid w:val="0"/>
          <w:sz w:val="24"/>
          <w:szCs w:val="24"/>
          <w:u w:val="single"/>
        </w:rPr>
        <w:t>Credit Hours</w:t>
      </w:r>
      <w:r w:rsidRPr="00A10587">
        <w:rPr>
          <w:snapToGrid w:val="0"/>
          <w:sz w:val="24"/>
          <w:szCs w:val="24"/>
        </w:rPr>
        <w:t>:</w:t>
      </w:r>
      <w:r w:rsidRPr="00A10587">
        <w:rPr>
          <w:snapToGrid w:val="0"/>
          <w:sz w:val="24"/>
          <w:szCs w:val="24"/>
        </w:rPr>
        <w:tab/>
      </w:r>
      <w:r w:rsidRPr="00A10587">
        <w:rPr>
          <w:snapToGrid w:val="0"/>
          <w:sz w:val="24"/>
          <w:szCs w:val="24"/>
        </w:rPr>
        <w:tab/>
      </w:r>
      <w:r w:rsidRPr="00A10587">
        <w:rPr>
          <w:snapToGrid w:val="0"/>
          <w:sz w:val="24"/>
          <w:szCs w:val="24"/>
        </w:rPr>
        <w:tab/>
        <w:t>3</w:t>
      </w:r>
    </w:p>
    <w:p w:rsidR="007B76DA" w:rsidRPr="00A10587" w:rsidRDefault="007B76DA" w:rsidP="007B76DA">
      <w:pPr>
        <w:ind w:left="360"/>
        <w:rPr>
          <w:snapToGrid w:val="0"/>
          <w:sz w:val="24"/>
          <w:szCs w:val="24"/>
        </w:rPr>
      </w:pPr>
      <w:r w:rsidRPr="00A10587">
        <w:rPr>
          <w:snapToGrid w:val="0"/>
          <w:sz w:val="24"/>
          <w:szCs w:val="24"/>
          <w:u w:val="single"/>
        </w:rPr>
        <w:t>Prerequisites</w:t>
      </w:r>
      <w:r w:rsidRPr="00A10587">
        <w:rPr>
          <w:snapToGrid w:val="0"/>
          <w:sz w:val="24"/>
          <w:szCs w:val="24"/>
        </w:rPr>
        <w:t>:</w:t>
      </w:r>
      <w:r w:rsidRPr="00A10587">
        <w:rPr>
          <w:snapToGrid w:val="0"/>
          <w:sz w:val="24"/>
          <w:szCs w:val="24"/>
        </w:rPr>
        <w:tab/>
      </w:r>
      <w:r w:rsidRPr="00A10587">
        <w:rPr>
          <w:snapToGrid w:val="0"/>
          <w:sz w:val="24"/>
          <w:szCs w:val="24"/>
        </w:rPr>
        <w:tab/>
      </w:r>
      <w:r w:rsidRPr="00A10587">
        <w:rPr>
          <w:snapToGrid w:val="0"/>
          <w:sz w:val="24"/>
          <w:szCs w:val="24"/>
        </w:rPr>
        <w:tab/>
        <w:t>None</w:t>
      </w:r>
    </w:p>
    <w:p w:rsidR="007B76DA" w:rsidRPr="00A10587" w:rsidRDefault="007B76DA" w:rsidP="007B76DA">
      <w:pPr>
        <w:ind w:left="360"/>
        <w:rPr>
          <w:snapToGrid w:val="0"/>
          <w:sz w:val="24"/>
          <w:szCs w:val="24"/>
        </w:rPr>
      </w:pPr>
      <w:r w:rsidRPr="00A10587">
        <w:rPr>
          <w:snapToGrid w:val="0"/>
          <w:sz w:val="24"/>
          <w:szCs w:val="24"/>
          <w:u w:val="single"/>
        </w:rPr>
        <w:t>Division/Discipline</w:t>
      </w:r>
      <w:r w:rsidRPr="00A10587">
        <w:rPr>
          <w:snapToGrid w:val="0"/>
          <w:sz w:val="24"/>
          <w:szCs w:val="24"/>
        </w:rPr>
        <w:t>:</w:t>
      </w:r>
      <w:r w:rsidRPr="00A10587">
        <w:rPr>
          <w:snapToGrid w:val="0"/>
          <w:sz w:val="24"/>
          <w:szCs w:val="24"/>
        </w:rPr>
        <w:tab/>
      </w:r>
      <w:r w:rsidRPr="00A10587">
        <w:rPr>
          <w:snapToGrid w:val="0"/>
          <w:sz w:val="24"/>
          <w:szCs w:val="24"/>
        </w:rPr>
        <w:tab/>
        <w:t>Liberal Arts and Sciences/Humanities/Music</w:t>
      </w:r>
    </w:p>
    <w:p w:rsidR="007B76DA" w:rsidRDefault="007B76DA" w:rsidP="007B76DA">
      <w:pPr>
        <w:pStyle w:val="PlainText"/>
        <w:ind w:left="360"/>
        <w:rPr>
          <w:rFonts w:ascii="Times New Roman" w:hAnsi="Times New Roman"/>
          <w:sz w:val="24"/>
          <w:szCs w:val="24"/>
        </w:rPr>
      </w:pPr>
      <w:r w:rsidRPr="00A10587">
        <w:rPr>
          <w:rFonts w:ascii="Times New Roman" w:hAnsi="Times New Roman"/>
          <w:snapToGrid w:val="0"/>
          <w:sz w:val="24"/>
          <w:szCs w:val="24"/>
          <w:u w:val="single"/>
        </w:rPr>
        <w:t>Course Description</w:t>
      </w:r>
      <w:r w:rsidRPr="00A10587">
        <w:rPr>
          <w:rFonts w:ascii="Times New Roman" w:hAnsi="Times New Roman"/>
          <w:snapToGrid w:val="0"/>
          <w:sz w:val="24"/>
          <w:szCs w:val="24"/>
        </w:rPr>
        <w:t>:</w:t>
      </w:r>
      <w:r w:rsidRPr="00A10587">
        <w:rPr>
          <w:rFonts w:ascii="Times New Roman" w:hAnsi="Times New Roman"/>
          <w:snapToGrid w:val="0"/>
          <w:sz w:val="24"/>
          <w:szCs w:val="24"/>
        </w:rPr>
        <w:tab/>
      </w:r>
      <w:r w:rsidRPr="00A10587">
        <w:rPr>
          <w:rFonts w:ascii="Times New Roman" w:hAnsi="Times New Roman"/>
          <w:snapToGrid w:val="0"/>
          <w:sz w:val="24"/>
          <w:szCs w:val="24"/>
        </w:rPr>
        <w:tab/>
      </w:r>
      <w:r w:rsidRPr="00A10587">
        <w:rPr>
          <w:rFonts w:ascii="Times New Roman" w:hAnsi="Times New Roman"/>
          <w:sz w:val="24"/>
          <w:szCs w:val="24"/>
        </w:rPr>
        <w:t xml:space="preserve">An education course designed for the elementary education </w:t>
      </w:r>
      <w:r w:rsidRPr="00A10587">
        <w:rPr>
          <w:rFonts w:ascii="Times New Roman" w:hAnsi="Times New Roman"/>
          <w:sz w:val="24"/>
          <w:szCs w:val="24"/>
        </w:rPr>
        <w:tab/>
        <w:t>major. A background in music is not necessary for enrollment. Emphasis is placed on development of music skills and techniques to help the classroom teacher integrate music into the classroom.</w:t>
      </w:r>
    </w:p>
    <w:p w:rsidR="00A10587" w:rsidRDefault="00A10587" w:rsidP="007B76DA">
      <w:pPr>
        <w:pStyle w:val="PlainText"/>
        <w:ind w:left="360"/>
        <w:rPr>
          <w:rFonts w:ascii="Times New Roman" w:hAnsi="Times New Roman"/>
          <w:sz w:val="24"/>
          <w:szCs w:val="24"/>
        </w:rPr>
      </w:pPr>
    </w:p>
    <w:p w:rsidR="00A10587" w:rsidRDefault="00A10587" w:rsidP="007B76DA">
      <w:pPr>
        <w:pStyle w:val="PlainText"/>
        <w:ind w:left="360"/>
        <w:rPr>
          <w:rFonts w:ascii="Times New Roman" w:hAnsi="Times New Roman"/>
          <w:snapToGrid w:val="0"/>
          <w:sz w:val="24"/>
          <w:szCs w:val="24"/>
          <w:u w:val="single"/>
        </w:rPr>
      </w:pPr>
    </w:p>
    <w:p w:rsidR="00A10587" w:rsidRDefault="00A10587" w:rsidP="00A10587">
      <w:pPr>
        <w:pStyle w:val="PlainText"/>
        <w:numPr>
          <w:ilvl w:val="0"/>
          <w:numId w:val="1"/>
        </w:numPr>
        <w:ind w:left="360"/>
        <w:rPr>
          <w:rFonts w:ascii="Times New Roman" w:hAnsi="Times New Roman"/>
          <w:b/>
          <w:snapToGrid w:val="0"/>
          <w:sz w:val="24"/>
          <w:szCs w:val="24"/>
        </w:rPr>
      </w:pPr>
      <w:r w:rsidRPr="00A10587">
        <w:rPr>
          <w:rFonts w:ascii="Times New Roman" w:hAnsi="Times New Roman"/>
          <w:b/>
          <w:snapToGrid w:val="0"/>
          <w:sz w:val="24"/>
          <w:szCs w:val="24"/>
        </w:rPr>
        <w:t>INSTRUCTOR INFORMATION</w:t>
      </w:r>
    </w:p>
    <w:p w:rsidR="00A10587" w:rsidRPr="00A10587" w:rsidRDefault="00A10587" w:rsidP="00A10587">
      <w:pPr>
        <w:pStyle w:val="PlainText"/>
        <w:rPr>
          <w:rFonts w:ascii="Times New Roman" w:hAnsi="Times New Roman"/>
          <w:b/>
          <w:snapToGrid w:val="0"/>
          <w:sz w:val="24"/>
          <w:szCs w:val="24"/>
        </w:rPr>
      </w:pPr>
    </w:p>
    <w:p w:rsidR="007B76DA" w:rsidRPr="00A10587" w:rsidRDefault="007B76DA" w:rsidP="007B76DA">
      <w:pPr>
        <w:rPr>
          <w:snapToGrid w:val="0"/>
          <w:sz w:val="24"/>
          <w:szCs w:val="24"/>
          <w:u w:val="single"/>
        </w:rPr>
      </w:pPr>
    </w:p>
    <w:p w:rsidR="007B76DA" w:rsidRPr="00A10587" w:rsidRDefault="006C2CB6" w:rsidP="007B76DA">
      <w:pPr>
        <w:pStyle w:val="Heading7"/>
        <w:numPr>
          <w:ilvl w:val="0"/>
          <w:numId w:val="1"/>
        </w:numPr>
        <w:ind w:left="360"/>
        <w:rPr>
          <w:szCs w:val="24"/>
        </w:rPr>
      </w:pPr>
      <w:r>
        <w:rPr>
          <w:szCs w:val="24"/>
        </w:rPr>
        <w:t>COLLEGE</w:t>
      </w:r>
      <w:r w:rsidR="00F33676">
        <w:rPr>
          <w:szCs w:val="24"/>
        </w:rPr>
        <w:t xml:space="preserve"> POLICIES</w:t>
      </w:r>
    </w:p>
    <w:p w:rsidR="007B76DA" w:rsidRPr="00A10587" w:rsidRDefault="007B76DA" w:rsidP="007B76DA">
      <w:pPr>
        <w:rPr>
          <w:snapToGrid w:val="0"/>
          <w:sz w:val="24"/>
          <w:szCs w:val="24"/>
        </w:rPr>
      </w:pPr>
    </w:p>
    <w:p w:rsidR="007B76DA" w:rsidRPr="00A10587" w:rsidRDefault="007B76DA" w:rsidP="007B76DA">
      <w:pPr>
        <w:ind w:left="360"/>
        <w:rPr>
          <w:snapToGrid w:val="0"/>
          <w:sz w:val="24"/>
          <w:szCs w:val="24"/>
        </w:rPr>
      </w:pPr>
      <w:r w:rsidRPr="00A10587">
        <w:rPr>
          <w:snapToGrid w:val="0"/>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7B76DA" w:rsidRPr="00A10587" w:rsidRDefault="007B76DA" w:rsidP="007B76DA">
      <w:pPr>
        <w:ind w:left="360"/>
        <w:rPr>
          <w:snapToGrid w:val="0"/>
          <w:sz w:val="24"/>
          <w:szCs w:val="24"/>
        </w:rPr>
      </w:pPr>
    </w:p>
    <w:p w:rsidR="007B76DA" w:rsidRDefault="007B76DA" w:rsidP="007B76DA">
      <w:pPr>
        <w:ind w:left="360"/>
        <w:rPr>
          <w:snapToGrid w:val="0"/>
          <w:sz w:val="24"/>
          <w:szCs w:val="24"/>
        </w:rPr>
      </w:pPr>
      <w:r w:rsidRPr="00A10587">
        <w:rPr>
          <w:snapToGrid w:val="0"/>
          <w:sz w:val="24"/>
          <w:szCs w:val="24"/>
        </w:rPr>
        <w:t>Plagiarism on any academic endeavors at Barton Community College will not be tolerated.</w:t>
      </w:r>
      <w:r w:rsidR="00A10587">
        <w:rPr>
          <w:snapToGrid w:val="0"/>
          <w:sz w:val="24"/>
          <w:szCs w:val="24"/>
        </w:rPr>
        <w:t xml:space="preserve"> The student is responsible for learning the rules of, and avoiding instances of, intentional or unintentional plagiarism.  Information about academic integrity is located in the Student Handbook.</w:t>
      </w:r>
    </w:p>
    <w:p w:rsidR="00A10587" w:rsidRDefault="00A10587" w:rsidP="007B76DA">
      <w:pPr>
        <w:ind w:left="360"/>
        <w:rPr>
          <w:snapToGrid w:val="0"/>
          <w:sz w:val="24"/>
          <w:szCs w:val="24"/>
        </w:rPr>
      </w:pPr>
    </w:p>
    <w:p w:rsidR="00A10587" w:rsidRPr="00A10587" w:rsidRDefault="00A10587" w:rsidP="007B76DA">
      <w:pPr>
        <w:ind w:left="360"/>
        <w:rPr>
          <w:snapToGrid w:val="0"/>
          <w:sz w:val="24"/>
          <w:szCs w:val="24"/>
        </w:rPr>
      </w:pPr>
      <w:r>
        <w:rPr>
          <w:snapToGrid w:val="0"/>
          <w:sz w:val="24"/>
          <w:szCs w:val="24"/>
        </w:rPr>
        <w:t>The College reserves the right to suspend a student for conduct that is determined to be detrimental to the College educational endeavors as outlined in the College Catalog, Student Handbook, and College Policy &amp; Procedure Manuel.  [Most up-to-date documents are available on the College Webpage.]</w:t>
      </w:r>
    </w:p>
    <w:p w:rsidR="007B76DA" w:rsidRPr="00A10587" w:rsidRDefault="007B76DA" w:rsidP="007B76DA">
      <w:pPr>
        <w:ind w:left="360"/>
        <w:rPr>
          <w:snapToGrid w:val="0"/>
          <w:sz w:val="24"/>
          <w:szCs w:val="24"/>
        </w:rPr>
      </w:pPr>
    </w:p>
    <w:p w:rsidR="007B76DA" w:rsidRPr="00A10587" w:rsidRDefault="00A10587" w:rsidP="007B76DA">
      <w:pPr>
        <w:pStyle w:val="BodyTextIndent"/>
        <w:ind w:left="360"/>
        <w:rPr>
          <w:szCs w:val="24"/>
        </w:rPr>
      </w:pPr>
      <w:r>
        <w:rPr>
          <w:szCs w:val="24"/>
        </w:rPr>
        <w:t>Any student</w:t>
      </w:r>
      <w:r w:rsidR="007B76DA" w:rsidRPr="00A10587">
        <w:rPr>
          <w:szCs w:val="24"/>
        </w:rPr>
        <w:t xml:space="preserve"> seeking an accommodation under </w:t>
      </w:r>
      <w:r>
        <w:rPr>
          <w:szCs w:val="24"/>
        </w:rPr>
        <w:t xml:space="preserve">the </w:t>
      </w:r>
      <w:r w:rsidR="007B76DA" w:rsidRPr="00A10587">
        <w:rPr>
          <w:szCs w:val="24"/>
        </w:rPr>
        <w:t xml:space="preserve">provisions of </w:t>
      </w:r>
      <w:r>
        <w:rPr>
          <w:szCs w:val="24"/>
        </w:rPr>
        <w:t>the Americans wit</w:t>
      </w:r>
      <w:r w:rsidR="004A79B9">
        <w:rPr>
          <w:szCs w:val="24"/>
        </w:rPr>
        <w:t xml:space="preserve">h Disabilities Act (ADA) is to notify Student Support Services via email at </w:t>
      </w:r>
      <w:hyperlink r:id="rId7" w:history="1">
        <w:r w:rsidR="004A79B9" w:rsidRPr="002609BE">
          <w:rPr>
            <w:rStyle w:val="Hyperlink"/>
            <w:szCs w:val="24"/>
          </w:rPr>
          <w:t>disabilityservices@bartonccc.edu</w:t>
        </w:r>
      </w:hyperlink>
      <w:r w:rsidR="004A79B9">
        <w:rPr>
          <w:szCs w:val="24"/>
        </w:rPr>
        <w:t xml:space="preserve">. </w:t>
      </w:r>
    </w:p>
    <w:p w:rsidR="007B76DA" w:rsidRDefault="007B76DA" w:rsidP="007B76DA">
      <w:pPr>
        <w:rPr>
          <w:snapToGrid w:val="0"/>
          <w:sz w:val="24"/>
          <w:szCs w:val="24"/>
        </w:rPr>
      </w:pPr>
    </w:p>
    <w:p w:rsidR="006C2CB6" w:rsidRPr="00A10587" w:rsidRDefault="006C2CB6" w:rsidP="007B76DA">
      <w:pPr>
        <w:rPr>
          <w:snapToGrid w:val="0"/>
          <w:sz w:val="24"/>
          <w:szCs w:val="24"/>
        </w:rPr>
      </w:pPr>
    </w:p>
    <w:p w:rsidR="007B76DA" w:rsidRPr="00A10587" w:rsidRDefault="007B76DA" w:rsidP="007B76DA">
      <w:pPr>
        <w:pStyle w:val="Heading7"/>
        <w:numPr>
          <w:ilvl w:val="0"/>
          <w:numId w:val="1"/>
        </w:numPr>
        <w:ind w:left="360"/>
        <w:rPr>
          <w:szCs w:val="24"/>
        </w:rPr>
      </w:pPr>
      <w:r w:rsidRPr="00A10587">
        <w:rPr>
          <w:szCs w:val="24"/>
        </w:rPr>
        <w:t>COURSE AS VIEWED IN THE TOTAL CURRICULUM</w:t>
      </w:r>
    </w:p>
    <w:p w:rsidR="007B76DA" w:rsidRPr="00A10587" w:rsidRDefault="007B76DA" w:rsidP="007B76DA">
      <w:pPr>
        <w:rPr>
          <w:sz w:val="24"/>
          <w:szCs w:val="24"/>
        </w:rPr>
      </w:pPr>
    </w:p>
    <w:p w:rsidR="007B76DA" w:rsidRDefault="007B76DA" w:rsidP="004A79B9">
      <w:pPr>
        <w:pStyle w:val="PlainText"/>
        <w:ind w:left="360"/>
        <w:rPr>
          <w:sz w:val="24"/>
          <w:szCs w:val="24"/>
        </w:rPr>
      </w:pPr>
      <w:r w:rsidRPr="00A10587">
        <w:rPr>
          <w:rFonts w:ascii="Times New Roman" w:hAnsi="Times New Roman"/>
          <w:sz w:val="24"/>
          <w:szCs w:val="24"/>
        </w:rPr>
        <w:t>This course can be used to fulfill program requirements for elementary education (non-music) majors or can be used as an elective by students of other majors seeking an associate’s degree from BCC.</w:t>
      </w:r>
      <w:r w:rsidR="004A79B9">
        <w:rPr>
          <w:rFonts w:ascii="Times New Roman" w:hAnsi="Times New Roman"/>
          <w:sz w:val="24"/>
          <w:szCs w:val="24"/>
        </w:rPr>
        <w:t xml:space="preserve">  </w:t>
      </w:r>
      <w:r w:rsidRPr="00A10587">
        <w:rPr>
          <w:rFonts w:ascii="Times New Roman" w:hAnsi="Times New Roman"/>
          <w:snapToGrid w:val="0"/>
          <w:sz w:val="24"/>
          <w:szCs w:val="24"/>
        </w:rPr>
        <w:t>This course transfers well and may be used to help fulfill credit and course requirements for general education at most</w:t>
      </w:r>
      <w:r w:rsidR="00F33676">
        <w:rPr>
          <w:rFonts w:ascii="Times New Roman" w:hAnsi="Times New Roman"/>
          <w:snapToGrid w:val="0"/>
          <w:sz w:val="24"/>
          <w:szCs w:val="24"/>
        </w:rPr>
        <w:t>,</w:t>
      </w:r>
      <w:r w:rsidRPr="00A10587">
        <w:rPr>
          <w:rFonts w:ascii="Times New Roman" w:hAnsi="Times New Roman"/>
          <w:snapToGrid w:val="0"/>
          <w:sz w:val="24"/>
          <w:szCs w:val="24"/>
        </w:rPr>
        <w:t xml:space="preserve"> if not all Kansas Regents' institutions. However, </w:t>
      </w:r>
      <w:r w:rsidRPr="00A10587">
        <w:rPr>
          <w:rFonts w:ascii="Times New Roman" w:hAnsi="Times New Roman"/>
          <w:sz w:val="24"/>
          <w:szCs w:val="24"/>
        </w:rPr>
        <w:t>general</w:t>
      </w:r>
      <w:r w:rsidR="004A79B9">
        <w:rPr>
          <w:sz w:val="24"/>
          <w:szCs w:val="24"/>
        </w:rPr>
        <w:t xml:space="preserve"> </w:t>
      </w:r>
      <w:r w:rsidRPr="00A10587">
        <w:rPr>
          <w:rFonts w:ascii="Times New Roman" w:hAnsi="Times New Roman"/>
          <w:sz w:val="24"/>
          <w:szCs w:val="24"/>
        </w:rPr>
        <w:t>education requirements vary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his (her) tenure at Barton Community College to insure that he (she) enrolls in the most appropriate set of courses for the transfer program.</w:t>
      </w:r>
      <w:r w:rsidR="00F33676">
        <w:rPr>
          <w:sz w:val="24"/>
          <w:szCs w:val="24"/>
        </w:rPr>
        <w:t xml:space="preserve"> </w:t>
      </w:r>
      <w:r w:rsidRPr="00A10587">
        <w:rPr>
          <w:rFonts w:ascii="Times New Roman" w:hAnsi="Times New Roman"/>
          <w:sz w:val="24"/>
          <w:szCs w:val="24"/>
        </w:rPr>
        <w:t>It is recommended that the individual student check with their chosen University as to application of credit transfer.</w:t>
      </w:r>
    </w:p>
    <w:p w:rsidR="004A79B9" w:rsidRDefault="004A79B9" w:rsidP="004A79B9">
      <w:pPr>
        <w:ind w:left="360"/>
        <w:rPr>
          <w:sz w:val="24"/>
          <w:szCs w:val="24"/>
        </w:rPr>
      </w:pPr>
    </w:p>
    <w:p w:rsidR="004A79B9" w:rsidRPr="00A10587" w:rsidRDefault="004A79B9" w:rsidP="004A79B9">
      <w:pPr>
        <w:ind w:left="360"/>
        <w:rPr>
          <w:sz w:val="24"/>
          <w:szCs w:val="24"/>
        </w:rPr>
      </w:pPr>
    </w:p>
    <w:p w:rsidR="007B76DA" w:rsidRPr="00A10587" w:rsidRDefault="007B76DA" w:rsidP="007B76DA">
      <w:pPr>
        <w:rPr>
          <w:b/>
          <w:snapToGrid w:val="0"/>
          <w:sz w:val="24"/>
          <w:szCs w:val="24"/>
        </w:rPr>
      </w:pPr>
    </w:p>
    <w:p w:rsidR="007B76DA" w:rsidRPr="00A10587" w:rsidRDefault="007B76DA" w:rsidP="007B76DA">
      <w:pPr>
        <w:pStyle w:val="ListParagraph"/>
        <w:numPr>
          <w:ilvl w:val="0"/>
          <w:numId w:val="1"/>
        </w:numPr>
        <w:ind w:left="360"/>
        <w:rPr>
          <w:sz w:val="24"/>
          <w:szCs w:val="24"/>
        </w:rPr>
      </w:pPr>
      <w:r w:rsidRPr="00A10587">
        <w:rPr>
          <w:b/>
          <w:sz w:val="24"/>
          <w:szCs w:val="24"/>
        </w:rPr>
        <w:t>A</w:t>
      </w:r>
      <w:r w:rsidR="004A79B9">
        <w:rPr>
          <w:b/>
          <w:sz w:val="24"/>
          <w:szCs w:val="24"/>
        </w:rPr>
        <w:t xml:space="preserve">SSESSMENT OF STUDENT LEARNING </w:t>
      </w:r>
    </w:p>
    <w:p w:rsidR="007B76DA" w:rsidRPr="00A10587" w:rsidRDefault="007B76DA" w:rsidP="007B76DA">
      <w:pPr>
        <w:rPr>
          <w:sz w:val="24"/>
          <w:szCs w:val="24"/>
        </w:rPr>
      </w:pPr>
    </w:p>
    <w:p w:rsidR="000A22A3" w:rsidRDefault="007B76DA" w:rsidP="007B76DA">
      <w:pPr>
        <w:ind w:left="360"/>
        <w:rPr>
          <w:sz w:val="24"/>
          <w:szCs w:val="24"/>
        </w:rPr>
      </w:pPr>
      <w:r w:rsidRPr="00A10587">
        <w:rPr>
          <w:sz w:val="24"/>
          <w:szCs w:val="24"/>
        </w:rPr>
        <w:t xml:space="preserve">Barton Community College </w:t>
      </w:r>
      <w:r w:rsidR="007D5792">
        <w:rPr>
          <w:sz w:val="24"/>
          <w:szCs w:val="24"/>
        </w:rPr>
        <w:t>is committed to the assessment of</w:t>
      </w:r>
      <w:r w:rsidRPr="00A10587">
        <w:rPr>
          <w:sz w:val="24"/>
          <w:szCs w:val="24"/>
        </w:rPr>
        <w:t xml:space="preserve"> student learning </w:t>
      </w:r>
      <w:r w:rsidR="007D5792">
        <w:rPr>
          <w:sz w:val="24"/>
          <w:szCs w:val="24"/>
        </w:rPr>
        <w:t xml:space="preserve">and to quality education. </w:t>
      </w:r>
      <w:r w:rsidRPr="00A10587">
        <w:rPr>
          <w:sz w:val="24"/>
          <w:szCs w:val="24"/>
        </w:rPr>
        <w:t xml:space="preserve"> </w:t>
      </w:r>
      <w:r w:rsidR="007D5792">
        <w:rPr>
          <w:sz w:val="24"/>
          <w:szCs w:val="24"/>
        </w:rPr>
        <w:t xml:space="preserve">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D5792" w:rsidRDefault="007D5792" w:rsidP="007B76DA">
      <w:pPr>
        <w:ind w:left="360"/>
        <w:rPr>
          <w:sz w:val="24"/>
          <w:szCs w:val="24"/>
        </w:rPr>
      </w:pPr>
    </w:p>
    <w:p w:rsidR="000A22A3" w:rsidRPr="000A22A3" w:rsidRDefault="000A22A3" w:rsidP="007B76DA">
      <w:pPr>
        <w:ind w:left="360"/>
        <w:rPr>
          <w:sz w:val="24"/>
          <w:szCs w:val="24"/>
          <w:u w:val="single"/>
        </w:rPr>
      </w:pPr>
      <w:r>
        <w:rPr>
          <w:sz w:val="24"/>
          <w:szCs w:val="24"/>
          <w:u w:val="single"/>
        </w:rPr>
        <w:t>Course Outcomes, Competencies, and Supplemental Competencies:</w:t>
      </w:r>
    </w:p>
    <w:p w:rsidR="007B76DA" w:rsidRPr="00A10587" w:rsidRDefault="007B76DA" w:rsidP="007B76DA">
      <w:pPr>
        <w:rPr>
          <w:sz w:val="24"/>
          <w:szCs w:val="24"/>
        </w:rPr>
      </w:pPr>
    </w:p>
    <w:p w:rsidR="007B76DA" w:rsidRDefault="007D5792" w:rsidP="004A79B9">
      <w:pPr>
        <w:pStyle w:val="ListParagraph"/>
        <w:numPr>
          <w:ilvl w:val="0"/>
          <w:numId w:val="2"/>
        </w:numPr>
        <w:autoSpaceDE w:val="0"/>
        <w:autoSpaceDN w:val="0"/>
        <w:adjustRightInd w:val="0"/>
        <w:rPr>
          <w:sz w:val="24"/>
          <w:szCs w:val="24"/>
        </w:rPr>
      </w:pPr>
      <w:r>
        <w:rPr>
          <w:sz w:val="24"/>
          <w:szCs w:val="24"/>
        </w:rPr>
        <w:t>E</w:t>
      </w:r>
      <w:r w:rsidR="007B76DA" w:rsidRPr="004A79B9">
        <w:rPr>
          <w:sz w:val="24"/>
          <w:szCs w:val="24"/>
        </w:rPr>
        <w:t xml:space="preserve">xplore the elements of music and their application to songs and listening selections for children. </w:t>
      </w:r>
    </w:p>
    <w:p w:rsidR="000A22A3" w:rsidRPr="00A10587" w:rsidRDefault="000A22A3" w:rsidP="000A22A3">
      <w:pPr>
        <w:pStyle w:val="PlainText"/>
        <w:numPr>
          <w:ilvl w:val="0"/>
          <w:numId w:val="5"/>
        </w:numPr>
        <w:rPr>
          <w:rFonts w:ascii="Times New Roman" w:hAnsi="Times New Roman"/>
          <w:sz w:val="24"/>
          <w:szCs w:val="24"/>
        </w:rPr>
      </w:pPr>
      <w:r w:rsidRPr="00A10587">
        <w:rPr>
          <w:rFonts w:ascii="Times New Roman" w:hAnsi="Times New Roman"/>
          <w:sz w:val="24"/>
          <w:szCs w:val="24"/>
        </w:rPr>
        <w:t>Demonstrate, through written and performance examinations, an understanding of the elements of music (pitch, duration, timbre, and dynamics), their basic terms and notation, and their function in musical expression.</w:t>
      </w:r>
    </w:p>
    <w:p w:rsidR="004237BD" w:rsidRPr="00A10587" w:rsidRDefault="004237BD" w:rsidP="004237BD">
      <w:pPr>
        <w:pStyle w:val="PlainText"/>
        <w:numPr>
          <w:ilvl w:val="0"/>
          <w:numId w:val="5"/>
        </w:numPr>
        <w:rPr>
          <w:rFonts w:ascii="Times New Roman" w:hAnsi="Times New Roman"/>
          <w:sz w:val="24"/>
          <w:szCs w:val="24"/>
        </w:rPr>
      </w:pPr>
      <w:r w:rsidRPr="00A10587">
        <w:rPr>
          <w:rFonts w:ascii="Times New Roman" w:hAnsi="Times New Roman"/>
          <w:sz w:val="24"/>
          <w:szCs w:val="24"/>
        </w:rPr>
        <w:t>Demonstrate the ability to plan and execute lessons that include musical materials through teaching peers in class.</w:t>
      </w:r>
    </w:p>
    <w:p w:rsidR="004237BD" w:rsidRDefault="004237BD" w:rsidP="004237BD">
      <w:pPr>
        <w:pStyle w:val="PlainText"/>
        <w:numPr>
          <w:ilvl w:val="0"/>
          <w:numId w:val="5"/>
        </w:numPr>
        <w:rPr>
          <w:rFonts w:ascii="Times New Roman" w:hAnsi="Times New Roman"/>
          <w:snapToGrid w:val="0"/>
          <w:sz w:val="24"/>
          <w:szCs w:val="24"/>
        </w:rPr>
      </w:pPr>
      <w:r w:rsidRPr="00A10587">
        <w:rPr>
          <w:rFonts w:ascii="Times New Roman" w:hAnsi="Times New Roman"/>
          <w:snapToGrid w:val="0"/>
          <w:sz w:val="24"/>
          <w:szCs w:val="24"/>
        </w:rPr>
        <w:t>Comfortably use different technology resources to aid in teaching/learning.</w:t>
      </w:r>
    </w:p>
    <w:p w:rsidR="00D32F86" w:rsidRPr="00A10587" w:rsidRDefault="00D32F86" w:rsidP="00F33676">
      <w:pPr>
        <w:pStyle w:val="PlainText"/>
        <w:numPr>
          <w:ilvl w:val="0"/>
          <w:numId w:val="5"/>
        </w:numPr>
        <w:rPr>
          <w:rFonts w:ascii="Times New Roman" w:hAnsi="Times New Roman"/>
          <w:snapToGrid w:val="0"/>
          <w:sz w:val="24"/>
          <w:szCs w:val="24"/>
        </w:rPr>
      </w:pPr>
      <w:r w:rsidRPr="00A10587">
        <w:rPr>
          <w:rFonts w:ascii="Times New Roman" w:hAnsi="Times New Roman"/>
          <w:sz w:val="24"/>
          <w:szCs w:val="24"/>
        </w:rPr>
        <w:t>Demonstrate the ability to integrate musical concepts into other subject area lesson plans</w:t>
      </w:r>
    </w:p>
    <w:p w:rsidR="00F33676" w:rsidRDefault="00F33676" w:rsidP="004237BD">
      <w:pPr>
        <w:pStyle w:val="ListParagraph"/>
        <w:autoSpaceDE w:val="0"/>
        <w:autoSpaceDN w:val="0"/>
        <w:adjustRightInd w:val="0"/>
        <w:ind w:left="1080"/>
        <w:rPr>
          <w:sz w:val="24"/>
          <w:szCs w:val="24"/>
        </w:rPr>
      </w:pPr>
    </w:p>
    <w:p w:rsidR="007B76DA" w:rsidRDefault="007B76DA" w:rsidP="004237BD">
      <w:pPr>
        <w:pStyle w:val="ListParagraph"/>
        <w:numPr>
          <w:ilvl w:val="0"/>
          <w:numId w:val="2"/>
        </w:numPr>
        <w:autoSpaceDE w:val="0"/>
        <w:autoSpaceDN w:val="0"/>
        <w:adjustRightInd w:val="0"/>
        <w:rPr>
          <w:sz w:val="24"/>
          <w:szCs w:val="24"/>
        </w:rPr>
      </w:pPr>
      <w:r w:rsidRPr="00A10587">
        <w:rPr>
          <w:sz w:val="24"/>
          <w:szCs w:val="24"/>
        </w:rPr>
        <w:t>To prepare students with resources and competencies necessary to use music as a teaching tool.</w:t>
      </w:r>
    </w:p>
    <w:p w:rsidR="004237BD" w:rsidRPr="00A10587" w:rsidRDefault="004237BD" w:rsidP="004237BD">
      <w:pPr>
        <w:pStyle w:val="PlainText"/>
        <w:numPr>
          <w:ilvl w:val="0"/>
          <w:numId w:val="7"/>
        </w:numPr>
        <w:rPr>
          <w:rFonts w:ascii="Times New Roman" w:hAnsi="Times New Roman"/>
          <w:sz w:val="24"/>
          <w:szCs w:val="24"/>
        </w:rPr>
      </w:pPr>
      <w:r w:rsidRPr="00A10587">
        <w:rPr>
          <w:rFonts w:ascii="Times New Roman" w:hAnsi="Times New Roman"/>
          <w:sz w:val="24"/>
          <w:szCs w:val="24"/>
        </w:rPr>
        <w:t>Demonstrate, through written and performance examinations, an understanding of the elements of music (pitch, duration, timbre, and dynamics), their basic terms and notation, and their function in musical expression.</w:t>
      </w:r>
    </w:p>
    <w:p w:rsidR="004237BD" w:rsidRPr="00A10587" w:rsidRDefault="004237BD" w:rsidP="004237BD">
      <w:pPr>
        <w:pStyle w:val="PlainText"/>
        <w:numPr>
          <w:ilvl w:val="0"/>
          <w:numId w:val="7"/>
        </w:numPr>
        <w:rPr>
          <w:rFonts w:ascii="Times New Roman" w:hAnsi="Times New Roman"/>
          <w:sz w:val="24"/>
          <w:szCs w:val="24"/>
        </w:rPr>
      </w:pPr>
      <w:r w:rsidRPr="00A10587">
        <w:rPr>
          <w:rFonts w:ascii="Times New Roman" w:hAnsi="Times New Roman"/>
          <w:sz w:val="24"/>
          <w:szCs w:val="24"/>
        </w:rPr>
        <w:t>Demonstrate the ability to plan and execute lessons that include musical materials through teaching peers in class.</w:t>
      </w:r>
    </w:p>
    <w:p w:rsidR="004237BD" w:rsidRDefault="004237BD" w:rsidP="004237BD">
      <w:pPr>
        <w:pStyle w:val="ListParagraph"/>
        <w:numPr>
          <w:ilvl w:val="0"/>
          <w:numId w:val="7"/>
        </w:numPr>
        <w:autoSpaceDE w:val="0"/>
        <w:autoSpaceDN w:val="0"/>
        <w:adjustRightInd w:val="0"/>
        <w:rPr>
          <w:sz w:val="24"/>
          <w:szCs w:val="24"/>
        </w:rPr>
      </w:pPr>
      <w:r w:rsidRPr="00A10587">
        <w:rPr>
          <w:sz w:val="24"/>
          <w:szCs w:val="24"/>
        </w:rPr>
        <w:t>Demonstrate the ability to integrate musical concepts into other subject area lesson plans</w:t>
      </w:r>
      <w:r>
        <w:rPr>
          <w:sz w:val="24"/>
          <w:szCs w:val="24"/>
        </w:rPr>
        <w:t>.</w:t>
      </w:r>
    </w:p>
    <w:p w:rsidR="004237BD" w:rsidRPr="00A10587" w:rsidRDefault="004237BD" w:rsidP="004237BD">
      <w:pPr>
        <w:pStyle w:val="PlainText"/>
        <w:numPr>
          <w:ilvl w:val="0"/>
          <w:numId w:val="7"/>
        </w:numPr>
        <w:rPr>
          <w:rFonts w:ascii="Times New Roman" w:hAnsi="Times New Roman"/>
          <w:snapToGrid w:val="0"/>
          <w:sz w:val="24"/>
          <w:szCs w:val="24"/>
        </w:rPr>
      </w:pPr>
      <w:r w:rsidRPr="00A10587">
        <w:rPr>
          <w:rFonts w:ascii="Times New Roman" w:hAnsi="Times New Roman"/>
          <w:snapToGrid w:val="0"/>
          <w:sz w:val="24"/>
          <w:szCs w:val="24"/>
        </w:rPr>
        <w:t>Explain the effects of an arts education on the mental and physical development of young children and how those effects carry through into the lifestyles of adult learners.</w:t>
      </w:r>
    </w:p>
    <w:p w:rsidR="004237BD" w:rsidRPr="004237BD" w:rsidRDefault="004237BD" w:rsidP="004237BD">
      <w:pPr>
        <w:pStyle w:val="ListParagraph"/>
        <w:numPr>
          <w:ilvl w:val="0"/>
          <w:numId w:val="7"/>
        </w:numPr>
        <w:autoSpaceDE w:val="0"/>
        <w:autoSpaceDN w:val="0"/>
        <w:adjustRightInd w:val="0"/>
        <w:rPr>
          <w:sz w:val="24"/>
          <w:szCs w:val="24"/>
        </w:rPr>
      </w:pPr>
      <w:r w:rsidRPr="00A10587">
        <w:rPr>
          <w:snapToGrid w:val="0"/>
          <w:sz w:val="24"/>
          <w:szCs w:val="24"/>
        </w:rPr>
        <w:t>Comfortably use different technology resources to aid in teaching/learning</w:t>
      </w:r>
      <w:r>
        <w:rPr>
          <w:snapToGrid w:val="0"/>
          <w:sz w:val="24"/>
          <w:szCs w:val="24"/>
        </w:rPr>
        <w:t>.</w:t>
      </w:r>
    </w:p>
    <w:p w:rsidR="004237BD" w:rsidRPr="00A10587" w:rsidRDefault="004237BD" w:rsidP="004237BD">
      <w:pPr>
        <w:pStyle w:val="PlainText"/>
        <w:numPr>
          <w:ilvl w:val="0"/>
          <w:numId w:val="7"/>
        </w:numPr>
        <w:rPr>
          <w:rFonts w:ascii="Times New Roman" w:hAnsi="Times New Roman"/>
          <w:snapToGrid w:val="0"/>
          <w:sz w:val="24"/>
          <w:szCs w:val="24"/>
        </w:rPr>
      </w:pPr>
      <w:r w:rsidRPr="00A10587">
        <w:rPr>
          <w:rFonts w:ascii="Times New Roman" w:hAnsi="Times New Roman"/>
          <w:snapToGrid w:val="0"/>
          <w:sz w:val="24"/>
          <w:szCs w:val="24"/>
        </w:rPr>
        <w:t>Delineate and determine the most appropriate style needed to successfully teach students with various learning styles.</w:t>
      </w:r>
    </w:p>
    <w:p w:rsidR="004237BD" w:rsidRDefault="004237BD" w:rsidP="004237BD">
      <w:pPr>
        <w:pStyle w:val="ListParagraph"/>
        <w:numPr>
          <w:ilvl w:val="0"/>
          <w:numId w:val="7"/>
        </w:numPr>
        <w:autoSpaceDE w:val="0"/>
        <w:autoSpaceDN w:val="0"/>
        <w:adjustRightInd w:val="0"/>
        <w:rPr>
          <w:sz w:val="24"/>
          <w:szCs w:val="24"/>
        </w:rPr>
      </w:pPr>
      <w:r w:rsidRPr="00A10587">
        <w:rPr>
          <w:snapToGrid w:val="0"/>
          <w:sz w:val="24"/>
          <w:szCs w:val="24"/>
        </w:rPr>
        <w:t>Understand and explain the benefits of collaborative learning and teaching methods</w:t>
      </w:r>
      <w:r w:rsidR="00BF28B3">
        <w:rPr>
          <w:snapToGrid w:val="0"/>
          <w:sz w:val="24"/>
          <w:szCs w:val="24"/>
        </w:rPr>
        <w:t xml:space="preserve"> </w:t>
      </w:r>
    </w:p>
    <w:p w:rsidR="004237BD" w:rsidRDefault="004237BD" w:rsidP="004237BD">
      <w:pPr>
        <w:autoSpaceDE w:val="0"/>
        <w:autoSpaceDN w:val="0"/>
        <w:adjustRightInd w:val="0"/>
        <w:rPr>
          <w:sz w:val="24"/>
          <w:szCs w:val="24"/>
        </w:rPr>
      </w:pPr>
    </w:p>
    <w:p w:rsidR="007B76DA" w:rsidRDefault="007D5792" w:rsidP="007D5792">
      <w:pPr>
        <w:pStyle w:val="ListParagraph"/>
        <w:numPr>
          <w:ilvl w:val="0"/>
          <w:numId w:val="2"/>
        </w:numPr>
        <w:autoSpaceDE w:val="0"/>
        <w:autoSpaceDN w:val="0"/>
        <w:adjustRightInd w:val="0"/>
        <w:rPr>
          <w:sz w:val="24"/>
          <w:szCs w:val="24"/>
        </w:rPr>
      </w:pPr>
      <w:r>
        <w:rPr>
          <w:sz w:val="24"/>
          <w:szCs w:val="24"/>
        </w:rPr>
        <w:t>D</w:t>
      </w:r>
      <w:r w:rsidR="007B76DA" w:rsidRPr="007D5792">
        <w:rPr>
          <w:sz w:val="24"/>
          <w:szCs w:val="24"/>
        </w:rPr>
        <w:t xml:space="preserve">evelop resources and strategies to incorporate music in the elementary classroom and integrate it with other subjects. </w:t>
      </w:r>
    </w:p>
    <w:p w:rsidR="007D5792" w:rsidRPr="00A10587" w:rsidRDefault="007D5792" w:rsidP="007D5792">
      <w:pPr>
        <w:pStyle w:val="PlainText"/>
        <w:numPr>
          <w:ilvl w:val="0"/>
          <w:numId w:val="8"/>
        </w:numPr>
        <w:rPr>
          <w:rFonts w:ascii="Times New Roman" w:hAnsi="Times New Roman"/>
          <w:sz w:val="24"/>
          <w:szCs w:val="24"/>
        </w:rPr>
      </w:pPr>
      <w:r w:rsidRPr="00A10587">
        <w:rPr>
          <w:rFonts w:ascii="Times New Roman" w:hAnsi="Times New Roman"/>
          <w:sz w:val="24"/>
          <w:szCs w:val="24"/>
        </w:rPr>
        <w:t>Demonstrate, through written and performance examinations, an understanding of the elements of music (pitch, duration, timbre, and dynamics), their basic terms and notation, and their function in musical expression.</w:t>
      </w:r>
    </w:p>
    <w:p w:rsidR="007D5792" w:rsidRPr="00A10587" w:rsidRDefault="007D5792" w:rsidP="007D5792">
      <w:pPr>
        <w:pStyle w:val="PlainText"/>
        <w:numPr>
          <w:ilvl w:val="0"/>
          <w:numId w:val="8"/>
        </w:numPr>
        <w:rPr>
          <w:rFonts w:ascii="Times New Roman" w:hAnsi="Times New Roman"/>
          <w:sz w:val="24"/>
          <w:szCs w:val="24"/>
        </w:rPr>
      </w:pPr>
      <w:r w:rsidRPr="00A10587">
        <w:rPr>
          <w:rFonts w:ascii="Times New Roman" w:hAnsi="Times New Roman"/>
          <w:sz w:val="24"/>
          <w:szCs w:val="24"/>
        </w:rPr>
        <w:t>Demonstrate the ability to plan and execute lessons that include musical materials through teaching peers in class.</w:t>
      </w:r>
    </w:p>
    <w:p w:rsidR="007D5792" w:rsidRPr="007D5792" w:rsidRDefault="007D5792" w:rsidP="007D5792">
      <w:pPr>
        <w:pStyle w:val="ListParagraph"/>
        <w:numPr>
          <w:ilvl w:val="0"/>
          <w:numId w:val="8"/>
        </w:numPr>
        <w:autoSpaceDE w:val="0"/>
        <w:autoSpaceDN w:val="0"/>
        <w:adjustRightInd w:val="0"/>
        <w:rPr>
          <w:sz w:val="24"/>
          <w:szCs w:val="24"/>
        </w:rPr>
      </w:pPr>
      <w:r w:rsidRPr="00A10587">
        <w:rPr>
          <w:sz w:val="24"/>
          <w:szCs w:val="24"/>
        </w:rPr>
        <w:t>Demonstrate knowledge of elementary children's musical aptitudes at different grade levels</w:t>
      </w:r>
      <w:r>
        <w:rPr>
          <w:sz w:val="24"/>
          <w:szCs w:val="24"/>
        </w:rPr>
        <w:t xml:space="preserve"> </w:t>
      </w:r>
    </w:p>
    <w:p w:rsidR="007D5792" w:rsidRPr="00A10587" w:rsidRDefault="007D5792" w:rsidP="007D5792">
      <w:pPr>
        <w:pStyle w:val="PlainText"/>
        <w:numPr>
          <w:ilvl w:val="0"/>
          <w:numId w:val="8"/>
        </w:numPr>
        <w:rPr>
          <w:rFonts w:ascii="Times New Roman" w:hAnsi="Times New Roman"/>
          <w:sz w:val="24"/>
          <w:szCs w:val="24"/>
        </w:rPr>
      </w:pPr>
      <w:r w:rsidRPr="00A10587">
        <w:rPr>
          <w:rFonts w:ascii="Times New Roman" w:hAnsi="Times New Roman"/>
          <w:sz w:val="24"/>
          <w:szCs w:val="24"/>
        </w:rPr>
        <w:t>Demonstrate the ability to integrate musical concepts into other subject area lesson plans.</w:t>
      </w:r>
    </w:p>
    <w:p w:rsidR="007D5792" w:rsidRPr="00A10587" w:rsidRDefault="007D5792" w:rsidP="007D5792">
      <w:pPr>
        <w:pStyle w:val="PlainText"/>
        <w:numPr>
          <w:ilvl w:val="0"/>
          <w:numId w:val="8"/>
        </w:numPr>
        <w:rPr>
          <w:rFonts w:ascii="Times New Roman" w:hAnsi="Times New Roman"/>
          <w:sz w:val="24"/>
          <w:szCs w:val="24"/>
        </w:rPr>
      </w:pPr>
      <w:r w:rsidRPr="00A10587">
        <w:rPr>
          <w:rFonts w:ascii="Times New Roman" w:hAnsi="Times New Roman"/>
          <w:sz w:val="24"/>
          <w:szCs w:val="24"/>
        </w:rPr>
        <w:t>Critically analyze a learning situation and determine appropriate teaching methods that will create an effective learning situation.</w:t>
      </w:r>
    </w:p>
    <w:p w:rsidR="007D5792" w:rsidRPr="00A10587" w:rsidRDefault="007D5792" w:rsidP="007D5792">
      <w:pPr>
        <w:pStyle w:val="PlainText"/>
        <w:numPr>
          <w:ilvl w:val="0"/>
          <w:numId w:val="8"/>
        </w:numPr>
        <w:rPr>
          <w:rFonts w:ascii="Times New Roman" w:hAnsi="Times New Roman"/>
          <w:snapToGrid w:val="0"/>
          <w:sz w:val="24"/>
          <w:szCs w:val="24"/>
        </w:rPr>
      </w:pPr>
      <w:r w:rsidRPr="00A10587">
        <w:rPr>
          <w:rFonts w:ascii="Times New Roman" w:hAnsi="Times New Roman"/>
          <w:snapToGrid w:val="0"/>
          <w:sz w:val="24"/>
          <w:szCs w:val="24"/>
        </w:rPr>
        <w:t>Explain the effects of an arts education on the mental and physical development of young children and how those effects carry through into the lifestyles of adult learners.</w:t>
      </w:r>
    </w:p>
    <w:p w:rsidR="007D5792" w:rsidRDefault="007D5792" w:rsidP="000A22A3">
      <w:pPr>
        <w:pStyle w:val="ListParagraph"/>
        <w:numPr>
          <w:ilvl w:val="0"/>
          <w:numId w:val="5"/>
        </w:numPr>
        <w:autoSpaceDE w:val="0"/>
        <w:autoSpaceDN w:val="0"/>
        <w:adjustRightInd w:val="0"/>
        <w:rPr>
          <w:sz w:val="24"/>
          <w:szCs w:val="24"/>
        </w:rPr>
      </w:pPr>
      <w:r w:rsidRPr="00A10587">
        <w:rPr>
          <w:snapToGrid w:val="0"/>
          <w:sz w:val="24"/>
          <w:szCs w:val="24"/>
        </w:rPr>
        <w:t>Comfortably use different technology resources to aid in teaching/learning</w:t>
      </w:r>
    </w:p>
    <w:p w:rsidR="007D5792" w:rsidRPr="00A10587" w:rsidRDefault="007D5792" w:rsidP="007D5792">
      <w:pPr>
        <w:pStyle w:val="PlainText"/>
        <w:numPr>
          <w:ilvl w:val="0"/>
          <w:numId w:val="5"/>
        </w:numPr>
        <w:rPr>
          <w:rFonts w:ascii="Times New Roman" w:hAnsi="Times New Roman"/>
          <w:snapToGrid w:val="0"/>
          <w:sz w:val="24"/>
          <w:szCs w:val="24"/>
        </w:rPr>
      </w:pPr>
      <w:r w:rsidRPr="00A10587">
        <w:rPr>
          <w:rFonts w:ascii="Times New Roman" w:hAnsi="Times New Roman"/>
          <w:snapToGrid w:val="0"/>
          <w:sz w:val="24"/>
          <w:szCs w:val="24"/>
        </w:rPr>
        <w:t>Delineate and determine the most appropriate style needed to successfully teach students with various learning styles.</w:t>
      </w:r>
    </w:p>
    <w:p w:rsidR="007D5792" w:rsidRPr="00A10587" w:rsidRDefault="007D5792" w:rsidP="007D5792">
      <w:pPr>
        <w:pStyle w:val="PlainText"/>
        <w:numPr>
          <w:ilvl w:val="0"/>
          <w:numId w:val="5"/>
        </w:numPr>
        <w:rPr>
          <w:rFonts w:ascii="Times New Roman" w:hAnsi="Times New Roman"/>
          <w:snapToGrid w:val="0"/>
          <w:sz w:val="24"/>
          <w:szCs w:val="24"/>
        </w:rPr>
      </w:pPr>
      <w:r w:rsidRPr="00A10587">
        <w:rPr>
          <w:rFonts w:ascii="Times New Roman" w:hAnsi="Times New Roman"/>
          <w:snapToGrid w:val="0"/>
          <w:sz w:val="24"/>
          <w:szCs w:val="24"/>
        </w:rPr>
        <w:t>Understand and explain the benefits of collaborative learning and teaching methods.</w:t>
      </w:r>
    </w:p>
    <w:p w:rsidR="007D5792" w:rsidRDefault="007D5792" w:rsidP="007D5792">
      <w:pPr>
        <w:pStyle w:val="ListParagraph"/>
        <w:autoSpaceDE w:val="0"/>
        <w:autoSpaceDN w:val="0"/>
        <w:adjustRightInd w:val="0"/>
        <w:ind w:left="1080"/>
        <w:rPr>
          <w:sz w:val="24"/>
          <w:szCs w:val="24"/>
        </w:rPr>
      </w:pPr>
    </w:p>
    <w:p w:rsidR="007D5792" w:rsidRDefault="007D5792" w:rsidP="007D5792">
      <w:pPr>
        <w:pStyle w:val="ListParagraph"/>
        <w:autoSpaceDE w:val="0"/>
        <w:autoSpaceDN w:val="0"/>
        <w:adjustRightInd w:val="0"/>
        <w:ind w:left="1080"/>
        <w:rPr>
          <w:sz w:val="24"/>
          <w:szCs w:val="24"/>
        </w:rPr>
      </w:pPr>
    </w:p>
    <w:p w:rsidR="007B76DA" w:rsidRDefault="007D5792" w:rsidP="007D5792">
      <w:pPr>
        <w:pStyle w:val="ListParagraph"/>
        <w:numPr>
          <w:ilvl w:val="0"/>
          <w:numId w:val="2"/>
        </w:numPr>
        <w:autoSpaceDE w:val="0"/>
        <w:autoSpaceDN w:val="0"/>
        <w:adjustRightInd w:val="0"/>
        <w:rPr>
          <w:sz w:val="24"/>
          <w:szCs w:val="24"/>
        </w:rPr>
      </w:pPr>
      <w:r>
        <w:rPr>
          <w:sz w:val="24"/>
          <w:szCs w:val="24"/>
        </w:rPr>
        <w:t>D</w:t>
      </w:r>
      <w:r w:rsidR="007B76DA" w:rsidRPr="007D5792">
        <w:rPr>
          <w:sz w:val="24"/>
          <w:szCs w:val="24"/>
        </w:rPr>
        <w:t>evelop basic concepts and skills in reading and performance developmentally appropriate for elementary school students.</w:t>
      </w:r>
    </w:p>
    <w:p w:rsidR="007D5792" w:rsidRPr="00A10587" w:rsidRDefault="007D5792" w:rsidP="00D32F86">
      <w:pPr>
        <w:pStyle w:val="PlainText"/>
        <w:numPr>
          <w:ilvl w:val="0"/>
          <w:numId w:val="10"/>
        </w:numPr>
        <w:rPr>
          <w:rFonts w:ascii="Times New Roman" w:hAnsi="Times New Roman"/>
          <w:sz w:val="24"/>
          <w:szCs w:val="24"/>
        </w:rPr>
      </w:pPr>
      <w:r w:rsidRPr="00A10587">
        <w:rPr>
          <w:rFonts w:ascii="Times New Roman" w:hAnsi="Times New Roman"/>
          <w:sz w:val="24"/>
          <w:szCs w:val="24"/>
        </w:rPr>
        <w:t>Demonstrate, through written and performance examinations, an understanding of the elements of music (pitch, duration, timbre, and dynamics), their basic terms and notation, and their function in musical expression.</w:t>
      </w:r>
    </w:p>
    <w:p w:rsidR="00D32F86" w:rsidRDefault="00D32F86" w:rsidP="00D32F86">
      <w:pPr>
        <w:pStyle w:val="PlainText"/>
        <w:numPr>
          <w:ilvl w:val="0"/>
          <w:numId w:val="10"/>
        </w:numPr>
        <w:rPr>
          <w:rFonts w:ascii="Times New Roman" w:hAnsi="Times New Roman"/>
          <w:sz w:val="24"/>
          <w:szCs w:val="24"/>
        </w:rPr>
      </w:pPr>
      <w:r w:rsidRPr="00A10587">
        <w:rPr>
          <w:rFonts w:ascii="Times New Roman" w:hAnsi="Times New Roman"/>
          <w:sz w:val="24"/>
          <w:szCs w:val="24"/>
        </w:rPr>
        <w:t>Identify musical materials and methods suitable for elementary students learned through classroom discussion and observation of lessons presented in class.</w:t>
      </w:r>
    </w:p>
    <w:p w:rsidR="00D32F86" w:rsidRPr="00A10587" w:rsidRDefault="00D32F86" w:rsidP="00D32F86">
      <w:pPr>
        <w:pStyle w:val="PlainText"/>
        <w:numPr>
          <w:ilvl w:val="0"/>
          <w:numId w:val="10"/>
        </w:numPr>
        <w:rPr>
          <w:rFonts w:ascii="Times New Roman" w:hAnsi="Times New Roman"/>
          <w:sz w:val="24"/>
          <w:szCs w:val="24"/>
        </w:rPr>
      </w:pPr>
      <w:r w:rsidRPr="00A10587">
        <w:rPr>
          <w:rFonts w:ascii="Times New Roman" w:hAnsi="Times New Roman"/>
          <w:sz w:val="24"/>
          <w:szCs w:val="24"/>
        </w:rPr>
        <w:t>Demonstrate the ability to plan and execute lessons that include musical materials through teaching peers in class.</w:t>
      </w:r>
    </w:p>
    <w:p w:rsidR="00D32F86" w:rsidRDefault="00D32F86" w:rsidP="00D32F86">
      <w:pPr>
        <w:pStyle w:val="PlainText"/>
        <w:numPr>
          <w:ilvl w:val="0"/>
          <w:numId w:val="10"/>
        </w:numPr>
        <w:rPr>
          <w:rFonts w:ascii="Times New Roman" w:hAnsi="Times New Roman"/>
          <w:sz w:val="24"/>
          <w:szCs w:val="24"/>
        </w:rPr>
      </w:pPr>
      <w:r w:rsidRPr="00A10587">
        <w:rPr>
          <w:rFonts w:ascii="Times New Roman" w:hAnsi="Times New Roman"/>
          <w:sz w:val="24"/>
          <w:szCs w:val="24"/>
        </w:rPr>
        <w:t>Demonstrate knowledge of elementary children's musical aptitudes at different grade levels</w:t>
      </w:r>
      <w:r>
        <w:rPr>
          <w:rFonts w:ascii="Times New Roman" w:hAnsi="Times New Roman"/>
          <w:sz w:val="24"/>
          <w:szCs w:val="24"/>
        </w:rPr>
        <w:t>.</w:t>
      </w:r>
    </w:p>
    <w:p w:rsidR="00D32F86" w:rsidRPr="00A10587" w:rsidRDefault="00D32F86" w:rsidP="00D32F86">
      <w:pPr>
        <w:pStyle w:val="PlainText"/>
        <w:numPr>
          <w:ilvl w:val="0"/>
          <w:numId w:val="10"/>
        </w:numPr>
        <w:rPr>
          <w:rFonts w:ascii="Times New Roman" w:hAnsi="Times New Roman"/>
          <w:sz w:val="24"/>
          <w:szCs w:val="24"/>
        </w:rPr>
      </w:pPr>
      <w:r w:rsidRPr="00A10587">
        <w:rPr>
          <w:rFonts w:ascii="Times New Roman" w:hAnsi="Times New Roman"/>
          <w:sz w:val="24"/>
          <w:szCs w:val="24"/>
        </w:rPr>
        <w:t>Critically analyze a learning situation and determine appropriate teaching methods that will create an effective learning situation.</w:t>
      </w:r>
    </w:p>
    <w:p w:rsidR="00D32F86" w:rsidRPr="00D32F86" w:rsidRDefault="00D32F86" w:rsidP="00D32F86">
      <w:pPr>
        <w:pStyle w:val="PlainText"/>
        <w:numPr>
          <w:ilvl w:val="0"/>
          <w:numId w:val="10"/>
        </w:numPr>
        <w:rPr>
          <w:rFonts w:ascii="Times New Roman" w:hAnsi="Times New Roman"/>
          <w:sz w:val="24"/>
          <w:szCs w:val="24"/>
        </w:rPr>
      </w:pPr>
      <w:r w:rsidRPr="00A10587">
        <w:rPr>
          <w:rFonts w:ascii="Times New Roman" w:hAnsi="Times New Roman"/>
          <w:snapToGrid w:val="0"/>
          <w:sz w:val="24"/>
          <w:szCs w:val="24"/>
        </w:rPr>
        <w:t>Comfortably use different technology resources to aid in teaching/learning</w:t>
      </w:r>
      <w:r>
        <w:rPr>
          <w:rFonts w:ascii="Times New Roman" w:hAnsi="Times New Roman"/>
          <w:snapToGrid w:val="0"/>
          <w:sz w:val="24"/>
          <w:szCs w:val="24"/>
        </w:rPr>
        <w:t>.</w:t>
      </w:r>
    </w:p>
    <w:p w:rsidR="00D32F86" w:rsidRPr="00A10587" w:rsidRDefault="00D32F86" w:rsidP="00D32F86">
      <w:pPr>
        <w:pStyle w:val="PlainText"/>
        <w:numPr>
          <w:ilvl w:val="0"/>
          <w:numId w:val="10"/>
        </w:numPr>
        <w:rPr>
          <w:rFonts w:ascii="Times New Roman" w:hAnsi="Times New Roman"/>
          <w:sz w:val="24"/>
          <w:szCs w:val="24"/>
        </w:rPr>
      </w:pPr>
      <w:r w:rsidRPr="00A10587">
        <w:rPr>
          <w:rFonts w:ascii="Times New Roman" w:hAnsi="Times New Roman"/>
          <w:snapToGrid w:val="0"/>
          <w:sz w:val="24"/>
          <w:szCs w:val="24"/>
        </w:rPr>
        <w:t>Understand and explain the benefits of collaborative learning and teaching methods</w:t>
      </w:r>
    </w:p>
    <w:p w:rsidR="007B76DA" w:rsidRPr="00A10587" w:rsidRDefault="007B76DA" w:rsidP="007B76DA">
      <w:pPr>
        <w:autoSpaceDE w:val="0"/>
        <w:autoSpaceDN w:val="0"/>
        <w:adjustRightInd w:val="0"/>
        <w:rPr>
          <w:sz w:val="24"/>
          <w:szCs w:val="24"/>
        </w:rPr>
      </w:pPr>
    </w:p>
    <w:p w:rsidR="007B76DA" w:rsidRPr="00A10587" w:rsidRDefault="007B76DA" w:rsidP="007B76DA">
      <w:pPr>
        <w:pStyle w:val="Heading7"/>
        <w:ind w:left="0" w:firstLine="0"/>
        <w:rPr>
          <w:b w:val="0"/>
          <w:szCs w:val="24"/>
        </w:rPr>
      </w:pPr>
    </w:p>
    <w:p w:rsidR="007B76DA" w:rsidRPr="00A10587" w:rsidRDefault="007B76DA" w:rsidP="007B76DA">
      <w:pPr>
        <w:pStyle w:val="Heading7"/>
        <w:numPr>
          <w:ilvl w:val="0"/>
          <w:numId w:val="1"/>
        </w:numPr>
        <w:ind w:left="360"/>
        <w:rPr>
          <w:szCs w:val="24"/>
        </w:rPr>
      </w:pPr>
      <w:r w:rsidRPr="00A10587">
        <w:rPr>
          <w:szCs w:val="24"/>
        </w:rPr>
        <w:t>INSTRUCTOR'S EXPECTATIONS OF STUDENTS IN CLASS</w:t>
      </w:r>
    </w:p>
    <w:p w:rsidR="007B76DA" w:rsidRDefault="007B76DA" w:rsidP="007B76DA">
      <w:pPr>
        <w:ind w:left="-360"/>
        <w:rPr>
          <w:snapToGrid w:val="0"/>
          <w:sz w:val="24"/>
          <w:szCs w:val="24"/>
        </w:rPr>
      </w:pPr>
    </w:p>
    <w:p w:rsidR="00D32F86" w:rsidRPr="00A10587" w:rsidRDefault="00D32F86" w:rsidP="007B76DA">
      <w:pPr>
        <w:ind w:left="-360"/>
        <w:rPr>
          <w:snapToGrid w:val="0"/>
          <w:sz w:val="24"/>
          <w:szCs w:val="24"/>
        </w:rPr>
      </w:pPr>
    </w:p>
    <w:p w:rsidR="007B76DA" w:rsidRPr="00A10587" w:rsidRDefault="007B76DA" w:rsidP="007B76DA">
      <w:pPr>
        <w:pStyle w:val="Heading7"/>
        <w:numPr>
          <w:ilvl w:val="0"/>
          <w:numId w:val="1"/>
        </w:numPr>
        <w:ind w:left="360"/>
        <w:rPr>
          <w:szCs w:val="24"/>
        </w:rPr>
      </w:pPr>
      <w:r w:rsidRPr="00A10587">
        <w:rPr>
          <w:szCs w:val="24"/>
        </w:rPr>
        <w:t>TEXTBOOKS AND OTHER REQUIRED MATERIALS</w:t>
      </w:r>
    </w:p>
    <w:p w:rsidR="00D32F86" w:rsidRDefault="00D32F86" w:rsidP="007B76DA">
      <w:pPr>
        <w:ind w:left="-360"/>
        <w:rPr>
          <w:snapToGrid w:val="0"/>
          <w:sz w:val="24"/>
          <w:szCs w:val="24"/>
        </w:rPr>
      </w:pPr>
    </w:p>
    <w:p w:rsidR="00D32F86" w:rsidRPr="00A10587" w:rsidRDefault="00D32F86" w:rsidP="007B76DA">
      <w:pPr>
        <w:ind w:left="-360"/>
        <w:rPr>
          <w:snapToGrid w:val="0"/>
          <w:sz w:val="24"/>
          <w:szCs w:val="24"/>
        </w:rPr>
      </w:pPr>
    </w:p>
    <w:p w:rsidR="007B76DA" w:rsidRPr="00A10587" w:rsidRDefault="007B76DA" w:rsidP="00B417B1">
      <w:pPr>
        <w:pStyle w:val="Heading7"/>
        <w:numPr>
          <w:ilvl w:val="0"/>
          <w:numId w:val="1"/>
        </w:numPr>
        <w:ind w:left="360"/>
        <w:rPr>
          <w:szCs w:val="24"/>
        </w:rPr>
      </w:pPr>
      <w:r w:rsidRPr="00A10587">
        <w:rPr>
          <w:szCs w:val="24"/>
        </w:rPr>
        <w:t>REFERENCES</w:t>
      </w:r>
    </w:p>
    <w:p w:rsidR="007B76DA" w:rsidRDefault="007B76DA" w:rsidP="007B76DA">
      <w:pPr>
        <w:ind w:left="-360"/>
        <w:rPr>
          <w:snapToGrid w:val="0"/>
          <w:sz w:val="24"/>
          <w:szCs w:val="24"/>
        </w:rPr>
      </w:pPr>
    </w:p>
    <w:p w:rsidR="00D32F86" w:rsidRPr="00A10587" w:rsidRDefault="00D32F86" w:rsidP="007B76DA">
      <w:pPr>
        <w:ind w:left="-360"/>
        <w:rPr>
          <w:snapToGrid w:val="0"/>
          <w:sz w:val="24"/>
          <w:szCs w:val="24"/>
        </w:rPr>
      </w:pPr>
    </w:p>
    <w:p w:rsidR="007B76DA" w:rsidRPr="00A10587" w:rsidRDefault="007B76DA" w:rsidP="007B76DA">
      <w:pPr>
        <w:pStyle w:val="Heading7"/>
        <w:numPr>
          <w:ilvl w:val="0"/>
          <w:numId w:val="1"/>
        </w:numPr>
        <w:ind w:left="360"/>
        <w:rPr>
          <w:szCs w:val="24"/>
        </w:rPr>
      </w:pPr>
      <w:r w:rsidRPr="00A10587">
        <w:rPr>
          <w:szCs w:val="24"/>
        </w:rPr>
        <w:t>METHODS OF INSTRUCTION AND EVALUATION</w:t>
      </w:r>
    </w:p>
    <w:p w:rsidR="007B76DA" w:rsidRDefault="007B76DA" w:rsidP="007B76DA">
      <w:pPr>
        <w:pStyle w:val="Heading6"/>
        <w:ind w:left="-360" w:firstLine="0"/>
        <w:rPr>
          <w:snapToGrid/>
          <w:szCs w:val="24"/>
        </w:rPr>
      </w:pPr>
    </w:p>
    <w:p w:rsidR="00D32F86" w:rsidRPr="00D32F86" w:rsidRDefault="00D32F86" w:rsidP="00F33676">
      <w:pPr>
        <w:ind w:left="90"/>
      </w:pPr>
    </w:p>
    <w:p w:rsidR="007B76DA" w:rsidRPr="00A10587" w:rsidRDefault="007B76DA" w:rsidP="007B76DA">
      <w:pPr>
        <w:pStyle w:val="Heading6"/>
        <w:numPr>
          <w:ilvl w:val="0"/>
          <w:numId w:val="1"/>
        </w:numPr>
        <w:ind w:left="360"/>
        <w:rPr>
          <w:b/>
          <w:szCs w:val="24"/>
        </w:rPr>
      </w:pPr>
      <w:r w:rsidRPr="00A10587">
        <w:rPr>
          <w:b/>
          <w:szCs w:val="24"/>
        </w:rPr>
        <w:t>ATTENDANCE REQUIREMENTS</w:t>
      </w:r>
    </w:p>
    <w:p w:rsidR="007B76DA" w:rsidRDefault="007B76DA" w:rsidP="007B76DA">
      <w:pPr>
        <w:pStyle w:val="Heading7"/>
        <w:ind w:left="-360" w:firstLine="0"/>
        <w:rPr>
          <w:szCs w:val="24"/>
        </w:rPr>
      </w:pPr>
    </w:p>
    <w:p w:rsidR="00D32F86" w:rsidRPr="00D32F86" w:rsidRDefault="00D32F86" w:rsidP="00D32F86"/>
    <w:p w:rsidR="007B76DA" w:rsidRDefault="007B76DA" w:rsidP="00B417B1">
      <w:pPr>
        <w:pStyle w:val="Heading7"/>
        <w:numPr>
          <w:ilvl w:val="0"/>
          <w:numId w:val="1"/>
        </w:numPr>
        <w:ind w:left="360" w:hanging="270"/>
        <w:rPr>
          <w:szCs w:val="24"/>
        </w:rPr>
      </w:pPr>
      <w:r w:rsidRPr="00A10587">
        <w:rPr>
          <w:szCs w:val="24"/>
        </w:rPr>
        <w:t>COURSE OUTLINE</w:t>
      </w:r>
    </w:p>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8D78A8" w:rsidRDefault="008D78A8" w:rsidP="008D78A8"/>
    <w:p w:rsidR="006C2CB6" w:rsidRPr="00701FF2" w:rsidRDefault="006C2CB6"/>
    <w:sectPr w:rsidR="006C2CB6" w:rsidRPr="00701FF2" w:rsidSect="00A10587">
      <w:footerReference w:type="even" r:id="rId8"/>
      <w:footerReference w:type="default" r:id="rId9"/>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7D" w:rsidRDefault="00286E7D">
      <w:r>
        <w:separator/>
      </w:r>
    </w:p>
  </w:endnote>
  <w:endnote w:type="continuationSeparator" w:id="0">
    <w:p w:rsidR="00286E7D" w:rsidRDefault="0028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B2" w:rsidRDefault="00286E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61B2" w:rsidRDefault="00AC2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B2" w:rsidRDefault="00286E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2B02">
      <w:rPr>
        <w:rStyle w:val="PageNumber"/>
        <w:noProof/>
      </w:rPr>
      <w:t>3</w:t>
    </w:r>
    <w:r>
      <w:rPr>
        <w:rStyle w:val="PageNumber"/>
      </w:rPr>
      <w:fldChar w:fldCharType="end"/>
    </w:r>
  </w:p>
  <w:p w:rsidR="007161B2" w:rsidRDefault="00AC2B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7D" w:rsidRDefault="00286E7D">
      <w:r>
        <w:separator/>
      </w:r>
    </w:p>
  </w:footnote>
  <w:footnote w:type="continuationSeparator" w:id="0">
    <w:p w:rsidR="00286E7D" w:rsidRDefault="00286E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67B0"/>
    <w:multiLevelType w:val="hybridMultilevel"/>
    <w:tmpl w:val="ABB0185E"/>
    <w:lvl w:ilvl="0" w:tplc="36EC8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1288C"/>
    <w:multiLevelType w:val="hybridMultilevel"/>
    <w:tmpl w:val="783C2E0C"/>
    <w:lvl w:ilvl="0" w:tplc="D72AD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02BB5"/>
    <w:multiLevelType w:val="hybridMultilevel"/>
    <w:tmpl w:val="05B8A068"/>
    <w:lvl w:ilvl="0" w:tplc="DF28BD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5521D2"/>
    <w:multiLevelType w:val="hybridMultilevel"/>
    <w:tmpl w:val="B510BBA0"/>
    <w:lvl w:ilvl="0" w:tplc="5D2CCEF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198"/>
    <w:multiLevelType w:val="hybridMultilevel"/>
    <w:tmpl w:val="7554AECA"/>
    <w:lvl w:ilvl="0" w:tplc="45E60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0F45CC"/>
    <w:multiLevelType w:val="hybridMultilevel"/>
    <w:tmpl w:val="D8A0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E7119"/>
    <w:multiLevelType w:val="hybridMultilevel"/>
    <w:tmpl w:val="1BE2236C"/>
    <w:lvl w:ilvl="0" w:tplc="D6E0D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CE0986"/>
    <w:multiLevelType w:val="hybridMultilevel"/>
    <w:tmpl w:val="703ACB8E"/>
    <w:lvl w:ilvl="0" w:tplc="6FAC80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4B5A5E"/>
    <w:multiLevelType w:val="hybridMultilevel"/>
    <w:tmpl w:val="F092A7E6"/>
    <w:lvl w:ilvl="0" w:tplc="BAC4AA0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80BD2"/>
    <w:multiLevelType w:val="hybridMultilevel"/>
    <w:tmpl w:val="39CCB41E"/>
    <w:lvl w:ilvl="0" w:tplc="15663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3"/>
  </w:num>
  <w:num w:numId="3">
    <w:abstractNumId w:val="5"/>
  </w:num>
  <w:num w:numId="4">
    <w:abstractNumId w:val="1"/>
  </w:num>
  <w:num w:numId="5">
    <w:abstractNumId w:val="7"/>
  </w:num>
  <w:num w:numId="6">
    <w:abstractNumId w:val="2"/>
  </w:num>
  <w:num w:numId="7">
    <w:abstractNumId w:val="9"/>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6DA"/>
    <w:rsid w:val="000A22A3"/>
    <w:rsid w:val="00286E7D"/>
    <w:rsid w:val="004237BD"/>
    <w:rsid w:val="0044667D"/>
    <w:rsid w:val="004A79B9"/>
    <w:rsid w:val="006C2CB6"/>
    <w:rsid w:val="00701FF2"/>
    <w:rsid w:val="007B76DA"/>
    <w:rsid w:val="007D5792"/>
    <w:rsid w:val="008C473C"/>
    <w:rsid w:val="008D78A8"/>
    <w:rsid w:val="00A10587"/>
    <w:rsid w:val="00AC2B02"/>
    <w:rsid w:val="00B417B1"/>
    <w:rsid w:val="00BF28B3"/>
    <w:rsid w:val="00D32F86"/>
    <w:rsid w:val="00F3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D307D9-660B-4CA6-871E-A61AA9F8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6D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7B76DA"/>
    <w:pPr>
      <w:keepNext/>
      <w:ind w:left="720" w:hanging="720"/>
      <w:outlineLvl w:val="5"/>
    </w:pPr>
    <w:rPr>
      <w:snapToGrid w:val="0"/>
      <w:sz w:val="24"/>
    </w:rPr>
  </w:style>
  <w:style w:type="paragraph" w:styleId="Heading7">
    <w:name w:val="heading 7"/>
    <w:basedOn w:val="Normal"/>
    <w:next w:val="Normal"/>
    <w:link w:val="Heading7Char"/>
    <w:qFormat/>
    <w:rsid w:val="007B76DA"/>
    <w:pPr>
      <w:keepNext/>
      <w:ind w:left="720" w:hanging="720"/>
      <w:outlineLvl w:val="6"/>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B76DA"/>
    <w:rPr>
      <w:rFonts w:ascii="Times New Roman" w:eastAsia="Times New Roman" w:hAnsi="Times New Roman" w:cs="Times New Roman"/>
      <w:snapToGrid w:val="0"/>
      <w:szCs w:val="20"/>
    </w:rPr>
  </w:style>
  <w:style w:type="character" w:customStyle="1" w:styleId="Heading7Char">
    <w:name w:val="Heading 7 Char"/>
    <w:basedOn w:val="DefaultParagraphFont"/>
    <w:link w:val="Heading7"/>
    <w:rsid w:val="007B76DA"/>
    <w:rPr>
      <w:rFonts w:ascii="Times New Roman" w:eastAsia="Times New Roman" w:hAnsi="Times New Roman" w:cs="Times New Roman"/>
      <w:b/>
      <w:snapToGrid w:val="0"/>
      <w:szCs w:val="20"/>
    </w:rPr>
  </w:style>
  <w:style w:type="paragraph" w:styleId="BodyTextIndent">
    <w:name w:val="Body Text Indent"/>
    <w:basedOn w:val="Normal"/>
    <w:link w:val="BodyTextIndentChar"/>
    <w:rsid w:val="007B76DA"/>
    <w:pPr>
      <w:ind w:left="720"/>
    </w:pPr>
    <w:rPr>
      <w:snapToGrid w:val="0"/>
      <w:sz w:val="24"/>
    </w:rPr>
  </w:style>
  <w:style w:type="character" w:customStyle="1" w:styleId="BodyTextIndentChar">
    <w:name w:val="Body Text Indent Char"/>
    <w:basedOn w:val="DefaultParagraphFont"/>
    <w:link w:val="BodyTextIndent"/>
    <w:rsid w:val="007B76DA"/>
    <w:rPr>
      <w:rFonts w:ascii="Times New Roman" w:eastAsia="Times New Roman" w:hAnsi="Times New Roman" w:cs="Times New Roman"/>
      <w:snapToGrid w:val="0"/>
      <w:szCs w:val="20"/>
    </w:rPr>
  </w:style>
  <w:style w:type="paragraph" w:styleId="PlainText">
    <w:name w:val="Plain Text"/>
    <w:basedOn w:val="Normal"/>
    <w:link w:val="PlainTextChar"/>
    <w:rsid w:val="007B76DA"/>
    <w:rPr>
      <w:rFonts w:ascii="Courier New" w:hAnsi="Courier New"/>
    </w:rPr>
  </w:style>
  <w:style w:type="character" w:customStyle="1" w:styleId="PlainTextChar">
    <w:name w:val="Plain Text Char"/>
    <w:basedOn w:val="DefaultParagraphFont"/>
    <w:link w:val="PlainText"/>
    <w:rsid w:val="007B76DA"/>
    <w:rPr>
      <w:rFonts w:ascii="Courier New" w:eastAsia="Times New Roman" w:hAnsi="Courier New" w:cs="Times New Roman"/>
      <w:sz w:val="20"/>
      <w:szCs w:val="20"/>
    </w:rPr>
  </w:style>
  <w:style w:type="paragraph" w:styleId="Footer">
    <w:name w:val="footer"/>
    <w:basedOn w:val="Normal"/>
    <w:link w:val="FooterChar"/>
    <w:rsid w:val="007B76DA"/>
    <w:pPr>
      <w:tabs>
        <w:tab w:val="center" w:pos="4320"/>
        <w:tab w:val="right" w:pos="8640"/>
      </w:tabs>
    </w:pPr>
  </w:style>
  <w:style w:type="character" w:customStyle="1" w:styleId="FooterChar">
    <w:name w:val="Footer Char"/>
    <w:basedOn w:val="DefaultParagraphFont"/>
    <w:link w:val="Footer"/>
    <w:rsid w:val="007B76DA"/>
    <w:rPr>
      <w:rFonts w:ascii="Times New Roman" w:eastAsia="Times New Roman" w:hAnsi="Times New Roman" w:cs="Times New Roman"/>
      <w:sz w:val="20"/>
      <w:szCs w:val="20"/>
    </w:rPr>
  </w:style>
  <w:style w:type="character" w:styleId="PageNumber">
    <w:name w:val="page number"/>
    <w:basedOn w:val="DefaultParagraphFont"/>
    <w:rsid w:val="007B76DA"/>
  </w:style>
  <w:style w:type="paragraph" w:styleId="ListParagraph">
    <w:name w:val="List Paragraph"/>
    <w:basedOn w:val="Normal"/>
    <w:uiPriority w:val="34"/>
    <w:qFormat/>
    <w:rsid w:val="007B76DA"/>
    <w:pPr>
      <w:ind w:left="720"/>
      <w:contextualSpacing/>
    </w:pPr>
  </w:style>
  <w:style w:type="paragraph" w:styleId="BalloonText">
    <w:name w:val="Balloon Text"/>
    <w:basedOn w:val="Normal"/>
    <w:link w:val="BalloonTextChar"/>
    <w:uiPriority w:val="99"/>
    <w:semiHidden/>
    <w:unhideWhenUsed/>
    <w:rsid w:val="00A10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87"/>
    <w:rPr>
      <w:rFonts w:ascii="Segoe UI" w:eastAsia="Times New Roman" w:hAnsi="Segoe UI" w:cs="Segoe UI"/>
      <w:sz w:val="18"/>
      <w:szCs w:val="18"/>
    </w:rPr>
  </w:style>
  <w:style w:type="character" w:styleId="Hyperlink">
    <w:name w:val="Hyperlink"/>
    <w:basedOn w:val="DefaultParagraphFont"/>
    <w:uiPriority w:val="99"/>
    <w:unhideWhenUsed/>
    <w:rsid w:val="004A79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6140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Gaunt, Glenna</dc:creator>
  <cp:keywords/>
  <dc:description/>
  <cp:lastModifiedBy>Engel, Rayna</cp:lastModifiedBy>
  <cp:revision>4</cp:revision>
  <cp:lastPrinted>2015-10-13T15:05:00Z</cp:lastPrinted>
  <dcterms:created xsi:type="dcterms:W3CDTF">2015-10-14T15:02:00Z</dcterms:created>
  <dcterms:modified xsi:type="dcterms:W3CDTF">2015-11-12T17:10:00Z</dcterms:modified>
</cp:coreProperties>
</file>