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E53" w:rsidRDefault="000C3897">
      <w:pPr>
        <w:spacing w:after="496" w:line="234" w:lineRule="auto"/>
        <w:ind w:left="2735" w:right="2132" w:firstLine="0"/>
        <w:jc w:val="center"/>
      </w:pPr>
      <w:r>
        <w:rPr>
          <w:b/>
        </w:rPr>
        <w:t xml:space="preserve">BARTON COMMUNITY COLLEGE COURSE SYLLABUS </w:t>
      </w:r>
    </w:p>
    <w:p w:rsidR="004F4E53" w:rsidRDefault="000C3897">
      <w:pPr>
        <w:pStyle w:val="Heading1"/>
        <w:spacing w:after="222"/>
        <w:ind w:left="874" w:hanging="514"/>
      </w:pPr>
      <w:r>
        <w:t>GENERAL COURSE INFORMATION</w:t>
      </w:r>
    </w:p>
    <w:p w:rsidR="004F4E53" w:rsidRDefault="000C3897">
      <w:pPr>
        <w:spacing w:line="240" w:lineRule="auto"/>
        <w:ind w:left="869" w:right="-15"/>
      </w:pPr>
      <w:r>
        <w:rPr>
          <w:u w:val="single" w:color="000000"/>
        </w:rPr>
        <w:t>Course Number:</w:t>
      </w:r>
      <w:r>
        <w:t xml:space="preserve">  </w:t>
      </w:r>
      <w:r>
        <w:tab/>
        <w:t xml:space="preserve">MLTR 1535 </w:t>
      </w:r>
    </w:p>
    <w:p w:rsidR="004F4E53" w:rsidRDefault="000C3897">
      <w:pPr>
        <w:ind w:left="884"/>
      </w:pPr>
      <w:r>
        <w:rPr>
          <w:u w:val="single" w:color="000000"/>
        </w:rPr>
        <w:t>Course Title</w:t>
      </w:r>
      <w:r>
        <w:t xml:space="preserve">:   </w:t>
      </w:r>
      <w:r>
        <w:tab/>
        <w:t xml:space="preserve">Combat Lifesaver </w:t>
      </w:r>
    </w:p>
    <w:p w:rsidR="004F4E53" w:rsidRDefault="000C3897">
      <w:pPr>
        <w:spacing w:line="240" w:lineRule="auto"/>
        <w:ind w:left="869" w:right="-15"/>
      </w:pPr>
      <w:r>
        <w:rPr>
          <w:u w:val="single" w:color="000000"/>
        </w:rPr>
        <w:t>Credit Hours</w:t>
      </w:r>
      <w:r>
        <w:t xml:space="preserve">:   </w:t>
      </w:r>
      <w:r>
        <w:tab/>
        <w:t>2</w:t>
      </w:r>
      <w:r w:rsidR="00137086">
        <w:t>.5</w:t>
      </w:r>
      <w:r>
        <w:t xml:space="preserve">   </w:t>
      </w:r>
    </w:p>
    <w:p w:rsidR="004F4E53" w:rsidRDefault="000C3897">
      <w:pPr>
        <w:spacing w:line="240" w:lineRule="auto"/>
        <w:ind w:left="869" w:right="-15"/>
      </w:pPr>
      <w:r>
        <w:rPr>
          <w:u w:val="single" w:color="000000"/>
        </w:rPr>
        <w:t>Prerequisite:</w:t>
      </w:r>
      <w:r>
        <w:t xml:space="preserve">   </w:t>
      </w:r>
      <w:r>
        <w:tab/>
        <w:t xml:space="preserve">None </w:t>
      </w:r>
    </w:p>
    <w:p w:rsidR="004F4E53" w:rsidRDefault="000C3897">
      <w:pPr>
        <w:spacing w:line="240" w:lineRule="auto"/>
        <w:ind w:left="869" w:right="-15"/>
      </w:pPr>
      <w:r>
        <w:rPr>
          <w:u w:val="single" w:color="000000"/>
        </w:rPr>
        <w:t>Division and Discipline</w:t>
      </w:r>
      <w:r>
        <w:t xml:space="preserve">:  Military Programs </w:t>
      </w:r>
    </w:p>
    <w:p w:rsidR="004F4E53" w:rsidRDefault="000C3897">
      <w:pPr>
        <w:spacing w:after="499"/>
        <w:ind w:left="884"/>
      </w:pPr>
      <w:r>
        <w:rPr>
          <w:u w:val="single" w:color="000000"/>
        </w:rPr>
        <w:t>Course Description</w:t>
      </w:r>
      <w:r>
        <w:rPr>
          <w:b/>
        </w:rPr>
        <w:t>:</w:t>
      </w:r>
      <w:r>
        <w:t xml:space="preserve"> This course is designed to address the challenges faced when providing emergency trauma, care in a hostile environment when medically trained personnel are not available.  Instruction consists of a broad mix of basic and advanced trauma life support techniques and strategies.  Major areas of emphasis include: what to do when someone is shooting at you, medical care given to injured casualty when people are no longer shooting at you, and evacuating the injured person from the scene.  Casualty evacuation focuses on immediately life-threatening and potentially correctable medical problems. Students with or without prior medical knowledge will gain valuable emergency medical skills needed to operate in a hostile environment. </w:t>
      </w:r>
    </w:p>
    <w:p w:rsidR="004F4E53" w:rsidRDefault="000C3897">
      <w:pPr>
        <w:pStyle w:val="Heading1"/>
        <w:spacing w:after="404"/>
        <w:ind w:left="873" w:hanging="607"/>
      </w:pPr>
      <w:r>
        <w:t>INSTRUCTOR INFORMATION</w:t>
      </w:r>
    </w:p>
    <w:p w:rsidR="00137086" w:rsidRPr="00137086" w:rsidRDefault="00137086" w:rsidP="00137086"/>
    <w:p w:rsidR="004F4E53" w:rsidRDefault="000C3897">
      <w:pPr>
        <w:pStyle w:val="Heading1"/>
        <w:spacing w:after="222"/>
        <w:ind w:left="885" w:hanging="700"/>
      </w:pPr>
      <w:r>
        <w:t>COLLEGE POLICIES</w:t>
      </w:r>
    </w:p>
    <w:p w:rsidR="004F4E53" w:rsidRDefault="000C3897">
      <w:pPr>
        <w:spacing w:after="225"/>
        <w:ind w:left="884"/>
      </w:pPr>
      <w:r>
        <w:t>Students and faculty of Barton Community College constitute a special community engaged in the process of education.  The College assumes that its students and faculty will demonstrate a code of personal honor, which is based upon courtesy, integrity, common sense, and respect for others both within and outside the classroom.</w:t>
      </w:r>
    </w:p>
    <w:p w:rsidR="004F4E53" w:rsidRDefault="000C3897">
      <w:pPr>
        <w:spacing w:after="225"/>
        <w:ind w:left="884"/>
      </w:pPr>
      <w: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4F4E53" w:rsidRDefault="000C3897">
      <w:pPr>
        <w:spacing w:after="225"/>
        <w:ind w:left="884"/>
      </w:pPr>
      <w:r>
        <w:t>The College reserves the right to suspend a student for conduct that is determined to be detrimental to the College educational endeavors as outlined in the College Catalog, Student Handbook, and College Policy and Procedure manual. (Most up-to-date documents are available on the College webpage.)</w:t>
      </w:r>
    </w:p>
    <w:p w:rsidR="004F4E53" w:rsidRDefault="000C3897">
      <w:pPr>
        <w:ind w:left="884"/>
      </w:pPr>
      <w:r>
        <w:t>Any student seeking an accommodation under provisions of the Americans with disabilities</w:t>
      </w:r>
    </w:p>
    <w:p w:rsidR="004F4E53" w:rsidRDefault="000C3897">
      <w:pPr>
        <w:ind w:left="884" w:right="3299"/>
        <w:rPr>
          <w:color w:val="0362C1"/>
          <w:u w:val="single" w:color="0362C1"/>
        </w:rPr>
      </w:pPr>
      <w:r>
        <w:t xml:space="preserve">Act (ADA) is to notify student support services via email at </w:t>
      </w:r>
      <w:hyperlink r:id="rId5" w:history="1">
        <w:r w:rsidR="00137086" w:rsidRPr="00CC240D">
          <w:rPr>
            <w:rStyle w:val="Hyperlink"/>
            <w:u w:color="0362C1"/>
          </w:rPr>
          <w:t>disabilityservices@bartonccc.edu</w:t>
        </w:r>
      </w:hyperlink>
    </w:p>
    <w:p w:rsidR="00137086" w:rsidRDefault="00137086">
      <w:pPr>
        <w:ind w:left="884" w:right="3299"/>
        <w:rPr>
          <w:color w:val="0362C1"/>
          <w:u w:val="single" w:color="0362C1"/>
        </w:rPr>
      </w:pPr>
    </w:p>
    <w:p w:rsidR="00137086" w:rsidRDefault="00137086">
      <w:pPr>
        <w:ind w:left="884" w:right="3299"/>
        <w:rPr>
          <w:color w:val="0362C1"/>
          <w:u w:val="single" w:color="0362C1"/>
        </w:rPr>
      </w:pPr>
    </w:p>
    <w:p w:rsidR="00137086" w:rsidRDefault="00137086">
      <w:pPr>
        <w:ind w:left="884" w:right="3299"/>
      </w:pPr>
    </w:p>
    <w:p w:rsidR="004F4E53" w:rsidRDefault="000C3897">
      <w:pPr>
        <w:pStyle w:val="Heading1"/>
        <w:ind w:left="871" w:hanging="686"/>
      </w:pPr>
      <w:r>
        <w:lastRenderedPageBreak/>
        <w:t xml:space="preserve">COURSE AS VIEWED IN TOTAL CURRICULUM </w:t>
      </w:r>
    </w:p>
    <w:p w:rsidR="004F4E53" w:rsidRDefault="000C3897">
      <w:pPr>
        <w:spacing w:line="240" w:lineRule="auto"/>
        <w:ind w:left="514" w:firstLine="0"/>
      </w:pPr>
      <w:r>
        <w:rPr>
          <w:sz w:val="20"/>
        </w:rPr>
        <w:t xml:space="preserve"> </w:t>
      </w:r>
    </w:p>
    <w:p w:rsidR="004F4E53" w:rsidRDefault="000C3897">
      <w:pPr>
        <w:ind w:left="884"/>
      </w:pPr>
      <w:r>
        <w:t xml:space="preserve">This course provides lecture and practical training in the art of keeping people alive in a hostile environment when medical personnel are not available to provide medical care enabling the injured person can survive. Then evacuating the injured person to a medical treatment facility to received definitive medical care needed to maintain life. </w:t>
      </w:r>
    </w:p>
    <w:p w:rsidR="004F4E53" w:rsidRDefault="000C3897">
      <w:pPr>
        <w:spacing w:line="240" w:lineRule="auto"/>
        <w:ind w:left="874" w:firstLine="0"/>
      </w:pPr>
      <w:r>
        <w:t xml:space="preserve"> </w:t>
      </w:r>
    </w:p>
    <w:p w:rsidR="004F4E53" w:rsidRDefault="000C3897">
      <w:pPr>
        <w:spacing w:line="240" w:lineRule="auto"/>
        <w:ind w:left="514" w:firstLine="0"/>
      </w:pPr>
      <w:r>
        <w:t xml:space="preserve"> </w:t>
      </w:r>
    </w:p>
    <w:p w:rsidR="004F4E53" w:rsidRDefault="000C3897">
      <w:pPr>
        <w:pStyle w:val="Heading1"/>
        <w:ind w:left="874" w:hanging="593"/>
      </w:pPr>
      <w:r>
        <w:t xml:space="preserve">ASSESSMENT OF STUDENT LEARNING </w:t>
      </w:r>
    </w:p>
    <w:p w:rsidR="004F4E53" w:rsidRDefault="000C3897">
      <w:pPr>
        <w:spacing w:line="240" w:lineRule="auto"/>
        <w:ind w:left="514" w:firstLine="0"/>
      </w:pPr>
      <w:r>
        <w:rPr>
          <w:sz w:val="20"/>
        </w:rPr>
        <w:t xml:space="preserve"> </w:t>
      </w:r>
    </w:p>
    <w:p w:rsidR="004F4E53" w:rsidRDefault="000C3897">
      <w:pPr>
        <w:ind w:left="884"/>
      </w:pPr>
      <w: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4F4E53" w:rsidRDefault="000C3897">
      <w:pPr>
        <w:spacing w:line="240" w:lineRule="auto"/>
        <w:ind w:left="874" w:firstLine="0"/>
      </w:pPr>
      <w:r>
        <w:t xml:space="preserve"> </w:t>
      </w:r>
    </w:p>
    <w:p w:rsidR="004F4E53" w:rsidRDefault="000C3897">
      <w:pPr>
        <w:spacing w:line="240" w:lineRule="auto"/>
        <w:ind w:left="869" w:right="-15"/>
      </w:pPr>
      <w:r>
        <w:rPr>
          <w:u w:val="single" w:color="000000"/>
        </w:rPr>
        <w:t>Course Outcomes, Competencies, and Supplemental Competencies:</w:t>
      </w:r>
      <w:r>
        <w:t xml:space="preserve">  </w:t>
      </w:r>
    </w:p>
    <w:p w:rsidR="004F4E53" w:rsidRDefault="000C3897">
      <w:pPr>
        <w:spacing w:line="240" w:lineRule="auto"/>
        <w:ind w:left="874" w:firstLine="0"/>
      </w:pPr>
      <w:r>
        <w:t xml:space="preserve"> </w:t>
      </w:r>
    </w:p>
    <w:p w:rsidR="004F4E53" w:rsidRDefault="000C3897">
      <w:pPr>
        <w:numPr>
          <w:ilvl w:val="0"/>
          <w:numId w:val="1"/>
        </w:numPr>
        <w:ind w:hanging="360"/>
      </w:pPr>
      <w:r>
        <w:t xml:space="preserve">Perform emergency casualty care in a hostile environment </w:t>
      </w:r>
    </w:p>
    <w:p w:rsidR="004F4E53" w:rsidRDefault="000C3897">
      <w:pPr>
        <w:numPr>
          <w:ilvl w:val="1"/>
          <w:numId w:val="1"/>
        </w:numPr>
        <w:ind w:hanging="360"/>
      </w:pPr>
      <w:r>
        <w:t xml:space="preserve">Perform rescue operations.   </w:t>
      </w:r>
    </w:p>
    <w:p w:rsidR="004F4E53" w:rsidRDefault="000C3897">
      <w:pPr>
        <w:numPr>
          <w:ilvl w:val="1"/>
          <w:numId w:val="1"/>
        </w:numPr>
        <w:ind w:hanging="360"/>
      </w:pPr>
      <w:r>
        <w:t xml:space="preserve">Recognize and treat arterial bleeding.  </w:t>
      </w:r>
    </w:p>
    <w:p w:rsidR="004F4E53" w:rsidRDefault="000C3897">
      <w:pPr>
        <w:numPr>
          <w:ilvl w:val="1"/>
          <w:numId w:val="1"/>
        </w:numPr>
        <w:ind w:hanging="360"/>
      </w:pPr>
      <w:r>
        <w:t xml:space="preserve">Conduct tactical casualty evacuation procedures. </w:t>
      </w:r>
    </w:p>
    <w:p w:rsidR="004F4E53" w:rsidRDefault="000C3897">
      <w:pPr>
        <w:spacing w:line="240" w:lineRule="auto"/>
        <w:ind w:left="1594" w:firstLine="0"/>
      </w:pPr>
      <w:r>
        <w:t xml:space="preserve"> </w:t>
      </w:r>
    </w:p>
    <w:p w:rsidR="004F4E53" w:rsidRDefault="000C3897">
      <w:pPr>
        <w:numPr>
          <w:ilvl w:val="0"/>
          <w:numId w:val="1"/>
        </w:numPr>
        <w:ind w:hanging="360"/>
      </w:pPr>
      <w:r>
        <w:t xml:space="preserve">Evaluate and treat a simulated casualty </w:t>
      </w:r>
    </w:p>
    <w:p w:rsidR="004F4E53" w:rsidRDefault="000C3897">
      <w:pPr>
        <w:numPr>
          <w:ilvl w:val="1"/>
          <w:numId w:val="1"/>
        </w:numPr>
        <w:ind w:hanging="360"/>
      </w:pPr>
      <w:r>
        <w:t xml:space="preserve">Demonstrate how to determine level of consciousness. </w:t>
      </w:r>
    </w:p>
    <w:p w:rsidR="004F4E53" w:rsidRDefault="000C3897">
      <w:pPr>
        <w:numPr>
          <w:ilvl w:val="1"/>
          <w:numId w:val="1"/>
        </w:numPr>
        <w:ind w:hanging="360"/>
      </w:pPr>
      <w:r>
        <w:t xml:space="preserve">Demonstrate how to recheck tourniquets for effectiveness. </w:t>
      </w:r>
    </w:p>
    <w:p w:rsidR="004F4E53" w:rsidRDefault="00E63F3E">
      <w:pPr>
        <w:numPr>
          <w:ilvl w:val="1"/>
          <w:numId w:val="1"/>
        </w:numPr>
        <w:ind w:hanging="360"/>
      </w:pPr>
      <w:r>
        <w:t>Identify and use</w:t>
      </w:r>
      <w:r w:rsidR="000C3897">
        <w:t xml:space="preserve"> the correct method of opening the airway. </w:t>
      </w:r>
    </w:p>
    <w:p w:rsidR="004F4E53" w:rsidRDefault="000C3897">
      <w:pPr>
        <w:numPr>
          <w:ilvl w:val="1"/>
          <w:numId w:val="1"/>
        </w:numPr>
        <w:ind w:hanging="360"/>
      </w:pPr>
      <w:r>
        <w:t xml:space="preserve">Identify the indication and contraindication when using a nasopharyngeal airway. </w:t>
      </w:r>
    </w:p>
    <w:p w:rsidR="004F4E53" w:rsidRDefault="00E63F3E">
      <w:pPr>
        <w:numPr>
          <w:ilvl w:val="1"/>
          <w:numId w:val="1"/>
        </w:numPr>
        <w:ind w:hanging="360"/>
      </w:pPr>
      <w:r>
        <w:t xml:space="preserve">Insert </w:t>
      </w:r>
      <w:r w:rsidR="000C3897">
        <w:t xml:space="preserve">a nasopharyngeal airway. </w:t>
      </w:r>
    </w:p>
    <w:p w:rsidR="004F4E53" w:rsidRDefault="000C3897">
      <w:pPr>
        <w:numPr>
          <w:ilvl w:val="1"/>
          <w:numId w:val="1"/>
        </w:numPr>
        <w:ind w:hanging="360"/>
      </w:pPr>
      <w:r>
        <w:t xml:space="preserve">Identify and treat penetrating chest trauma.   </w:t>
      </w:r>
    </w:p>
    <w:p w:rsidR="004F4E53" w:rsidRDefault="000C3897">
      <w:pPr>
        <w:numPr>
          <w:ilvl w:val="1"/>
          <w:numId w:val="1"/>
        </w:numPr>
        <w:ind w:hanging="360"/>
      </w:pPr>
      <w:r>
        <w:t>Identify signs and symptoms of a tension pneumothorax</w:t>
      </w:r>
      <w:r w:rsidR="00E63F3E">
        <w:t xml:space="preserve"> and treat a pneumothorax</w:t>
      </w:r>
      <w:r>
        <w:t xml:space="preserve">. </w:t>
      </w:r>
    </w:p>
    <w:p w:rsidR="004F4E53" w:rsidRDefault="000C3897">
      <w:pPr>
        <w:numPr>
          <w:ilvl w:val="1"/>
          <w:numId w:val="1"/>
        </w:numPr>
        <w:ind w:hanging="360"/>
      </w:pPr>
      <w:r>
        <w:t xml:space="preserve">Demonstrate how to take a pulse. </w:t>
      </w:r>
    </w:p>
    <w:p w:rsidR="004F4E53" w:rsidRDefault="000C3897">
      <w:pPr>
        <w:numPr>
          <w:ilvl w:val="1"/>
          <w:numId w:val="1"/>
        </w:numPr>
        <w:ind w:hanging="360"/>
      </w:pPr>
      <w:r>
        <w:t xml:space="preserve">Demonstrate how to evaluate a casualty. </w:t>
      </w:r>
    </w:p>
    <w:p w:rsidR="004F4E53" w:rsidRDefault="000C3897">
      <w:pPr>
        <w:numPr>
          <w:ilvl w:val="1"/>
          <w:numId w:val="1"/>
        </w:numPr>
        <w:ind w:hanging="360"/>
      </w:pPr>
      <w:r>
        <w:t xml:space="preserve">Identify when and how to apply a hemostatic agent dressing.  </w:t>
      </w:r>
    </w:p>
    <w:p w:rsidR="004F4E53" w:rsidRDefault="000C3897">
      <w:pPr>
        <w:numPr>
          <w:ilvl w:val="1"/>
          <w:numId w:val="1"/>
        </w:numPr>
        <w:ind w:hanging="360"/>
      </w:pPr>
      <w:r>
        <w:t xml:space="preserve">Apply an emergency trauma dressing. </w:t>
      </w:r>
    </w:p>
    <w:p w:rsidR="004F4E53" w:rsidRDefault="000C3897">
      <w:pPr>
        <w:numPr>
          <w:ilvl w:val="1"/>
          <w:numId w:val="1"/>
        </w:numPr>
        <w:ind w:hanging="360"/>
      </w:pPr>
      <w:r>
        <w:t xml:space="preserve">Apply an abdominal dressing. </w:t>
      </w:r>
    </w:p>
    <w:p w:rsidR="004F4E53" w:rsidRDefault="000C3897">
      <w:pPr>
        <w:numPr>
          <w:ilvl w:val="1"/>
          <w:numId w:val="1"/>
        </w:numPr>
        <w:ind w:hanging="360"/>
      </w:pPr>
      <w:r>
        <w:t xml:space="preserve">Apply a pressure dressing. </w:t>
      </w:r>
    </w:p>
    <w:p w:rsidR="004F4E53" w:rsidRDefault="000C3897">
      <w:pPr>
        <w:numPr>
          <w:ilvl w:val="1"/>
          <w:numId w:val="1"/>
        </w:numPr>
        <w:ind w:hanging="360"/>
      </w:pPr>
      <w:r>
        <w:t>Identify signs and symptoms of hypovole</w:t>
      </w:r>
      <w:r w:rsidR="00E63F3E">
        <w:t>mic shock and demonstrate how to treat</w:t>
      </w:r>
      <w:r>
        <w:t xml:space="preserve"> shock. </w:t>
      </w:r>
    </w:p>
    <w:p w:rsidR="004F4E53" w:rsidRDefault="00E63F3E">
      <w:pPr>
        <w:numPr>
          <w:ilvl w:val="1"/>
          <w:numId w:val="1"/>
        </w:numPr>
        <w:ind w:hanging="360"/>
      </w:pPr>
      <w:r>
        <w:t>Demonstrate how to p</w:t>
      </w:r>
      <w:r w:rsidR="000C3897">
        <w:t xml:space="preserve">ack a wound. </w:t>
      </w:r>
    </w:p>
    <w:p w:rsidR="004F4E53" w:rsidRDefault="000C3897">
      <w:pPr>
        <w:numPr>
          <w:ilvl w:val="1"/>
          <w:numId w:val="1"/>
        </w:numPr>
        <w:ind w:hanging="360"/>
      </w:pPr>
      <w:r>
        <w:t xml:space="preserve">Identify and treat all airway problems and wounds. </w:t>
      </w:r>
    </w:p>
    <w:p w:rsidR="004F4E53" w:rsidRDefault="000C3897">
      <w:pPr>
        <w:spacing w:line="240" w:lineRule="auto"/>
        <w:ind w:left="1594" w:firstLine="0"/>
      </w:pPr>
      <w:r>
        <w:t xml:space="preserve"> </w:t>
      </w:r>
    </w:p>
    <w:p w:rsidR="004F4E53" w:rsidRDefault="000C3897">
      <w:pPr>
        <w:numPr>
          <w:ilvl w:val="0"/>
          <w:numId w:val="1"/>
        </w:numPr>
        <w:ind w:hanging="360"/>
      </w:pPr>
      <w:r>
        <w:t xml:space="preserve">Evacuate a casualty </w:t>
      </w:r>
    </w:p>
    <w:p w:rsidR="004F4E53" w:rsidRDefault="00E63F3E">
      <w:pPr>
        <w:numPr>
          <w:ilvl w:val="1"/>
          <w:numId w:val="1"/>
        </w:numPr>
        <w:ind w:hanging="360"/>
      </w:pPr>
      <w:r>
        <w:t>Explain</w:t>
      </w:r>
      <w:r w:rsidR="000C3897">
        <w:t xml:space="preserve"> the difference between casualty evacuation (CASEVAC) and medical evacuation (MEDEVAC). </w:t>
      </w:r>
    </w:p>
    <w:p w:rsidR="004F4E53" w:rsidRDefault="00E63F3E">
      <w:pPr>
        <w:numPr>
          <w:ilvl w:val="1"/>
          <w:numId w:val="1"/>
        </w:numPr>
        <w:ind w:hanging="360"/>
      </w:pPr>
      <w:r>
        <w:t>Demonstrate how to call for</w:t>
      </w:r>
      <w:r w:rsidR="000C3897">
        <w:t xml:space="preserve"> casualty for transport. </w:t>
      </w:r>
    </w:p>
    <w:p w:rsidR="004F4E53" w:rsidRDefault="00E63F3E">
      <w:pPr>
        <w:numPr>
          <w:ilvl w:val="1"/>
          <w:numId w:val="1"/>
        </w:numPr>
        <w:ind w:hanging="360"/>
      </w:pPr>
      <w:r>
        <w:t>Demonstrate how to fill out</w:t>
      </w:r>
      <w:r w:rsidR="000C3897">
        <w:t xml:space="preserve"> a medical evacuation care report.   </w:t>
      </w:r>
    </w:p>
    <w:p w:rsidR="004F4E53" w:rsidRDefault="00E63F3E">
      <w:pPr>
        <w:numPr>
          <w:ilvl w:val="1"/>
          <w:numId w:val="1"/>
        </w:numPr>
        <w:ind w:hanging="360"/>
      </w:pPr>
      <w:r>
        <w:lastRenderedPageBreak/>
        <w:t>Demonstrate</w:t>
      </w:r>
      <w:r w:rsidR="000C3897">
        <w:t xml:space="preserve"> a MEDEVAC request. </w:t>
      </w:r>
    </w:p>
    <w:p w:rsidR="004F4E53" w:rsidRDefault="00E63F3E">
      <w:pPr>
        <w:numPr>
          <w:ilvl w:val="1"/>
          <w:numId w:val="1"/>
        </w:numPr>
        <w:ind w:hanging="360"/>
      </w:pPr>
      <w:r>
        <w:t>Demonstrate a</w:t>
      </w:r>
      <w:r w:rsidR="000C3897">
        <w:t xml:space="preserve"> unit evacuation of injured personnel CASEVAC.   </w:t>
      </w:r>
    </w:p>
    <w:p w:rsidR="004F4E53" w:rsidRDefault="00E63F3E">
      <w:pPr>
        <w:numPr>
          <w:ilvl w:val="1"/>
          <w:numId w:val="1"/>
        </w:numPr>
        <w:ind w:hanging="360"/>
      </w:pPr>
      <w:r>
        <w:t>Demonstrate</w:t>
      </w:r>
      <w:r w:rsidR="000C3897">
        <w:t xml:space="preserve"> a MEDEVAC. </w:t>
      </w:r>
    </w:p>
    <w:p w:rsidR="004F4E53" w:rsidRDefault="00E63F3E">
      <w:pPr>
        <w:numPr>
          <w:ilvl w:val="1"/>
          <w:numId w:val="1"/>
        </w:numPr>
        <w:ind w:hanging="360"/>
      </w:pPr>
      <w:r>
        <w:t>Demonstrate how to r</w:t>
      </w:r>
      <w:r w:rsidR="000C3897">
        <w:t xml:space="preserve">eevaluate medical care given to injured person. </w:t>
      </w:r>
    </w:p>
    <w:p w:rsidR="004F4E53" w:rsidRDefault="00E63F3E">
      <w:pPr>
        <w:numPr>
          <w:ilvl w:val="1"/>
          <w:numId w:val="1"/>
        </w:numPr>
        <w:ind w:hanging="360"/>
      </w:pPr>
      <w:r>
        <w:t xml:space="preserve">Demonstrate an </w:t>
      </w:r>
      <w:r w:rsidR="000C3897">
        <w:t xml:space="preserve">evacuation and recovery of supplies after mission. </w:t>
      </w:r>
    </w:p>
    <w:p w:rsidR="004F4E53" w:rsidRDefault="000C3897">
      <w:pPr>
        <w:spacing w:line="240" w:lineRule="auto"/>
        <w:ind w:left="514" w:firstLine="0"/>
      </w:pPr>
      <w:r>
        <w:t xml:space="preserve"> </w:t>
      </w:r>
    </w:p>
    <w:p w:rsidR="004F4E53" w:rsidRDefault="000C3897">
      <w:pPr>
        <w:spacing w:line="240" w:lineRule="auto"/>
        <w:ind w:left="514" w:firstLine="0"/>
      </w:pPr>
      <w:r>
        <w:t xml:space="preserve"> </w:t>
      </w:r>
    </w:p>
    <w:p w:rsidR="004F4E53" w:rsidRDefault="000C3897">
      <w:pPr>
        <w:pStyle w:val="Heading1"/>
        <w:ind w:left="871" w:hanging="686"/>
      </w:pPr>
      <w:r>
        <w:t xml:space="preserve">INSTRUCTOR EXPECTATIONS OF STUDENTS IN CLASS </w:t>
      </w:r>
    </w:p>
    <w:p w:rsidR="004F4E53" w:rsidRDefault="000C3897">
      <w:pPr>
        <w:spacing w:line="240" w:lineRule="auto"/>
        <w:ind w:left="514" w:firstLine="0"/>
      </w:pPr>
      <w:r>
        <w:rPr>
          <w:sz w:val="20"/>
        </w:rPr>
        <w:t xml:space="preserve">       </w:t>
      </w:r>
      <w:r>
        <w:t xml:space="preserve"> </w:t>
      </w:r>
    </w:p>
    <w:p w:rsidR="004F4E53" w:rsidRDefault="000C3897">
      <w:pPr>
        <w:pStyle w:val="Heading1"/>
        <w:ind w:left="874" w:hanging="780"/>
      </w:pPr>
      <w:r>
        <w:t xml:space="preserve">TEXT AND SUPPLEMENTARY MATERIALS USED IN THIS COURE </w:t>
      </w:r>
    </w:p>
    <w:p w:rsidR="004F4E53" w:rsidRDefault="000C3897">
      <w:pPr>
        <w:spacing w:line="240" w:lineRule="auto"/>
        <w:ind w:left="154" w:firstLine="0"/>
      </w:pPr>
      <w:r>
        <w:rPr>
          <w:b/>
        </w:rPr>
        <w:t xml:space="preserve">  </w:t>
      </w:r>
    </w:p>
    <w:p w:rsidR="004F4E53" w:rsidRDefault="000C3897">
      <w:pPr>
        <w:pStyle w:val="Heading1"/>
        <w:ind w:left="874" w:hanging="874"/>
      </w:pPr>
      <w:r>
        <w:t xml:space="preserve">REFERENCES </w:t>
      </w:r>
    </w:p>
    <w:p w:rsidR="004F4E53" w:rsidRDefault="000C3897">
      <w:pPr>
        <w:spacing w:line="234" w:lineRule="auto"/>
        <w:ind w:left="514" w:right="8881" w:firstLine="0"/>
      </w:pPr>
      <w:r>
        <w:rPr>
          <w:sz w:val="20"/>
        </w:rPr>
        <w:t xml:space="preserve">          </w:t>
      </w:r>
    </w:p>
    <w:p w:rsidR="004F4E53" w:rsidRDefault="000C3897">
      <w:pPr>
        <w:pStyle w:val="Heading1"/>
        <w:ind w:left="871" w:hanging="686"/>
      </w:pPr>
      <w:r>
        <w:t xml:space="preserve">METHOD OF INSTRUCTION AND EVALUATION </w:t>
      </w:r>
    </w:p>
    <w:p w:rsidR="004F4E53" w:rsidRDefault="000C3897">
      <w:pPr>
        <w:spacing w:line="240" w:lineRule="auto"/>
        <w:ind w:left="514" w:firstLine="0"/>
      </w:pPr>
      <w:r>
        <w:rPr>
          <w:sz w:val="20"/>
        </w:rPr>
        <w:t xml:space="preserve">        </w:t>
      </w:r>
      <w:r>
        <w:rPr>
          <w:b/>
        </w:rPr>
        <w:t xml:space="preserve"> </w:t>
      </w:r>
    </w:p>
    <w:p w:rsidR="004F4E53" w:rsidRDefault="000C3897">
      <w:pPr>
        <w:pStyle w:val="Heading1"/>
        <w:ind w:left="874" w:hanging="593"/>
      </w:pPr>
      <w:r>
        <w:t xml:space="preserve">ATTENDANCE REQUIREMENT </w:t>
      </w:r>
    </w:p>
    <w:p w:rsidR="004F4E53" w:rsidRDefault="000C3897">
      <w:pPr>
        <w:spacing w:line="240" w:lineRule="auto"/>
        <w:ind w:left="514" w:firstLine="0"/>
      </w:pPr>
      <w:bookmarkStart w:id="0" w:name="_GoBack"/>
      <w:bookmarkEnd w:id="0"/>
      <w:r>
        <w:rPr>
          <w:sz w:val="20"/>
        </w:rPr>
        <w:t xml:space="preserve"> </w:t>
      </w:r>
    </w:p>
    <w:p w:rsidR="004F4E53" w:rsidRDefault="000C3897">
      <w:pPr>
        <w:pStyle w:val="Heading1"/>
        <w:ind w:left="858" w:hanging="673"/>
      </w:pPr>
      <w:r>
        <w:t xml:space="preserve">COURSE OUTLINE    </w:t>
      </w:r>
      <w:r>
        <w:rPr>
          <w:b w:val="0"/>
        </w:rPr>
        <w:t xml:space="preserve"> </w:t>
      </w:r>
    </w:p>
    <w:p w:rsidR="004F4E53" w:rsidRDefault="000C3897">
      <w:pPr>
        <w:spacing w:line="240" w:lineRule="auto"/>
        <w:ind w:left="874" w:firstLine="0"/>
      </w:pPr>
      <w:r>
        <w:rPr>
          <w:b/>
        </w:rPr>
        <w:t xml:space="preserve"> </w:t>
      </w:r>
    </w:p>
    <w:p w:rsidR="004F4E53" w:rsidRDefault="000C3897">
      <w:pPr>
        <w:spacing w:line="240" w:lineRule="auto"/>
        <w:ind w:left="874" w:firstLine="0"/>
      </w:pPr>
      <w:r>
        <w:rPr>
          <w:b/>
        </w:rPr>
        <w:t xml:space="preserve"> </w:t>
      </w:r>
    </w:p>
    <w:sectPr w:rsidR="004F4E53">
      <w:pgSz w:w="12240" w:h="15840"/>
      <w:pgMar w:top="1417" w:right="1469" w:bottom="1503" w:left="9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54792"/>
    <w:multiLevelType w:val="hybridMultilevel"/>
    <w:tmpl w:val="D904323A"/>
    <w:lvl w:ilvl="0" w:tplc="5D40CC40">
      <w:start w:val="1"/>
      <w:numFmt w:val="upperRoman"/>
      <w:pStyle w:val="Heading1"/>
      <w:lvlText w:val="%1."/>
      <w:lvlJc w:val="left"/>
      <w:pPr>
        <w:ind w:left="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422E6908">
      <w:start w:val="1"/>
      <w:numFmt w:val="lowerLetter"/>
      <w:lvlText w:val="%2"/>
      <w:lvlJc w:val="left"/>
      <w:pPr>
        <w:ind w:left="12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F9840034">
      <w:start w:val="1"/>
      <w:numFmt w:val="lowerRoman"/>
      <w:lvlText w:val="%3"/>
      <w:lvlJc w:val="left"/>
      <w:pPr>
        <w:ind w:left="19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023AD348">
      <w:start w:val="1"/>
      <w:numFmt w:val="decimal"/>
      <w:lvlText w:val="%4"/>
      <w:lvlJc w:val="left"/>
      <w:pPr>
        <w:ind w:left="26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095415C0">
      <w:start w:val="1"/>
      <w:numFmt w:val="lowerLetter"/>
      <w:lvlText w:val="%5"/>
      <w:lvlJc w:val="left"/>
      <w:pPr>
        <w:ind w:left="33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DE8E6D32">
      <w:start w:val="1"/>
      <w:numFmt w:val="lowerRoman"/>
      <w:lvlText w:val="%6"/>
      <w:lvlJc w:val="left"/>
      <w:pPr>
        <w:ind w:left="4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B3F41D68">
      <w:start w:val="1"/>
      <w:numFmt w:val="decimal"/>
      <w:lvlText w:val="%7"/>
      <w:lvlJc w:val="left"/>
      <w:pPr>
        <w:ind w:left="4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9530ED90">
      <w:start w:val="1"/>
      <w:numFmt w:val="lowerLetter"/>
      <w:lvlText w:val="%8"/>
      <w:lvlJc w:val="left"/>
      <w:pPr>
        <w:ind w:left="5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76EA8AB2">
      <w:start w:val="1"/>
      <w:numFmt w:val="lowerRoman"/>
      <w:lvlText w:val="%9"/>
      <w:lvlJc w:val="left"/>
      <w:pPr>
        <w:ind w:left="6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76EF0078"/>
    <w:multiLevelType w:val="hybridMultilevel"/>
    <w:tmpl w:val="617A02A8"/>
    <w:lvl w:ilvl="0" w:tplc="5F3CEA54">
      <w:start w:val="1"/>
      <w:numFmt w:val="upperLetter"/>
      <w:lvlText w:val="%1."/>
      <w:lvlJc w:val="left"/>
      <w:pPr>
        <w:ind w:left="12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7DEC27E">
      <w:start w:val="1"/>
      <w:numFmt w:val="decimal"/>
      <w:lvlText w:val="%2."/>
      <w:lvlJc w:val="left"/>
      <w:pPr>
        <w:ind w:left="15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D821FC8">
      <w:start w:val="1"/>
      <w:numFmt w:val="lowerRoman"/>
      <w:lvlText w:val="%3"/>
      <w:lvlJc w:val="left"/>
      <w:pPr>
        <w:ind w:left="22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0F80BD8">
      <w:start w:val="1"/>
      <w:numFmt w:val="decimal"/>
      <w:lvlText w:val="%4"/>
      <w:lvlJc w:val="left"/>
      <w:pPr>
        <w:ind w:left="30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FCEDEEC">
      <w:start w:val="1"/>
      <w:numFmt w:val="lowerLetter"/>
      <w:lvlText w:val="%5"/>
      <w:lvlJc w:val="left"/>
      <w:pPr>
        <w:ind w:left="37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6CADC5E">
      <w:start w:val="1"/>
      <w:numFmt w:val="lowerRoman"/>
      <w:lvlText w:val="%6"/>
      <w:lvlJc w:val="left"/>
      <w:pPr>
        <w:ind w:left="44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B2A3B22">
      <w:start w:val="1"/>
      <w:numFmt w:val="decimal"/>
      <w:lvlText w:val="%7"/>
      <w:lvlJc w:val="left"/>
      <w:pPr>
        <w:ind w:left="51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156521A">
      <w:start w:val="1"/>
      <w:numFmt w:val="lowerLetter"/>
      <w:lvlText w:val="%8"/>
      <w:lvlJc w:val="left"/>
      <w:pPr>
        <w:ind w:left="58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8B6475E">
      <w:start w:val="1"/>
      <w:numFmt w:val="lowerRoman"/>
      <w:lvlText w:val="%9"/>
      <w:lvlJc w:val="left"/>
      <w:pPr>
        <w:ind w:left="66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E53"/>
    <w:rsid w:val="000C3897"/>
    <w:rsid w:val="00137086"/>
    <w:rsid w:val="001E5EB6"/>
    <w:rsid w:val="002F63E6"/>
    <w:rsid w:val="00324ACF"/>
    <w:rsid w:val="003D3F00"/>
    <w:rsid w:val="004F4E53"/>
    <w:rsid w:val="00E63F3E"/>
    <w:rsid w:val="00F15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CA11D"/>
  <w15:docId w15:val="{12B7A559-644D-46A0-9EF3-F5247D6E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36" w:lineRule="auto"/>
      <w:ind w:left="1229"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numPr>
        <w:numId w:val="2"/>
      </w:numPr>
      <w:spacing w:after="0" w:line="246" w:lineRule="auto"/>
      <w:ind w:left="195" w:right="-15"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1370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Barton</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Compton, Eugene</dc:creator>
  <cp:keywords/>
  <cp:lastModifiedBy>Coffey, Makenzie</cp:lastModifiedBy>
  <cp:revision>2</cp:revision>
  <dcterms:created xsi:type="dcterms:W3CDTF">2019-12-03T18:47:00Z</dcterms:created>
  <dcterms:modified xsi:type="dcterms:W3CDTF">2019-12-03T18:47:00Z</dcterms:modified>
</cp:coreProperties>
</file>