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41529" w14:textId="77777777" w:rsidR="001C3189" w:rsidRDefault="00B04A78">
      <w:pPr>
        <w:spacing w:line="246" w:lineRule="auto"/>
        <w:ind w:left="10" w:right="-15"/>
        <w:jc w:val="center"/>
      </w:pPr>
      <w:r>
        <w:rPr>
          <w:b/>
        </w:rPr>
        <w:t xml:space="preserve">BARTON COMMUNITY COLLEGE </w:t>
      </w:r>
    </w:p>
    <w:p w14:paraId="216CBEC2" w14:textId="77777777" w:rsidR="001C3189" w:rsidRDefault="00B04A78">
      <w:pPr>
        <w:spacing w:after="772" w:line="246" w:lineRule="auto"/>
        <w:ind w:left="10" w:right="-15"/>
        <w:jc w:val="center"/>
      </w:pPr>
      <w:r>
        <w:rPr>
          <w:b/>
        </w:rPr>
        <w:t xml:space="preserve">COURSE SYLLABUS </w:t>
      </w:r>
      <w:r>
        <w:t xml:space="preserve"> </w:t>
      </w:r>
    </w:p>
    <w:p w14:paraId="63DECB80" w14:textId="77777777" w:rsidR="001C3189" w:rsidRDefault="00B04A78" w:rsidP="00E52EA9">
      <w:pPr>
        <w:pStyle w:val="Heading1"/>
        <w:spacing w:line="240" w:lineRule="auto"/>
        <w:ind w:left="1234" w:hanging="874"/>
      </w:pPr>
      <w:r>
        <w:t>GENERAL COURSE INFORMATION</w:t>
      </w:r>
    </w:p>
    <w:p w14:paraId="7531E216" w14:textId="77777777" w:rsidR="001C3189" w:rsidRDefault="00B04A78" w:rsidP="00E52EA9">
      <w:pPr>
        <w:spacing w:line="240" w:lineRule="auto"/>
      </w:pPr>
      <w:r>
        <w:rPr>
          <w:u w:val="single" w:color="000000"/>
        </w:rPr>
        <w:t>Course Number</w:t>
      </w:r>
      <w:r>
        <w:t xml:space="preserve">:    </w:t>
      </w:r>
      <w:r w:rsidR="000C5E2F">
        <w:tab/>
      </w:r>
      <w:r>
        <w:t xml:space="preserve"> MLTR 1020 </w:t>
      </w:r>
    </w:p>
    <w:p w14:paraId="15BB581C" w14:textId="0FF0F838" w:rsidR="001C3189" w:rsidRDefault="00B04A78" w:rsidP="00E52EA9">
      <w:pPr>
        <w:spacing w:line="240" w:lineRule="auto"/>
      </w:pPr>
      <w:r>
        <w:rPr>
          <w:u w:val="single" w:color="000000"/>
        </w:rPr>
        <w:t>Course Title</w:t>
      </w:r>
      <w:r>
        <w:t xml:space="preserve">:     </w:t>
      </w:r>
      <w:r>
        <w:tab/>
      </w:r>
      <w:r w:rsidR="000C5E2F">
        <w:tab/>
      </w:r>
      <w:r>
        <w:t xml:space="preserve"> </w:t>
      </w:r>
      <w:r w:rsidR="00E24ABA">
        <w:t xml:space="preserve">Plant </w:t>
      </w:r>
      <w:r>
        <w:t xml:space="preserve">Maintenance Manager </w:t>
      </w:r>
    </w:p>
    <w:p w14:paraId="4F2FF639" w14:textId="1BC72312" w:rsidR="001C3189" w:rsidRDefault="00B04A78" w:rsidP="00E52EA9">
      <w:pPr>
        <w:spacing w:line="240" w:lineRule="auto"/>
        <w:ind w:right="-15"/>
      </w:pPr>
      <w:r>
        <w:rPr>
          <w:u w:val="single" w:color="000000"/>
        </w:rPr>
        <w:t>Credit Hours</w:t>
      </w:r>
      <w:r>
        <w:t xml:space="preserve">:    </w:t>
      </w:r>
      <w:r>
        <w:tab/>
        <w:t xml:space="preserve"> </w:t>
      </w:r>
      <w:r>
        <w:tab/>
        <w:t xml:space="preserve"> </w:t>
      </w:r>
      <w:r w:rsidR="00551FCC">
        <w:t>3</w:t>
      </w:r>
    </w:p>
    <w:p w14:paraId="7E05D08E" w14:textId="77777777" w:rsidR="001C3189" w:rsidRDefault="00B04A78" w:rsidP="00E52EA9">
      <w:pPr>
        <w:spacing w:line="240" w:lineRule="auto"/>
        <w:ind w:right="-15"/>
      </w:pPr>
      <w:r>
        <w:rPr>
          <w:u w:val="single" w:color="000000"/>
        </w:rPr>
        <w:t>Prerequisite</w:t>
      </w:r>
      <w:r>
        <w:t xml:space="preserve">:      </w:t>
      </w:r>
      <w:r>
        <w:tab/>
      </w:r>
      <w:r w:rsidR="000C5E2F">
        <w:tab/>
      </w:r>
      <w:r>
        <w:t xml:space="preserve"> None </w:t>
      </w:r>
    </w:p>
    <w:p w14:paraId="401ECE59" w14:textId="77777777" w:rsidR="001C3189" w:rsidRDefault="00B04A78" w:rsidP="00E52EA9">
      <w:pPr>
        <w:spacing w:line="240" w:lineRule="auto"/>
        <w:ind w:right="-15"/>
      </w:pPr>
      <w:r>
        <w:rPr>
          <w:u w:val="single" w:color="000000"/>
        </w:rPr>
        <w:t>Division/Discipline</w:t>
      </w:r>
      <w:r>
        <w:t xml:space="preserve">:  </w:t>
      </w:r>
      <w:r w:rsidR="000C5E2F">
        <w:tab/>
      </w:r>
      <w:r>
        <w:t xml:space="preserve"> Military Programs </w:t>
      </w:r>
    </w:p>
    <w:p w14:paraId="090CC157" w14:textId="0DFBEAB1" w:rsidR="00547FA4" w:rsidRDefault="00B04A78" w:rsidP="00E52EA9">
      <w:pPr>
        <w:spacing w:line="240" w:lineRule="auto"/>
      </w:pPr>
      <w:r>
        <w:rPr>
          <w:u w:val="single" w:color="000000"/>
        </w:rPr>
        <w:t>Course Description</w:t>
      </w:r>
      <w:r>
        <w:t xml:space="preserve">:    This course </w:t>
      </w:r>
      <w:r w:rsidR="00547FA4">
        <w:t xml:space="preserve">provides Plant Maintenance Managers at Company, </w:t>
      </w:r>
      <w:r w:rsidR="00E52EA9">
        <w:t>Battalion</w:t>
      </w:r>
      <w:r w:rsidR="0060446A">
        <w:t>,</w:t>
      </w:r>
      <w:r w:rsidR="00547FA4">
        <w:t xml:space="preserve"> and Brigade levels with an overview on how to manage equipment and maintenance operations in accordance with Army regulations by using the Global Combat Sup</w:t>
      </w:r>
      <w:r w:rsidR="00E52EA9">
        <w:t>port System-Army</w:t>
      </w:r>
      <w:r w:rsidR="0060446A">
        <w:t xml:space="preserve"> (GCSS-A)</w:t>
      </w:r>
      <w:r w:rsidR="00E52EA9">
        <w:t>.  This course will teach students best business practices, and proc</w:t>
      </w:r>
      <w:r w:rsidR="0060446A">
        <w:t>edures to manage m</w:t>
      </w:r>
      <w:r w:rsidR="00E52EA9">
        <w:t>aterials, equipment maintenance, scheduled maintenance, capacity planning and operations.</w:t>
      </w:r>
    </w:p>
    <w:p w14:paraId="7B578006" w14:textId="66D75239" w:rsidR="00E52EA9" w:rsidRDefault="00E52EA9" w:rsidP="00E52EA9">
      <w:pPr>
        <w:spacing w:line="240" w:lineRule="auto"/>
      </w:pPr>
    </w:p>
    <w:p w14:paraId="6D7A5236" w14:textId="77777777" w:rsidR="00E52EA9" w:rsidRDefault="00E52EA9" w:rsidP="00E52EA9">
      <w:pPr>
        <w:spacing w:line="240" w:lineRule="auto"/>
      </w:pPr>
    </w:p>
    <w:p w14:paraId="1E6CDE20" w14:textId="08B0C4FA" w:rsidR="001C3189" w:rsidRDefault="00B04A78" w:rsidP="00E52EA9">
      <w:pPr>
        <w:pStyle w:val="Heading1"/>
        <w:spacing w:line="240" w:lineRule="auto"/>
        <w:ind w:left="1233" w:hanging="967"/>
      </w:pPr>
      <w:r>
        <w:t>INSTRUCTION INFORMATION</w:t>
      </w:r>
    </w:p>
    <w:p w14:paraId="008158E8" w14:textId="77777777" w:rsidR="00E52EA9" w:rsidRPr="00E52EA9" w:rsidRDefault="00E52EA9" w:rsidP="00E52EA9"/>
    <w:p w14:paraId="203C88FE" w14:textId="77777777" w:rsidR="000420B1" w:rsidRPr="000420B1" w:rsidRDefault="000420B1" w:rsidP="00E52EA9">
      <w:pPr>
        <w:spacing w:line="240" w:lineRule="auto"/>
      </w:pPr>
    </w:p>
    <w:p w14:paraId="519232E3" w14:textId="7FB45CD0" w:rsidR="001C3189" w:rsidRDefault="000420B1" w:rsidP="00E52EA9">
      <w:pPr>
        <w:pStyle w:val="Heading1"/>
        <w:spacing w:line="240" w:lineRule="auto"/>
        <w:ind w:left="1232" w:hanging="1060"/>
      </w:pPr>
      <w:r>
        <w:t>CLASSROOM POLICIES</w:t>
      </w:r>
    </w:p>
    <w:p w14:paraId="110E9C29" w14:textId="45FB6768" w:rsidR="008C4AE3" w:rsidRDefault="008C4AE3" w:rsidP="00E52EA9">
      <w:pPr>
        <w:spacing w:line="240" w:lineRule="auto"/>
        <w:ind w:left="1234" w:firstLine="0"/>
        <w:rPr>
          <w:color w:val="0000FF"/>
          <w:u w:val="single" w:color="0000FF"/>
        </w:rPr>
      </w:pPr>
    </w:p>
    <w:p w14:paraId="13DD71E0" w14:textId="1E6E6156" w:rsidR="00A33C4F" w:rsidRDefault="00A33C4F" w:rsidP="00A33C4F">
      <w:pPr>
        <w:pStyle w:val="BodyTextIndent"/>
        <w:ind w:left="1230"/>
        <w:rPr>
          <w:color w:val="000000"/>
        </w:rPr>
      </w:pPr>
      <w:r w:rsidRPr="0084430B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14:paraId="0B98D79E" w14:textId="77777777" w:rsidR="00A33C4F" w:rsidRPr="00A33C4F" w:rsidRDefault="00A33C4F" w:rsidP="00A33C4F">
      <w:pPr>
        <w:ind w:left="1240" w:firstLine="0"/>
      </w:pPr>
    </w:p>
    <w:p w14:paraId="3F7E316D" w14:textId="029A6E08" w:rsidR="00A33C4F" w:rsidRDefault="00A33C4F" w:rsidP="00A33C4F">
      <w:pPr>
        <w:spacing w:line="240" w:lineRule="auto"/>
        <w:ind w:left="1240" w:firstLine="0"/>
      </w:pPr>
      <w:r w:rsidRPr="0084430B">
        <w:t xml:space="preserve">Plagiarism on any academic endeavors at Barton Community College will not be tolerated.  </w:t>
      </w:r>
      <w:r>
        <w:t xml:space="preserve">The student is responsible for learning the rules of, and avoiding instances of,         </w:t>
      </w:r>
    </w:p>
    <w:p w14:paraId="673AF05F" w14:textId="11999794" w:rsidR="00A33C4F" w:rsidRPr="0084430B" w:rsidRDefault="00A33C4F" w:rsidP="00A33C4F">
      <w:pPr>
        <w:spacing w:line="240" w:lineRule="auto"/>
        <w:ind w:left="1230" w:firstLine="0"/>
      </w:pPr>
      <w:proofErr w:type="gramStart"/>
      <w:r>
        <w:t>intentional</w:t>
      </w:r>
      <w:proofErr w:type="gramEnd"/>
      <w:r>
        <w:t xml:space="preserve"> or unintentional plagiarism. Information about academic integrity is located in</w:t>
      </w:r>
      <w:r>
        <w:t xml:space="preserve"> </w:t>
      </w:r>
      <w:r>
        <w:t xml:space="preserve">the Student Handbook. </w:t>
      </w:r>
      <w:r w:rsidRPr="0084430B">
        <w:t xml:space="preserve"> </w:t>
      </w:r>
    </w:p>
    <w:p w14:paraId="5B245B2E" w14:textId="77777777" w:rsidR="00A33C4F" w:rsidRPr="00736CD6" w:rsidRDefault="00A33C4F" w:rsidP="00A33C4F">
      <w:pPr>
        <w:spacing w:line="240" w:lineRule="auto"/>
        <w:ind w:left="1739" w:firstLine="0"/>
      </w:pPr>
      <w:r w:rsidRPr="0084430B">
        <w:t xml:space="preserve"> </w:t>
      </w:r>
    </w:p>
    <w:p w14:paraId="1CCAD86B" w14:textId="77777777" w:rsidR="00A33C4F" w:rsidRDefault="00A33C4F" w:rsidP="00A33C4F">
      <w:pPr>
        <w:spacing w:line="240" w:lineRule="auto"/>
        <w:ind w:left="524" w:firstLine="0"/>
      </w:pPr>
      <w:r>
        <w:t xml:space="preserve">            </w:t>
      </w:r>
      <w:r w:rsidRPr="0084430B">
        <w:t xml:space="preserve">The College reserves the right to suspend a student for conduct that is </w:t>
      </w:r>
      <w:r>
        <w:t xml:space="preserve">determined to be </w:t>
      </w:r>
    </w:p>
    <w:p w14:paraId="2CDD3925" w14:textId="77777777" w:rsidR="00A33C4F" w:rsidRDefault="00A33C4F" w:rsidP="00A33C4F">
      <w:pPr>
        <w:spacing w:line="240" w:lineRule="auto"/>
        <w:ind w:left="524" w:firstLine="0"/>
      </w:pPr>
      <w:r>
        <w:t xml:space="preserve">           </w:t>
      </w:r>
      <w:proofErr w:type="gramStart"/>
      <w:r w:rsidRPr="0084430B">
        <w:t>detrimental</w:t>
      </w:r>
      <w:proofErr w:type="gramEnd"/>
      <w:r w:rsidRPr="0084430B">
        <w:t xml:space="preserve"> to the</w:t>
      </w:r>
      <w:r>
        <w:t xml:space="preserve"> </w:t>
      </w:r>
      <w:r w:rsidRPr="0084430B">
        <w:t xml:space="preserve">College educational endeavors as </w:t>
      </w:r>
      <w:r>
        <w:t xml:space="preserve">outlined in the College Catalog, </w:t>
      </w:r>
    </w:p>
    <w:p w14:paraId="1226E05F" w14:textId="77777777" w:rsidR="00A33C4F" w:rsidRDefault="00A33C4F" w:rsidP="00A33C4F">
      <w:pPr>
        <w:spacing w:line="240" w:lineRule="auto"/>
        <w:ind w:left="524" w:firstLine="0"/>
      </w:pPr>
      <w:r>
        <w:t xml:space="preserve">           Student Handbook, and College Policy &amp; Procedure Manual. (Most up-to-date</w:t>
      </w:r>
    </w:p>
    <w:p w14:paraId="3C29D4C1" w14:textId="2359FEC2" w:rsidR="00A33C4F" w:rsidRPr="0084430B" w:rsidRDefault="00A33C4F" w:rsidP="00A33C4F">
      <w:pPr>
        <w:spacing w:line="240" w:lineRule="auto"/>
        <w:ind w:left="720" w:firstLine="0"/>
      </w:pPr>
      <w:r>
        <w:t xml:space="preserve">        </w:t>
      </w:r>
      <w:proofErr w:type="gramStart"/>
      <w:r>
        <w:t>d</w:t>
      </w:r>
      <w:r>
        <w:t>ocuments</w:t>
      </w:r>
      <w:proofErr w:type="gramEnd"/>
      <w:r>
        <w:t xml:space="preserve"> </w:t>
      </w:r>
      <w:r>
        <w:t>are on available on the College webpage.)</w:t>
      </w:r>
      <w:r w:rsidRPr="0084430B">
        <w:t xml:space="preserve"> </w:t>
      </w:r>
    </w:p>
    <w:p w14:paraId="2BD3D651" w14:textId="77777777" w:rsidR="00A33C4F" w:rsidRPr="0084430B" w:rsidRDefault="00A33C4F" w:rsidP="00A33C4F">
      <w:pPr>
        <w:spacing w:line="240" w:lineRule="auto"/>
        <w:ind w:left="1739" w:firstLine="0"/>
      </w:pPr>
      <w:r w:rsidRPr="0084430B">
        <w:t xml:space="preserve"> </w:t>
      </w:r>
      <w:r w:rsidRPr="0084430B">
        <w:tab/>
        <w:t xml:space="preserve"> </w:t>
      </w:r>
    </w:p>
    <w:p w14:paraId="78D1B1F8" w14:textId="77777777" w:rsidR="00A33C4F" w:rsidRDefault="00A33C4F" w:rsidP="00A33C4F">
      <w:pPr>
        <w:spacing w:line="240" w:lineRule="auto"/>
        <w:ind w:left="1230" w:firstLine="0"/>
      </w:pPr>
      <w:r w:rsidRPr="0084430B">
        <w:t>Any</w:t>
      </w:r>
      <w:r>
        <w:t xml:space="preserve"> student</w:t>
      </w:r>
      <w:r w:rsidRPr="0084430B">
        <w:t xml:space="preserve"> seeking an accommodation under provisions of the Americans with Disabilities</w:t>
      </w:r>
      <w:r>
        <w:t xml:space="preserve"> </w:t>
      </w:r>
      <w:r w:rsidRPr="0084430B">
        <w:t>Act</w:t>
      </w:r>
      <w:r>
        <w:t xml:space="preserve"> (ADA) is to</w:t>
      </w:r>
      <w:r w:rsidRPr="0084430B">
        <w:t xml:space="preserve"> notify Student Support Services</w:t>
      </w:r>
      <w:r>
        <w:t xml:space="preserve"> via email at </w:t>
      </w:r>
      <w:hyperlink r:id="rId5" w:history="1">
        <w:r w:rsidRPr="000E141D">
          <w:rPr>
            <w:rStyle w:val="Hyperlink"/>
          </w:rPr>
          <w:t>disabilityservices@bartonccc.edu</w:t>
        </w:r>
      </w:hyperlink>
      <w:r>
        <w:t>.</w:t>
      </w:r>
    </w:p>
    <w:p w14:paraId="58BADDD7" w14:textId="77777777" w:rsidR="00A33C4F" w:rsidRDefault="00A33C4F" w:rsidP="00A33C4F">
      <w:pPr>
        <w:spacing w:line="240" w:lineRule="auto"/>
        <w:ind w:left="1234" w:firstLine="0"/>
        <w:rPr>
          <w:color w:val="0000FF"/>
          <w:u w:val="single" w:color="0000FF"/>
        </w:rPr>
      </w:pPr>
    </w:p>
    <w:p w14:paraId="17821E93" w14:textId="77777777" w:rsidR="000420B1" w:rsidRDefault="000420B1" w:rsidP="00E52EA9">
      <w:pPr>
        <w:spacing w:line="240" w:lineRule="auto"/>
        <w:ind w:left="0" w:firstLine="0"/>
        <w:rPr>
          <w:color w:val="0000FF"/>
          <w:u w:val="single" w:color="0000FF"/>
        </w:rPr>
      </w:pPr>
    </w:p>
    <w:p w14:paraId="55455FE8" w14:textId="16220703" w:rsidR="001C3189" w:rsidRDefault="008C4AE3" w:rsidP="008C4AE3">
      <w:pPr>
        <w:pStyle w:val="Heading1"/>
      </w:pPr>
      <w:bookmarkStart w:id="0" w:name="_GoBack"/>
      <w:bookmarkEnd w:id="0"/>
      <w:r>
        <w:t xml:space="preserve">        </w:t>
      </w:r>
      <w:r w:rsidR="00B04A78">
        <w:t xml:space="preserve">COURSE AS VIEWED IN THE TOTAL CURRICULUM  </w:t>
      </w:r>
    </w:p>
    <w:p w14:paraId="617D3739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1BBC6DC9" w14:textId="7457B47C" w:rsidR="001C3189" w:rsidRDefault="000420B1">
      <w:r>
        <w:t xml:space="preserve">This </w:t>
      </w:r>
      <w:r w:rsidR="0060446A">
        <w:t>c</w:t>
      </w:r>
      <w:r w:rsidR="0060446A" w:rsidRPr="00804415">
        <w:t>ourse</w:t>
      </w:r>
      <w:r w:rsidR="0060446A">
        <w:t xml:space="preserve"> is a structured learning experience designed to introduce and prepare students to understand the various requirements for maintenance management operations.  </w:t>
      </w:r>
      <w:r w:rsidR="0060446A">
        <w:lastRenderedPageBreak/>
        <w:t xml:space="preserve">Students will leave this course with the hands on experience required to immediately impact their unit’s ability to effectively manage command maintenance discipline.  </w:t>
      </w:r>
      <w:r w:rsidR="00B04A78">
        <w:t xml:space="preserve"> </w:t>
      </w:r>
    </w:p>
    <w:p w14:paraId="661E56FF" w14:textId="600BB5A1" w:rsidR="000420B1" w:rsidRDefault="00B04A78" w:rsidP="00085DE6">
      <w:pPr>
        <w:spacing w:line="240" w:lineRule="auto"/>
        <w:ind w:left="514" w:firstLine="0"/>
      </w:pPr>
      <w:r>
        <w:t xml:space="preserve"> </w:t>
      </w:r>
    </w:p>
    <w:p w14:paraId="0CFC8506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4E87FFDC" w14:textId="77777777" w:rsidR="001C3189" w:rsidRDefault="00B04A78">
      <w:pPr>
        <w:pStyle w:val="Heading1"/>
        <w:ind w:left="1234" w:hanging="953"/>
      </w:pPr>
      <w:r>
        <w:t xml:space="preserve">ASSESSMENT OF STUDENT LEARNING / COURSE OUTCOMES </w:t>
      </w:r>
      <w:r>
        <w:rPr>
          <w:b w:val="0"/>
        </w:rPr>
        <w:t xml:space="preserve"> </w:t>
      </w:r>
    </w:p>
    <w:p w14:paraId="526F7C1A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19F8E1D7" w14:textId="77777777" w:rsidR="001C3189" w:rsidRDefault="00B04A78">
      <w: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 </w:t>
      </w:r>
    </w:p>
    <w:p w14:paraId="7BFCBA43" w14:textId="77777777" w:rsidR="001C3189" w:rsidRDefault="00B04A78">
      <w:pPr>
        <w:spacing w:line="240" w:lineRule="auto"/>
        <w:ind w:left="514" w:firstLine="0"/>
      </w:pPr>
      <w:r>
        <w:t xml:space="preserve"> </w:t>
      </w:r>
    </w:p>
    <w:p w14:paraId="29828F48" w14:textId="77777777" w:rsidR="001C3189" w:rsidRDefault="00B04A78">
      <w:pPr>
        <w:spacing w:line="240" w:lineRule="auto"/>
        <w:ind w:left="514" w:firstLine="0"/>
      </w:pPr>
      <w:r>
        <w:t xml:space="preserve"> </w:t>
      </w:r>
    </w:p>
    <w:p w14:paraId="10BF8936" w14:textId="77777777" w:rsidR="001C3189" w:rsidRDefault="00B04A78">
      <w:pPr>
        <w:spacing w:line="240" w:lineRule="auto"/>
        <w:ind w:right="-15"/>
      </w:pPr>
      <w:r>
        <w:rPr>
          <w:u w:val="single" w:color="000000"/>
        </w:rPr>
        <w:t>Course Outcomes, Competencies, and Supplemental Competencies</w:t>
      </w:r>
      <w:r>
        <w:t xml:space="preserve"> </w:t>
      </w:r>
    </w:p>
    <w:p w14:paraId="1EFF9E1B" w14:textId="77777777" w:rsidR="001C3189" w:rsidRDefault="00B04A78">
      <w:pPr>
        <w:spacing w:line="240" w:lineRule="auto"/>
        <w:ind w:left="1234" w:firstLine="0"/>
      </w:pPr>
      <w:r>
        <w:t xml:space="preserve"> </w:t>
      </w:r>
    </w:p>
    <w:p w14:paraId="4F614235" w14:textId="2076F5A8" w:rsidR="001C3189" w:rsidRDefault="00734C29">
      <w:pPr>
        <w:numPr>
          <w:ilvl w:val="0"/>
          <w:numId w:val="1"/>
        </w:numPr>
        <w:ind w:hanging="360"/>
      </w:pPr>
      <w:r>
        <w:t xml:space="preserve">Describe </w:t>
      </w:r>
      <w:r w:rsidR="006A2E98">
        <w:t>Managing Materials in GCSS-Army</w:t>
      </w:r>
    </w:p>
    <w:p w14:paraId="6135C145" w14:textId="022A16C6" w:rsidR="001C3189" w:rsidRDefault="00344341">
      <w:pPr>
        <w:numPr>
          <w:ilvl w:val="1"/>
          <w:numId w:val="1"/>
        </w:numPr>
        <w:ind w:hanging="360"/>
      </w:pPr>
      <w:r>
        <w:t>Display Organizational Structure and Force Elements</w:t>
      </w:r>
      <w:r w:rsidR="00734C29">
        <w:t>.</w:t>
      </w:r>
      <w:r w:rsidR="009D776F">
        <w:t xml:space="preserve"> </w:t>
      </w:r>
    </w:p>
    <w:p w14:paraId="664461FC" w14:textId="0BEE86D2" w:rsidR="001C3189" w:rsidRDefault="00344341">
      <w:pPr>
        <w:numPr>
          <w:ilvl w:val="1"/>
          <w:numId w:val="1"/>
        </w:numPr>
        <w:ind w:hanging="360"/>
      </w:pPr>
      <w:r>
        <w:t>Display Material in GCSS-Army</w:t>
      </w:r>
      <w:r w:rsidR="00B22C2A">
        <w:t>.</w:t>
      </w:r>
    </w:p>
    <w:p w14:paraId="686FEC4B" w14:textId="2307FB7B" w:rsidR="001C3189" w:rsidRDefault="00344341">
      <w:pPr>
        <w:numPr>
          <w:ilvl w:val="1"/>
          <w:numId w:val="1"/>
        </w:numPr>
        <w:ind w:hanging="360"/>
      </w:pPr>
      <w:r>
        <w:t>Display and make adjustments to Shop Stock and Bench Stock</w:t>
      </w:r>
      <w:r w:rsidR="00B22C2A">
        <w:t>.</w:t>
      </w:r>
    </w:p>
    <w:p w14:paraId="56B141CF" w14:textId="30EAEEA1" w:rsidR="009D776F" w:rsidRDefault="00344341">
      <w:pPr>
        <w:numPr>
          <w:ilvl w:val="1"/>
          <w:numId w:val="1"/>
        </w:numPr>
        <w:ind w:hanging="360"/>
      </w:pPr>
      <w:r>
        <w:t>Manage Inventory using GCSS-Army</w:t>
      </w:r>
      <w:r w:rsidR="00B22C2A">
        <w:t>.</w:t>
      </w:r>
    </w:p>
    <w:p w14:paraId="3FD17533" w14:textId="2DCC6BE9" w:rsidR="00344341" w:rsidRDefault="00344341">
      <w:pPr>
        <w:numPr>
          <w:ilvl w:val="1"/>
          <w:numId w:val="1"/>
        </w:numPr>
        <w:ind w:hanging="360"/>
      </w:pPr>
      <w:r>
        <w:t>Manage Overage Reparable and processing virtual turn-in in GCSS-Army.</w:t>
      </w:r>
    </w:p>
    <w:p w14:paraId="1654842B" w14:textId="0AC6FA11" w:rsidR="00344341" w:rsidRDefault="00344341">
      <w:pPr>
        <w:numPr>
          <w:ilvl w:val="1"/>
          <w:numId w:val="1"/>
        </w:numPr>
        <w:ind w:hanging="360"/>
      </w:pPr>
      <w:r>
        <w:t>Creating Initial Issue Purchase Requisition in GCSS-Army</w:t>
      </w:r>
      <w:r w:rsidR="000C040F">
        <w:t>.</w:t>
      </w:r>
    </w:p>
    <w:p w14:paraId="28C8DABB" w14:textId="77777777" w:rsidR="001C3189" w:rsidRDefault="00B04A78">
      <w:pPr>
        <w:spacing w:line="240" w:lineRule="auto"/>
        <w:ind w:left="1954" w:firstLine="0"/>
      </w:pPr>
      <w:r>
        <w:t xml:space="preserve"> </w:t>
      </w:r>
    </w:p>
    <w:p w14:paraId="3C7BF779" w14:textId="4365E42E" w:rsidR="001C3189" w:rsidRDefault="00344341">
      <w:pPr>
        <w:numPr>
          <w:ilvl w:val="0"/>
          <w:numId w:val="1"/>
        </w:numPr>
        <w:ind w:hanging="360"/>
      </w:pPr>
      <w:r>
        <w:t>Manage the Equipment Situation Report in GCSS-Army</w:t>
      </w:r>
    </w:p>
    <w:p w14:paraId="7AD1B7FE" w14:textId="14F0B847" w:rsidR="001C3189" w:rsidRDefault="00344341">
      <w:pPr>
        <w:numPr>
          <w:ilvl w:val="1"/>
          <w:numId w:val="1"/>
        </w:numPr>
        <w:ind w:hanging="360"/>
      </w:pPr>
      <w:r>
        <w:t>Display the Equipment Situation Report</w:t>
      </w:r>
      <w:r w:rsidR="00B22C2A">
        <w:t>.</w:t>
      </w:r>
    </w:p>
    <w:p w14:paraId="5A8C7FB6" w14:textId="5B59593A" w:rsidR="001C3189" w:rsidRDefault="00344341">
      <w:pPr>
        <w:numPr>
          <w:ilvl w:val="1"/>
          <w:numId w:val="1"/>
        </w:numPr>
        <w:ind w:hanging="360"/>
      </w:pPr>
      <w:r>
        <w:t>Display Functional Location Structure in GCSS-Army view Maintenance Master Data File (MMDF).</w:t>
      </w:r>
    </w:p>
    <w:p w14:paraId="6C30E8ED" w14:textId="1CC219B1" w:rsidR="001C3189" w:rsidRDefault="00344341" w:rsidP="009D776F">
      <w:pPr>
        <w:numPr>
          <w:ilvl w:val="1"/>
          <w:numId w:val="1"/>
        </w:numPr>
        <w:ind w:hanging="360"/>
      </w:pPr>
      <w:r>
        <w:t>Dismantle and Install Sub-system</w:t>
      </w:r>
      <w:r w:rsidR="00B22C2A">
        <w:t>.</w:t>
      </w:r>
    </w:p>
    <w:p w14:paraId="47786F32" w14:textId="20ED8B58" w:rsidR="009D776F" w:rsidRDefault="00344341" w:rsidP="009D776F">
      <w:pPr>
        <w:numPr>
          <w:ilvl w:val="1"/>
          <w:numId w:val="1"/>
        </w:numPr>
        <w:ind w:hanging="360"/>
      </w:pPr>
      <w:r>
        <w:t>Display Notifications in GCSS-Army</w:t>
      </w:r>
      <w:r w:rsidR="00B22C2A">
        <w:t>.</w:t>
      </w:r>
    </w:p>
    <w:p w14:paraId="51505C86" w14:textId="302465F7" w:rsidR="009D776F" w:rsidRDefault="00344341" w:rsidP="00344341">
      <w:pPr>
        <w:numPr>
          <w:ilvl w:val="1"/>
          <w:numId w:val="1"/>
        </w:numPr>
        <w:ind w:hanging="360"/>
      </w:pPr>
      <w:r>
        <w:t>Process Work Orders in GCSS-Army</w:t>
      </w:r>
      <w:r w:rsidR="00B22C2A">
        <w:t>.</w:t>
      </w:r>
    </w:p>
    <w:p w14:paraId="7F68758A" w14:textId="66C9FCCA" w:rsidR="00344341" w:rsidRDefault="00344341" w:rsidP="00344341">
      <w:pPr>
        <w:numPr>
          <w:ilvl w:val="1"/>
          <w:numId w:val="1"/>
        </w:numPr>
        <w:ind w:hanging="360"/>
      </w:pPr>
      <w:r>
        <w:t>Complete Work Orders and Notification Process in GCSS-Army.</w:t>
      </w:r>
    </w:p>
    <w:p w14:paraId="6DF3BF9A" w14:textId="03038790" w:rsidR="00344341" w:rsidRDefault="00344341" w:rsidP="00344341">
      <w:pPr>
        <w:numPr>
          <w:ilvl w:val="1"/>
          <w:numId w:val="1"/>
        </w:numPr>
        <w:ind w:hanging="360"/>
      </w:pPr>
      <w:r>
        <w:t xml:space="preserve">Manage Reports in GCSS-Army using GCSS-Army BI </w:t>
      </w:r>
      <w:proofErr w:type="spellStart"/>
      <w:r w:rsidR="007D1085">
        <w:t>Bex</w:t>
      </w:r>
      <w:proofErr w:type="spellEnd"/>
      <w:r w:rsidR="007D1085">
        <w:t xml:space="preserve"> </w:t>
      </w:r>
      <w:r>
        <w:t xml:space="preserve">Reports </w:t>
      </w:r>
      <w:r w:rsidR="007D1085">
        <w:t>and T-Code ZAMSS.</w:t>
      </w:r>
    </w:p>
    <w:p w14:paraId="2B64CEC7" w14:textId="77777777" w:rsidR="001C3189" w:rsidRDefault="00B04A78">
      <w:pPr>
        <w:spacing w:line="240" w:lineRule="auto"/>
        <w:ind w:left="2014" w:firstLine="0"/>
      </w:pPr>
      <w:r>
        <w:t xml:space="preserve"> </w:t>
      </w:r>
    </w:p>
    <w:p w14:paraId="555D6A74" w14:textId="6027C451" w:rsidR="001C3189" w:rsidRDefault="007D1085">
      <w:pPr>
        <w:numPr>
          <w:ilvl w:val="0"/>
          <w:numId w:val="1"/>
        </w:numPr>
        <w:ind w:hanging="360"/>
      </w:pPr>
      <w:r>
        <w:t>Manage the Material Requirements Planning in GCSS-Army</w:t>
      </w:r>
    </w:p>
    <w:p w14:paraId="567E5644" w14:textId="44155BB9" w:rsidR="001C3189" w:rsidRDefault="007D1085" w:rsidP="00362212">
      <w:pPr>
        <w:numPr>
          <w:ilvl w:val="1"/>
          <w:numId w:val="1"/>
        </w:numPr>
        <w:ind w:hanging="360"/>
      </w:pPr>
      <w:r>
        <w:t>Process Plant 2000 MRP using T-Codes</w:t>
      </w:r>
      <w:r w:rsidR="00B22C2A">
        <w:t>.</w:t>
      </w:r>
    </w:p>
    <w:p w14:paraId="4D85F329" w14:textId="24C3791A" w:rsidR="00362212" w:rsidRDefault="007D1085" w:rsidP="007D1085">
      <w:pPr>
        <w:numPr>
          <w:ilvl w:val="1"/>
          <w:numId w:val="1"/>
        </w:numPr>
        <w:ind w:hanging="360"/>
      </w:pPr>
      <w:r>
        <w:t>Process Plant 2001 MRP using T-Codes</w:t>
      </w:r>
      <w:r w:rsidR="00B22C2A">
        <w:t>.</w:t>
      </w:r>
    </w:p>
    <w:p w14:paraId="47C041B9" w14:textId="77777777" w:rsidR="001C3189" w:rsidRDefault="00B04A78">
      <w:pPr>
        <w:spacing w:line="240" w:lineRule="auto"/>
        <w:ind w:left="1234" w:firstLine="0"/>
      </w:pPr>
      <w:r>
        <w:t xml:space="preserve"> </w:t>
      </w:r>
    </w:p>
    <w:p w14:paraId="35A639F0" w14:textId="27149743" w:rsidR="001C3189" w:rsidRDefault="007D1085">
      <w:pPr>
        <w:numPr>
          <w:ilvl w:val="0"/>
          <w:numId w:val="1"/>
        </w:numPr>
        <w:ind w:hanging="360"/>
      </w:pPr>
      <w:r>
        <w:t>Manage Scheduled Maintenance in GCSS-Army</w:t>
      </w:r>
    </w:p>
    <w:p w14:paraId="180BBBDE" w14:textId="77644D49" w:rsidR="001C3189" w:rsidRDefault="007D1085" w:rsidP="00362212">
      <w:pPr>
        <w:numPr>
          <w:ilvl w:val="1"/>
          <w:numId w:val="1"/>
        </w:numPr>
        <w:ind w:hanging="360"/>
      </w:pPr>
      <w:r>
        <w:t>Manage Transaction Code IE03</w:t>
      </w:r>
      <w:r w:rsidR="00B22C2A">
        <w:t>.</w:t>
      </w:r>
    </w:p>
    <w:p w14:paraId="1A5B56C4" w14:textId="709A01E9" w:rsidR="005043C2" w:rsidRDefault="007D1085" w:rsidP="00362212">
      <w:pPr>
        <w:numPr>
          <w:ilvl w:val="1"/>
          <w:numId w:val="1"/>
        </w:numPr>
        <w:ind w:hanging="360"/>
      </w:pPr>
      <w:r>
        <w:t>Manage Transaction Code IP41</w:t>
      </w:r>
      <w:r w:rsidR="00B22C2A">
        <w:t>.</w:t>
      </w:r>
    </w:p>
    <w:p w14:paraId="062FA845" w14:textId="552356E7" w:rsidR="005043C2" w:rsidRDefault="007D1085" w:rsidP="00362212">
      <w:pPr>
        <w:numPr>
          <w:ilvl w:val="1"/>
          <w:numId w:val="1"/>
        </w:numPr>
        <w:ind w:hanging="360"/>
      </w:pPr>
      <w:r>
        <w:t>Manage Transaction Code IP43</w:t>
      </w:r>
      <w:r w:rsidR="00B22C2A">
        <w:t>.</w:t>
      </w:r>
    </w:p>
    <w:p w14:paraId="4004D4F4" w14:textId="1F1A72A6" w:rsidR="005043C2" w:rsidRDefault="007D1085" w:rsidP="00362212">
      <w:pPr>
        <w:numPr>
          <w:ilvl w:val="1"/>
          <w:numId w:val="1"/>
        </w:numPr>
        <w:ind w:hanging="360"/>
      </w:pPr>
      <w:r>
        <w:t>Manage Transaction Code ZMPRPT</w:t>
      </w:r>
      <w:r w:rsidR="00B22C2A">
        <w:t>.</w:t>
      </w:r>
    </w:p>
    <w:p w14:paraId="5CC56933" w14:textId="2B45525A" w:rsidR="001C3189" w:rsidRDefault="007D1085" w:rsidP="007D1085">
      <w:pPr>
        <w:numPr>
          <w:ilvl w:val="1"/>
          <w:numId w:val="1"/>
        </w:numPr>
        <w:ind w:hanging="360"/>
      </w:pPr>
      <w:r>
        <w:t>Manage Transaction Code IK02</w:t>
      </w:r>
      <w:r w:rsidR="00046512">
        <w:t>.</w:t>
      </w:r>
    </w:p>
    <w:p w14:paraId="1D751C44" w14:textId="77777777" w:rsidR="007D1085" w:rsidRDefault="007D1085" w:rsidP="007D1085">
      <w:pPr>
        <w:ind w:left="1924" w:firstLine="0"/>
      </w:pPr>
    </w:p>
    <w:p w14:paraId="1C61BFC4" w14:textId="7EDE3005" w:rsidR="001C3189" w:rsidRDefault="007D1085">
      <w:pPr>
        <w:numPr>
          <w:ilvl w:val="0"/>
          <w:numId w:val="1"/>
        </w:numPr>
        <w:ind w:hanging="360"/>
      </w:pPr>
      <w:r>
        <w:t>Manage Capacity Planning in GCSS-Army</w:t>
      </w:r>
    </w:p>
    <w:p w14:paraId="6D068DCE" w14:textId="6B042BEE" w:rsidR="001C3189" w:rsidRDefault="007D1085">
      <w:pPr>
        <w:numPr>
          <w:ilvl w:val="1"/>
          <w:numId w:val="1"/>
        </w:numPr>
        <w:ind w:hanging="360"/>
      </w:pPr>
      <w:r>
        <w:lastRenderedPageBreak/>
        <w:t xml:space="preserve">Creating </w:t>
      </w:r>
      <w:r w:rsidR="005F173B">
        <w:t>the Human Resource (HR) work centers and assigning personnel to it</w:t>
      </w:r>
      <w:r w:rsidR="00B22C2A">
        <w:t>.</w:t>
      </w:r>
    </w:p>
    <w:p w14:paraId="7B7E983D" w14:textId="76D79288" w:rsidR="005043C2" w:rsidRDefault="005F173B">
      <w:pPr>
        <w:numPr>
          <w:ilvl w:val="1"/>
          <w:numId w:val="1"/>
        </w:numPr>
        <w:ind w:hanging="360"/>
      </w:pPr>
      <w:r>
        <w:t>Maintaining the work center basic shift capacity</w:t>
      </w:r>
      <w:r w:rsidR="00B22C2A">
        <w:t>.</w:t>
      </w:r>
    </w:p>
    <w:p w14:paraId="471D66D0" w14:textId="37ECA32A" w:rsidR="005F173B" w:rsidRDefault="005F173B">
      <w:pPr>
        <w:numPr>
          <w:ilvl w:val="1"/>
          <w:numId w:val="1"/>
        </w:numPr>
        <w:ind w:hanging="360"/>
      </w:pPr>
      <w:r>
        <w:t>Maintaining the work center intervals.</w:t>
      </w:r>
    </w:p>
    <w:p w14:paraId="0C3C58A7" w14:textId="6B83BFFF" w:rsidR="005F173B" w:rsidRDefault="005F173B">
      <w:pPr>
        <w:numPr>
          <w:ilvl w:val="1"/>
          <w:numId w:val="1"/>
        </w:numPr>
        <w:ind w:hanging="360"/>
      </w:pPr>
      <w:r>
        <w:t>Maintaining the work center shift plans.</w:t>
      </w:r>
    </w:p>
    <w:p w14:paraId="60378DA5" w14:textId="10C79BDD" w:rsidR="005F173B" w:rsidRDefault="005F173B" w:rsidP="005F173B">
      <w:pPr>
        <w:numPr>
          <w:ilvl w:val="1"/>
          <w:numId w:val="1"/>
        </w:numPr>
        <w:ind w:hanging="360"/>
      </w:pPr>
      <w:r>
        <w:t>Performing work center capacity management.</w:t>
      </w:r>
    </w:p>
    <w:p w14:paraId="4FB57CCE" w14:textId="60EBB4B6" w:rsidR="005043C2" w:rsidRDefault="00B04A78" w:rsidP="005043C2">
      <w:pPr>
        <w:spacing w:line="240" w:lineRule="auto"/>
        <w:ind w:left="1234" w:firstLine="0"/>
      </w:pPr>
      <w:r>
        <w:t xml:space="preserve"> </w:t>
      </w:r>
    </w:p>
    <w:p w14:paraId="1C2B9949" w14:textId="6339C228" w:rsidR="001C3189" w:rsidRDefault="005F173B">
      <w:pPr>
        <w:numPr>
          <w:ilvl w:val="0"/>
          <w:numId w:val="1"/>
        </w:numPr>
        <w:ind w:hanging="360"/>
      </w:pPr>
      <w:r>
        <w:t>Conduct Deploy and Redeploy Activities in GCSS-Army</w:t>
      </w:r>
    </w:p>
    <w:p w14:paraId="2781267C" w14:textId="498C5FEB" w:rsidR="00410F8B" w:rsidRDefault="005F173B" w:rsidP="005F173B">
      <w:pPr>
        <w:numPr>
          <w:ilvl w:val="1"/>
          <w:numId w:val="1"/>
        </w:numPr>
        <w:ind w:hanging="360"/>
      </w:pPr>
      <w:r>
        <w:t>Verify Organizational Structures</w:t>
      </w:r>
      <w:r w:rsidR="00B22C2A">
        <w:t>.</w:t>
      </w:r>
    </w:p>
    <w:p w14:paraId="2948A898" w14:textId="6F7CA8E0" w:rsidR="005F173B" w:rsidRDefault="005F173B" w:rsidP="005F173B">
      <w:pPr>
        <w:numPr>
          <w:ilvl w:val="1"/>
          <w:numId w:val="1"/>
        </w:numPr>
        <w:ind w:hanging="360"/>
      </w:pPr>
      <w:r>
        <w:t>Analyze Equipment Status and Open Requirements.</w:t>
      </w:r>
    </w:p>
    <w:p w14:paraId="0B25A426" w14:textId="77777777" w:rsidR="001C3189" w:rsidRDefault="00B04A78">
      <w:pPr>
        <w:spacing w:line="240" w:lineRule="auto"/>
        <w:ind w:left="1954" w:firstLine="0"/>
      </w:pPr>
      <w:r>
        <w:t xml:space="preserve"> </w:t>
      </w:r>
    </w:p>
    <w:p w14:paraId="3E16FF6D" w14:textId="77777777" w:rsidR="001C3189" w:rsidRDefault="00B04A78">
      <w:pPr>
        <w:spacing w:line="240" w:lineRule="auto"/>
        <w:ind w:left="514" w:firstLine="0"/>
      </w:pPr>
      <w:r>
        <w:t xml:space="preserve"> </w:t>
      </w:r>
    </w:p>
    <w:p w14:paraId="1351DD38" w14:textId="77777777" w:rsidR="001C3189" w:rsidRDefault="00B04A78">
      <w:pPr>
        <w:pStyle w:val="Heading1"/>
        <w:ind w:left="1218" w:hanging="1046"/>
      </w:pPr>
      <w:r>
        <w:t xml:space="preserve">INSTRUCTOR'S EXPECTATIONS OF STUDENTS IN CLASS </w:t>
      </w:r>
      <w:r>
        <w:rPr>
          <w:b w:val="0"/>
        </w:rPr>
        <w:t xml:space="preserve"> </w:t>
      </w:r>
    </w:p>
    <w:p w14:paraId="46A075B9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3B348570" w14:textId="77777777" w:rsidR="00682A45" w:rsidRDefault="00682A45">
      <w:pPr>
        <w:spacing w:line="240" w:lineRule="auto"/>
        <w:ind w:left="514" w:firstLine="0"/>
      </w:pPr>
    </w:p>
    <w:p w14:paraId="14D125E2" w14:textId="77777777" w:rsidR="001C3189" w:rsidRDefault="00B04A78">
      <w:pPr>
        <w:pStyle w:val="Heading1"/>
        <w:ind w:left="1234" w:hanging="1140"/>
      </w:pPr>
      <w:r>
        <w:t xml:space="preserve">TEXTBOOKS AND OTHER REQUIRED MATERIALS </w:t>
      </w:r>
      <w:r>
        <w:rPr>
          <w:b w:val="0"/>
        </w:rPr>
        <w:t xml:space="preserve"> </w:t>
      </w:r>
    </w:p>
    <w:p w14:paraId="36A70341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06DEB2AC" w14:textId="77777777" w:rsidR="001D5F4E" w:rsidRDefault="001D5F4E">
      <w:pPr>
        <w:spacing w:line="240" w:lineRule="auto"/>
        <w:ind w:left="514" w:firstLine="0"/>
      </w:pPr>
    </w:p>
    <w:p w14:paraId="40349846" w14:textId="77777777" w:rsidR="001C3189" w:rsidRDefault="00B04A78">
      <w:pPr>
        <w:pStyle w:val="Heading1"/>
        <w:ind w:left="1234" w:hanging="1234"/>
      </w:pPr>
      <w:r>
        <w:t xml:space="preserve">REFERENCES </w:t>
      </w:r>
      <w:r>
        <w:rPr>
          <w:b w:val="0"/>
        </w:rPr>
        <w:t xml:space="preserve"> </w:t>
      </w:r>
    </w:p>
    <w:p w14:paraId="3CC29018" w14:textId="77777777" w:rsidR="001C3189" w:rsidRDefault="00B04A78">
      <w:pPr>
        <w:spacing w:line="240" w:lineRule="auto"/>
        <w:ind w:left="514" w:firstLine="0"/>
      </w:pPr>
      <w:r>
        <w:t xml:space="preserve">  </w:t>
      </w:r>
      <w:r>
        <w:tab/>
        <w:t xml:space="preserve"> </w:t>
      </w:r>
    </w:p>
    <w:p w14:paraId="55A6B303" w14:textId="77777777" w:rsidR="00682A45" w:rsidRDefault="00682A45">
      <w:pPr>
        <w:spacing w:line="240" w:lineRule="auto"/>
        <w:ind w:left="514" w:firstLine="0"/>
      </w:pPr>
    </w:p>
    <w:p w14:paraId="0F1EBA52" w14:textId="77777777" w:rsidR="001C3189" w:rsidRDefault="00B04A78">
      <w:pPr>
        <w:pStyle w:val="Heading1"/>
        <w:ind w:left="1218" w:hanging="1046"/>
      </w:pPr>
      <w:r>
        <w:t xml:space="preserve">METHODS OF INSTRUCTION AND EVALUATION </w:t>
      </w:r>
      <w:r>
        <w:rPr>
          <w:b w:val="0"/>
        </w:rPr>
        <w:t xml:space="preserve"> </w:t>
      </w:r>
    </w:p>
    <w:p w14:paraId="28DE87D9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473FA42B" w14:textId="77777777" w:rsidR="00682A45" w:rsidRDefault="00682A45">
      <w:pPr>
        <w:spacing w:line="240" w:lineRule="auto"/>
        <w:ind w:left="514" w:firstLine="0"/>
      </w:pPr>
    </w:p>
    <w:p w14:paraId="7C0E622D" w14:textId="77777777" w:rsidR="001C3189" w:rsidRDefault="00B04A78">
      <w:pPr>
        <w:pStyle w:val="Heading1"/>
        <w:ind w:left="1234" w:hanging="953"/>
      </w:pPr>
      <w:r>
        <w:t xml:space="preserve">ATTENDANCE REQUIREMENTS </w:t>
      </w:r>
      <w:r>
        <w:rPr>
          <w:b w:val="0"/>
        </w:rPr>
        <w:t xml:space="preserve"> </w:t>
      </w:r>
    </w:p>
    <w:p w14:paraId="4ED94A17" w14:textId="77777777" w:rsidR="001C3189" w:rsidRDefault="00B04A78">
      <w:pPr>
        <w:spacing w:line="240" w:lineRule="auto"/>
        <w:ind w:left="514" w:firstLine="0"/>
      </w:pPr>
      <w:r>
        <w:t xml:space="preserve">  </w:t>
      </w:r>
    </w:p>
    <w:p w14:paraId="16740D5F" w14:textId="77777777" w:rsidR="00682A45" w:rsidRDefault="00682A45">
      <w:pPr>
        <w:spacing w:line="240" w:lineRule="auto"/>
        <w:ind w:left="514" w:firstLine="0"/>
      </w:pPr>
    </w:p>
    <w:p w14:paraId="00FC2402" w14:textId="77777777" w:rsidR="001C3189" w:rsidRDefault="00B04A78">
      <w:pPr>
        <w:pStyle w:val="Heading1"/>
        <w:ind w:left="1218" w:hanging="1046"/>
      </w:pPr>
      <w:r>
        <w:t xml:space="preserve">COURSE OUTLINE </w:t>
      </w:r>
    </w:p>
    <w:p w14:paraId="63FE176C" w14:textId="77777777" w:rsidR="001C3189" w:rsidRDefault="00B04A78">
      <w:pPr>
        <w:spacing w:line="240" w:lineRule="auto"/>
        <w:ind w:left="514" w:firstLine="0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25D57B01" w14:textId="77777777" w:rsidR="001C3189" w:rsidRDefault="00B04A78">
      <w:pPr>
        <w:spacing w:line="240" w:lineRule="auto"/>
        <w:ind w:left="1234" w:firstLine="0"/>
      </w:pPr>
      <w:r>
        <w:t xml:space="preserve"> </w:t>
      </w:r>
    </w:p>
    <w:p w14:paraId="09DCA278" w14:textId="77777777" w:rsidR="001C3189" w:rsidRDefault="00B04A78">
      <w:pPr>
        <w:spacing w:line="240" w:lineRule="auto"/>
        <w:ind w:left="514" w:firstLine="0"/>
      </w:pPr>
      <w:r>
        <w:t xml:space="preserve"> </w:t>
      </w:r>
    </w:p>
    <w:p w14:paraId="7051858C" w14:textId="77777777" w:rsidR="001C3189" w:rsidRDefault="00B04A78">
      <w:pPr>
        <w:spacing w:line="240" w:lineRule="auto"/>
        <w:ind w:left="514" w:firstLine="0"/>
      </w:pPr>
      <w:r>
        <w:t xml:space="preserve"> </w:t>
      </w:r>
    </w:p>
    <w:sectPr w:rsidR="001C3189">
      <w:pgSz w:w="12240" w:h="15840"/>
      <w:pgMar w:top="1419" w:right="1481" w:bottom="1687" w:left="9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DB2"/>
    <w:multiLevelType w:val="hybridMultilevel"/>
    <w:tmpl w:val="890AE118"/>
    <w:lvl w:ilvl="0" w:tplc="21FC44A2">
      <w:start w:val="1"/>
      <w:numFmt w:val="upperRoman"/>
      <w:pStyle w:val="Heading1"/>
      <w:lvlText w:val="%1."/>
      <w:lvlJc w:val="left"/>
      <w:pPr>
        <w:ind w:left="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0E94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DA1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0338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6166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8553E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8A1C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2DF7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286E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73840"/>
    <w:multiLevelType w:val="hybridMultilevel"/>
    <w:tmpl w:val="453C6742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F0495D"/>
    <w:multiLevelType w:val="hybridMultilevel"/>
    <w:tmpl w:val="8C0AF7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8D458F"/>
    <w:multiLevelType w:val="hybridMultilevel"/>
    <w:tmpl w:val="5F2C75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825767"/>
    <w:multiLevelType w:val="hybridMultilevel"/>
    <w:tmpl w:val="9B885784"/>
    <w:lvl w:ilvl="0" w:tplc="D892D514">
      <w:start w:val="1"/>
      <w:numFmt w:val="upperLetter"/>
      <w:lvlText w:val="%1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2325E">
      <w:start w:val="1"/>
      <w:numFmt w:val="decimal"/>
      <w:lvlText w:val="%2.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0A9E8">
      <w:start w:val="1"/>
      <w:numFmt w:val="lowerRoman"/>
      <w:lvlText w:val="%3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8E516">
      <w:start w:val="1"/>
      <w:numFmt w:val="decimal"/>
      <w:lvlText w:val="%4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445D2">
      <w:start w:val="1"/>
      <w:numFmt w:val="lowerLetter"/>
      <w:lvlText w:val="%5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5A00">
      <w:start w:val="1"/>
      <w:numFmt w:val="lowerRoman"/>
      <w:lvlText w:val="%6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5A22">
      <w:start w:val="1"/>
      <w:numFmt w:val="decimal"/>
      <w:lvlText w:val="%7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22BD0">
      <w:start w:val="1"/>
      <w:numFmt w:val="lowerLetter"/>
      <w:lvlText w:val="%8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8C550">
      <w:start w:val="1"/>
      <w:numFmt w:val="lowerRoman"/>
      <w:lvlText w:val="%9"/>
      <w:lvlJc w:val="left"/>
      <w:pPr>
        <w:ind w:left="6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89"/>
    <w:rsid w:val="000420B1"/>
    <w:rsid w:val="00046512"/>
    <w:rsid w:val="00085DE6"/>
    <w:rsid w:val="000C040F"/>
    <w:rsid w:val="000C5E2F"/>
    <w:rsid w:val="001C3189"/>
    <w:rsid w:val="001D5F4E"/>
    <w:rsid w:val="00324951"/>
    <w:rsid w:val="00344341"/>
    <w:rsid w:val="00362212"/>
    <w:rsid w:val="00410F8B"/>
    <w:rsid w:val="005043C2"/>
    <w:rsid w:val="00547FA4"/>
    <w:rsid w:val="00551FCC"/>
    <w:rsid w:val="005655D3"/>
    <w:rsid w:val="005F173B"/>
    <w:rsid w:val="0060446A"/>
    <w:rsid w:val="00682A45"/>
    <w:rsid w:val="006A2E98"/>
    <w:rsid w:val="00734C29"/>
    <w:rsid w:val="007B7CE4"/>
    <w:rsid w:val="007D1085"/>
    <w:rsid w:val="00804415"/>
    <w:rsid w:val="008146E7"/>
    <w:rsid w:val="008C4AE3"/>
    <w:rsid w:val="008F1052"/>
    <w:rsid w:val="009D49E2"/>
    <w:rsid w:val="009D776F"/>
    <w:rsid w:val="00A33C4F"/>
    <w:rsid w:val="00B04A78"/>
    <w:rsid w:val="00B22C2A"/>
    <w:rsid w:val="00B3783D"/>
    <w:rsid w:val="00B51BE4"/>
    <w:rsid w:val="00B95675"/>
    <w:rsid w:val="00C0446A"/>
    <w:rsid w:val="00D206E2"/>
    <w:rsid w:val="00E24ABA"/>
    <w:rsid w:val="00E50CF9"/>
    <w:rsid w:val="00E52EA9"/>
    <w:rsid w:val="00EA6C56"/>
    <w:rsid w:val="00F15233"/>
    <w:rsid w:val="00F2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BA8"/>
  <w15:docId w15:val="{07DD5051-6A7F-4EFC-840E-F92DA54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12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0" w:line="246" w:lineRule="auto"/>
      <w:ind w:right="-1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5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E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E2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E2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E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2F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F8B"/>
    <w:pPr>
      <w:ind w:left="720"/>
      <w:contextualSpacing/>
    </w:pPr>
  </w:style>
  <w:style w:type="paragraph" w:styleId="BodyTextIndent">
    <w:name w:val="Body Text Indent"/>
    <w:basedOn w:val="Normal"/>
    <w:next w:val="Normal"/>
    <w:link w:val="BodyTextIndentChar"/>
    <w:rsid w:val="00A33C4F"/>
    <w:pPr>
      <w:widowControl w:val="0"/>
      <w:autoSpaceDE w:val="0"/>
      <w:autoSpaceDN w:val="0"/>
      <w:adjustRightInd w:val="0"/>
      <w:spacing w:line="240" w:lineRule="auto"/>
      <w:ind w:left="0" w:firstLine="0"/>
    </w:pPr>
    <w:rPr>
      <w:color w:val="auto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3C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33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WagnerS</dc:creator>
  <cp:keywords/>
  <cp:lastModifiedBy>Mebane, Terri</cp:lastModifiedBy>
  <cp:revision>46</cp:revision>
  <cp:lastPrinted>2018-07-25T18:06:00Z</cp:lastPrinted>
  <dcterms:created xsi:type="dcterms:W3CDTF">2016-09-29T15:31:00Z</dcterms:created>
  <dcterms:modified xsi:type="dcterms:W3CDTF">2019-10-21T19:37:00Z</dcterms:modified>
</cp:coreProperties>
</file>