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bookmarkStart w:id="0" w:name="_GoBack"/>
      <w:bookmarkEnd w:id="0"/>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w:t>
      </w:r>
      <w:r w:rsidR="00A712B6">
        <w:rPr>
          <w:snapToGrid w:val="0"/>
        </w:rPr>
        <w:t xml:space="preserve">       MLTC 1503</w:t>
      </w:r>
      <w:r w:rsidR="002D4CB8" w:rsidRPr="00D8374C">
        <w:rPr>
          <w:snapToGrid w:val="0"/>
        </w:rPr>
        <w:t xml:space="preserve"> </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A712B6">
        <w:rPr>
          <w:snapToGrid w:val="0"/>
        </w:rPr>
        <w:t xml:space="preserve">           Principles of Phlebotomy</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A712B6">
        <w:rPr>
          <w:snapToGrid w:val="0"/>
        </w:rPr>
        <w:t xml:space="preserve">          3</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A712B6">
        <w:rPr>
          <w:snapToGrid w:val="0"/>
        </w:rPr>
        <w:t xml:space="preserve">             Minimum 16 years of age</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A712B6">
        <w:rPr>
          <w:snapToGrid w:val="0"/>
        </w:rPr>
        <w:t xml:space="preserve">  WTCE-Medical Laboratory Technology Program</w:t>
      </w:r>
      <w:r w:rsidR="00070B27" w:rsidRPr="00D8374C">
        <w:rPr>
          <w:snapToGrid w:val="0"/>
        </w:rPr>
        <w:t xml:space="preserve"> </w:t>
      </w:r>
      <w:r w:rsidR="00AD1199">
        <w:rPr>
          <w:snapToGrid w:val="0"/>
        </w:rPr>
        <w:t xml:space="preserve"> </w:t>
      </w:r>
    </w:p>
    <w:p w:rsidR="00AD1199" w:rsidRPr="00D8374C" w:rsidRDefault="00615192" w:rsidP="0035528F">
      <w:pPr>
        <w:ind w:left="720"/>
        <w:rPr>
          <w:snapToGrid w:val="0"/>
        </w:rPr>
      </w:pPr>
      <w:r w:rsidRPr="00D8374C">
        <w:rPr>
          <w:snapToGrid w:val="0"/>
          <w:u w:val="single"/>
        </w:rPr>
        <w:t>Course Description</w:t>
      </w:r>
      <w:r w:rsidR="008543F9" w:rsidRPr="00D8374C">
        <w:rPr>
          <w:snapToGrid w:val="0"/>
        </w:rPr>
        <w:t xml:space="preserve">: </w:t>
      </w:r>
      <w:r w:rsidR="00A712B6">
        <w:rPr>
          <w:snapToGrid w:val="0"/>
        </w:rPr>
        <w:t xml:space="preserve">   This class is an overview of the principles and practices of phlebotomy.  The course will emphasize safety, specimen collection and specimen processing.  Students will learn the basic skills required to collect a blood specimen.  Minimum collections required for successful completion of the class.  Upon successful completion of this class and MLTC 1501 Phlebotomy Clinical Practicum, the student is eligible to take a national phlebotomy certification exam and will be awarded a Barton Certificate of Completion.</w:t>
      </w:r>
      <w:r w:rsidR="008543F9" w:rsidRPr="00D8374C">
        <w:rPr>
          <w:snapToGrid w:val="0"/>
        </w:rPr>
        <w:t xml:space="preserve"> </w:t>
      </w:r>
      <w:r w:rsidR="00AD1199">
        <w:rPr>
          <w:snapToGrid w:val="0"/>
        </w:rPr>
        <w:t xml:space="preserve"> </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A712B6" w:rsidRDefault="00A712B6" w:rsidP="00A712B6"/>
    <w:p w:rsidR="00A712B6" w:rsidRPr="00A712B6" w:rsidRDefault="00A712B6" w:rsidP="00A712B6">
      <w:pPr>
        <w:ind w:left="720"/>
      </w:pPr>
      <w:r>
        <w:t xml:space="preserve">This is a technical course designed to develop a basic knowledge and competencies related to collection of blood and non-blood specimens for human laboratory analysis.  </w:t>
      </w:r>
      <w:r>
        <w:lastRenderedPageBreak/>
        <w:t xml:space="preserve">This course is designed to develop useful job-oriented skills and is a component of a formal phlebotomy training program that makes students eligible for a national phlebotomy certification examination. </w:t>
      </w:r>
    </w:p>
    <w:p w:rsidR="00615192" w:rsidRPr="00D8374C" w:rsidRDefault="00615192">
      <w:pPr>
        <w:ind w:left="720"/>
        <w:rPr>
          <w:snapToGrid w:val="0"/>
        </w:rPr>
      </w:pPr>
    </w:p>
    <w:p w:rsidR="00615192" w:rsidRPr="00D8374C" w:rsidRDefault="00615192">
      <w:pPr>
        <w:ind w:left="720"/>
        <w:rPr>
          <w:snapToGrid w:val="0"/>
        </w:rPr>
      </w:pPr>
    </w:p>
    <w:p w:rsidR="00615192"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A712B6" w:rsidRDefault="00A712B6" w:rsidP="00A712B6"/>
    <w:p w:rsidR="00AD1199" w:rsidRDefault="00A712B6" w:rsidP="00A712B6">
      <w:pPr>
        <w:pStyle w:val="BodyTextIndent"/>
        <w:rPr>
          <w:color w:val="000000"/>
        </w:rPr>
      </w:pPr>
      <w: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D1199" w:rsidRPr="00D8374C" w:rsidRDefault="00AD1199" w:rsidP="00AD1199">
      <w:pPr>
        <w:pStyle w:val="BodyTextIndent"/>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A712B6" w:rsidP="000C3D82">
      <w:pPr>
        <w:numPr>
          <w:ilvl w:val="0"/>
          <w:numId w:val="2"/>
        </w:numPr>
        <w:rPr>
          <w:snapToGrid w:val="0"/>
        </w:rPr>
      </w:pPr>
      <w:r>
        <w:rPr>
          <w:snapToGrid w:val="0"/>
        </w:rPr>
        <w:t>Utilize verbal and nonverbal communication skills to communicate effectively with patients, healthcare personnel and the public.</w:t>
      </w:r>
      <w:r w:rsidR="00AD1199">
        <w:rPr>
          <w:snapToGrid w:val="0"/>
        </w:rPr>
        <w:t xml:space="preserve"> </w:t>
      </w:r>
    </w:p>
    <w:p w:rsidR="00A712B6" w:rsidRDefault="00A712B6" w:rsidP="000C3D82">
      <w:pPr>
        <w:numPr>
          <w:ilvl w:val="0"/>
          <w:numId w:val="5"/>
        </w:numPr>
        <w:rPr>
          <w:snapToGrid w:val="0"/>
        </w:rPr>
      </w:pPr>
      <w:r>
        <w:rPr>
          <w:snapToGrid w:val="0"/>
        </w:rPr>
        <w:t>Classify the various components of the health care delivery system.</w:t>
      </w:r>
    </w:p>
    <w:p w:rsidR="00A712B6" w:rsidRDefault="00A712B6" w:rsidP="00A712B6">
      <w:pPr>
        <w:numPr>
          <w:ilvl w:val="0"/>
          <w:numId w:val="8"/>
        </w:numPr>
        <w:rPr>
          <w:snapToGrid w:val="0"/>
        </w:rPr>
      </w:pPr>
      <w:r>
        <w:rPr>
          <w:snapToGrid w:val="0"/>
        </w:rPr>
        <w:t xml:space="preserve"> Identify the health care providers in hospitals and clinics and the phlebotomist’s role as a member of the health care team.</w:t>
      </w:r>
    </w:p>
    <w:p w:rsidR="00A712B6" w:rsidRDefault="00A712B6" w:rsidP="00A712B6">
      <w:pPr>
        <w:numPr>
          <w:ilvl w:val="0"/>
          <w:numId w:val="8"/>
        </w:numPr>
        <w:rPr>
          <w:snapToGrid w:val="0"/>
        </w:rPr>
      </w:pPr>
      <w:r>
        <w:rPr>
          <w:snapToGrid w:val="0"/>
        </w:rPr>
        <w:t>Describe the various hospital departments and their major functions in which the phlebotomist may interact in their role.</w:t>
      </w:r>
    </w:p>
    <w:p w:rsidR="00750BA3" w:rsidRPr="00D8374C" w:rsidRDefault="00A712B6" w:rsidP="00A712B6">
      <w:pPr>
        <w:numPr>
          <w:ilvl w:val="0"/>
          <w:numId w:val="8"/>
        </w:numPr>
        <w:rPr>
          <w:snapToGrid w:val="0"/>
        </w:rPr>
      </w:pPr>
      <w:r>
        <w:rPr>
          <w:snapToGrid w:val="0"/>
        </w:rPr>
        <w:t>List the types of laboratory procedures performed in the various departments of the medical laboratory.</w:t>
      </w:r>
      <w:r w:rsidR="00AD1199">
        <w:rPr>
          <w:snapToGrid w:val="0"/>
        </w:rPr>
        <w:t xml:space="preserve"> </w:t>
      </w:r>
    </w:p>
    <w:p w:rsidR="00A712B6" w:rsidRDefault="00A712B6" w:rsidP="000C3D82">
      <w:pPr>
        <w:numPr>
          <w:ilvl w:val="0"/>
          <w:numId w:val="5"/>
        </w:numPr>
        <w:rPr>
          <w:snapToGrid w:val="0"/>
        </w:rPr>
      </w:pPr>
      <w:r>
        <w:rPr>
          <w:snapToGrid w:val="0"/>
        </w:rPr>
        <w:t>List the responsibilities of other medical laboratory and health care personnel and how to interact with them respecting their jobs and and patient care.</w:t>
      </w:r>
    </w:p>
    <w:p w:rsidR="00A712B6" w:rsidRDefault="00A712B6" w:rsidP="00A712B6">
      <w:pPr>
        <w:numPr>
          <w:ilvl w:val="0"/>
          <w:numId w:val="9"/>
        </w:numPr>
        <w:rPr>
          <w:snapToGrid w:val="0"/>
        </w:rPr>
      </w:pPr>
      <w:r>
        <w:rPr>
          <w:snapToGrid w:val="0"/>
        </w:rPr>
        <w:t xml:space="preserve"> Define the roles of the medical laboratory personnel and qualifications for these professional positions.</w:t>
      </w:r>
    </w:p>
    <w:p w:rsidR="00A712B6" w:rsidRDefault="00A712B6" w:rsidP="00A712B6">
      <w:pPr>
        <w:numPr>
          <w:ilvl w:val="0"/>
          <w:numId w:val="9"/>
        </w:numPr>
        <w:rPr>
          <w:snapToGrid w:val="0"/>
        </w:rPr>
      </w:pPr>
      <w:r>
        <w:rPr>
          <w:snapToGrid w:val="0"/>
        </w:rPr>
        <w:t>State the individual needs for continuing education as a functions of growth and maintenance of professional competence.</w:t>
      </w:r>
    </w:p>
    <w:p w:rsidR="00750BA3" w:rsidRDefault="00A712B6" w:rsidP="00A712B6">
      <w:pPr>
        <w:numPr>
          <w:ilvl w:val="0"/>
          <w:numId w:val="9"/>
        </w:numPr>
        <w:rPr>
          <w:snapToGrid w:val="0"/>
        </w:rPr>
      </w:pPr>
      <w:r>
        <w:rPr>
          <w:snapToGrid w:val="0"/>
        </w:rPr>
        <w:t>Demonstrate coping skills for stress management in the work environment.</w:t>
      </w:r>
    </w:p>
    <w:p w:rsidR="007A3E8C" w:rsidRPr="00D8374C" w:rsidRDefault="007A3E8C" w:rsidP="007A3E8C">
      <w:pPr>
        <w:ind w:left="1080"/>
        <w:rPr>
          <w:snapToGrid w:val="0"/>
        </w:rPr>
      </w:pPr>
    </w:p>
    <w:p w:rsidR="00257A37" w:rsidRPr="00D8374C" w:rsidRDefault="00A712B6" w:rsidP="000C3D82">
      <w:pPr>
        <w:numPr>
          <w:ilvl w:val="0"/>
          <w:numId w:val="2"/>
        </w:numPr>
        <w:rPr>
          <w:snapToGrid w:val="0"/>
        </w:rPr>
      </w:pPr>
      <w:r>
        <w:rPr>
          <w:snapToGrid w:val="0"/>
        </w:rPr>
        <w:t>Apply established procedures for collecting and processing biological specimens for medical analysis.</w:t>
      </w:r>
      <w:r w:rsidR="00AD1199">
        <w:rPr>
          <w:snapToGrid w:val="0"/>
        </w:rPr>
        <w:t xml:space="preserve"> </w:t>
      </w:r>
    </w:p>
    <w:p w:rsidR="00257A37" w:rsidRPr="00D8374C" w:rsidRDefault="00A712B6" w:rsidP="000C3D82">
      <w:pPr>
        <w:numPr>
          <w:ilvl w:val="0"/>
          <w:numId w:val="6"/>
        </w:numPr>
        <w:rPr>
          <w:snapToGrid w:val="0"/>
        </w:rPr>
      </w:pPr>
      <w:r>
        <w:rPr>
          <w:snapToGrid w:val="0"/>
          <w:szCs w:val="24"/>
        </w:rPr>
        <w:t>List components of the requisition, use of information and legal implications of the patient record.</w:t>
      </w:r>
      <w:r w:rsidR="00AD1199">
        <w:rPr>
          <w:snapToGrid w:val="0"/>
          <w:szCs w:val="24"/>
        </w:rPr>
        <w:t xml:space="preserve"> </w:t>
      </w:r>
    </w:p>
    <w:p w:rsidR="00864BC5" w:rsidRPr="00864BC5" w:rsidRDefault="00864BC5" w:rsidP="000C3D82">
      <w:pPr>
        <w:numPr>
          <w:ilvl w:val="0"/>
          <w:numId w:val="6"/>
        </w:numPr>
        <w:rPr>
          <w:snapToGrid w:val="0"/>
        </w:rPr>
      </w:pPr>
      <w:r>
        <w:rPr>
          <w:snapToGrid w:val="0"/>
          <w:szCs w:val="24"/>
        </w:rPr>
        <w:t>Identify and demonstrate equipment selection and supplies.</w:t>
      </w:r>
    </w:p>
    <w:p w:rsidR="00750BA3" w:rsidRPr="00D8374C" w:rsidRDefault="00864BC5" w:rsidP="000C3D82">
      <w:pPr>
        <w:numPr>
          <w:ilvl w:val="0"/>
          <w:numId w:val="6"/>
        </w:numPr>
        <w:rPr>
          <w:snapToGrid w:val="0"/>
        </w:rPr>
      </w:pPr>
      <w:r>
        <w:rPr>
          <w:snapToGrid w:val="0"/>
          <w:szCs w:val="24"/>
        </w:rPr>
        <w:t>Collect, transport, handle and process blood specimens for medical analysis.</w:t>
      </w:r>
    </w:p>
    <w:p w:rsidR="007A3E8C" w:rsidRPr="00D8374C" w:rsidRDefault="007A3E8C" w:rsidP="007A3E8C">
      <w:pPr>
        <w:ind w:left="1080"/>
        <w:rPr>
          <w:snapToGrid w:val="0"/>
        </w:rPr>
      </w:pPr>
    </w:p>
    <w:p w:rsidR="007A3E8C" w:rsidRPr="00D8374C" w:rsidRDefault="00AD1199" w:rsidP="000C3D82">
      <w:pPr>
        <w:numPr>
          <w:ilvl w:val="0"/>
          <w:numId w:val="2"/>
        </w:numPr>
        <w:rPr>
          <w:snapToGrid w:val="0"/>
        </w:rPr>
      </w:pPr>
      <w:r>
        <w:rPr>
          <w:snapToGrid w:val="0"/>
        </w:rPr>
        <w:t xml:space="preserve"> </w:t>
      </w:r>
      <w:r w:rsidR="00864BC5">
        <w:rPr>
          <w:snapToGrid w:val="0"/>
        </w:rPr>
        <w:t>Exhibit comprehension of pre-analytical variables derived from specimen collection and handling.</w:t>
      </w:r>
    </w:p>
    <w:p w:rsidR="00750BA3" w:rsidRPr="00D8374C" w:rsidRDefault="00864BC5" w:rsidP="000C3D82">
      <w:pPr>
        <w:numPr>
          <w:ilvl w:val="0"/>
          <w:numId w:val="7"/>
        </w:numPr>
        <w:rPr>
          <w:snapToGrid w:val="0"/>
        </w:rPr>
      </w:pPr>
      <w:r>
        <w:rPr>
          <w:snapToGrid w:val="0"/>
        </w:rPr>
        <w:t>Relate the anatomy and physiology of body systems to the general pathologic conditions associated with specimens collected.</w:t>
      </w:r>
      <w:r w:rsidR="00AD1199">
        <w:rPr>
          <w:snapToGrid w:val="0"/>
        </w:rPr>
        <w:t xml:space="preserve"> </w:t>
      </w:r>
    </w:p>
    <w:p w:rsidR="00750BA3" w:rsidRPr="00D8374C" w:rsidRDefault="00864BC5" w:rsidP="000C3D82">
      <w:pPr>
        <w:numPr>
          <w:ilvl w:val="0"/>
          <w:numId w:val="7"/>
        </w:numPr>
        <w:rPr>
          <w:snapToGrid w:val="0"/>
        </w:rPr>
      </w:pPr>
      <w:r>
        <w:rPr>
          <w:snapToGrid w:val="0"/>
        </w:rPr>
        <w:t>Compare and contrast the properties of arterial, venous and capillary blood collections.</w:t>
      </w:r>
      <w:r w:rsidR="00AD1199">
        <w:rPr>
          <w:snapToGrid w:val="0"/>
        </w:rPr>
        <w:t xml:space="preserve"> </w:t>
      </w:r>
    </w:p>
    <w:p w:rsidR="00864BC5" w:rsidRDefault="00864BC5" w:rsidP="000C3D82">
      <w:pPr>
        <w:numPr>
          <w:ilvl w:val="0"/>
          <w:numId w:val="7"/>
        </w:numPr>
        <w:rPr>
          <w:snapToGrid w:val="0"/>
        </w:rPr>
      </w:pPr>
      <w:r>
        <w:rPr>
          <w:snapToGrid w:val="0"/>
        </w:rPr>
        <w:t>Determine factors that affect specimen collection procedures, test results and appropriate actions to take.</w:t>
      </w:r>
    </w:p>
    <w:p w:rsidR="00864BC5" w:rsidRDefault="00864BC5" w:rsidP="00864BC5">
      <w:pPr>
        <w:numPr>
          <w:ilvl w:val="0"/>
          <w:numId w:val="2"/>
        </w:numPr>
        <w:rPr>
          <w:snapToGrid w:val="0"/>
        </w:rPr>
      </w:pPr>
      <w:r>
        <w:rPr>
          <w:snapToGrid w:val="0"/>
        </w:rPr>
        <w:lastRenderedPageBreak/>
        <w:t xml:space="preserve"> Exhibit comprehension of analytical and post analytical variables and effects as pertain to phlebotomy and specimen collection.</w:t>
      </w:r>
      <w:r>
        <w:rPr>
          <w:snapToGrid w:val="0"/>
        </w:rPr>
        <w:br/>
        <w:t>1.  Define analytical and post analytical.</w:t>
      </w:r>
      <w:r w:rsidRPr="00864BC5">
        <w:rPr>
          <w:snapToGrid w:val="0"/>
        </w:rPr>
        <w:t xml:space="preserve"> </w:t>
      </w:r>
    </w:p>
    <w:p w:rsidR="00864BC5" w:rsidRPr="00864BC5" w:rsidRDefault="00864BC5" w:rsidP="00864BC5">
      <w:pPr>
        <w:ind w:left="1080"/>
        <w:rPr>
          <w:snapToGrid w:val="0"/>
        </w:rPr>
      </w:pPr>
    </w:p>
    <w:p w:rsidR="007022C2" w:rsidRPr="007022C2" w:rsidRDefault="00864BC5" w:rsidP="007022C2">
      <w:pPr>
        <w:numPr>
          <w:ilvl w:val="0"/>
          <w:numId w:val="2"/>
        </w:numPr>
        <w:rPr>
          <w:snapToGrid w:val="0"/>
        </w:rPr>
      </w:pPr>
      <w:r>
        <w:rPr>
          <w:snapToGrid w:val="0"/>
        </w:rPr>
        <w:t>Demonstrate awareness and compliance with safety procedures and ethical standards of practice.</w:t>
      </w:r>
      <w:r>
        <w:rPr>
          <w:snapToGrid w:val="0"/>
        </w:rPr>
        <w:br/>
        <w:t xml:space="preserve">1.  To include OSHA, Material Safety Data Sheets (MSDS) and basic infection  </w:t>
      </w:r>
      <w:r>
        <w:rPr>
          <w:snapToGrid w:val="0"/>
        </w:rPr>
        <w:br/>
        <w:t xml:space="preserve">     control. </w:t>
      </w:r>
      <w:r w:rsidR="007022C2">
        <w:rPr>
          <w:snapToGrid w:val="0"/>
        </w:rPr>
        <w:br/>
        <w:t>2.  To include laboratory and health care accreditation bodies, rules and regulations.</w:t>
      </w:r>
    </w:p>
    <w:p w:rsidR="00864BC5" w:rsidRDefault="00864BC5" w:rsidP="00864BC5">
      <w:pPr>
        <w:pStyle w:val="ListParagraph"/>
        <w:rPr>
          <w:snapToGrid w:val="0"/>
        </w:rPr>
      </w:pPr>
    </w:p>
    <w:p w:rsidR="007022C2" w:rsidRPr="007022C2" w:rsidRDefault="00864BC5" w:rsidP="007022C2">
      <w:pPr>
        <w:numPr>
          <w:ilvl w:val="0"/>
          <w:numId w:val="2"/>
        </w:numPr>
        <w:rPr>
          <w:snapToGrid w:val="0"/>
        </w:rPr>
      </w:pPr>
      <w:r>
        <w:rPr>
          <w:snapToGrid w:val="0"/>
        </w:rPr>
        <w:t>Demonstrate awareness and compliance with safety procedures and ethical standards of practice.</w:t>
      </w:r>
      <w:r w:rsidR="007022C2">
        <w:rPr>
          <w:snapToGrid w:val="0"/>
        </w:rPr>
        <w:br/>
        <w:t>1.  Demonstrate safety and ethical standards of practice within your class setting.</w:t>
      </w:r>
      <w:r w:rsidR="007022C2">
        <w:rPr>
          <w:snapToGrid w:val="0"/>
        </w:rPr>
        <w:br/>
      </w:r>
    </w:p>
    <w:p w:rsidR="00AD1199" w:rsidRPr="00D8374C" w:rsidRDefault="00AD1199" w:rsidP="00AD1199">
      <w:pPr>
        <w:ind w:left="1440"/>
        <w:rPr>
          <w:snapToGrid w:val="0"/>
        </w:rPr>
      </w:pP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7022C2" w:rsidRDefault="007022C2">
      <w:pPr>
        <w:tabs>
          <w:tab w:val="left" w:pos="720"/>
          <w:tab w:val="left" w:pos="1620"/>
        </w:tabs>
        <w:jc w:val="center"/>
        <w:rPr>
          <w:b/>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Pr="007022C2" w:rsidRDefault="007022C2" w:rsidP="007022C2">
      <w:pPr>
        <w:rPr>
          <w:sz w:val="20"/>
        </w:rPr>
      </w:pPr>
    </w:p>
    <w:p w:rsidR="007022C2" w:rsidRDefault="007022C2" w:rsidP="007022C2">
      <w:pPr>
        <w:rPr>
          <w:sz w:val="20"/>
        </w:rPr>
      </w:pPr>
    </w:p>
    <w:p w:rsidR="007022C2" w:rsidRDefault="007022C2" w:rsidP="007022C2">
      <w:pPr>
        <w:rPr>
          <w:sz w:val="20"/>
        </w:rPr>
      </w:pPr>
    </w:p>
    <w:p w:rsidR="00615192" w:rsidRPr="007022C2" w:rsidRDefault="007022C2" w:rsidP="007022C2">
      <w:pPr>
        <w:rPr>
          <w:sz w:val="20"/>
        </w:rPr>
      </w:pPr>
      <w:r>
        <w:rPr>
          <w:sz w:val="20"/>
        </w:rPr>
        <w:t>08/2017cal</w:t>
      </w:r>
    </w:p>
    <w:sectPr w:rsidR="00615192" w:rsidRPr="007022C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EC8" w:rsidRDefault="00CD1EC8" w:rsidP="001F0C6D">
      <w:r>
        <w:separator/>
      </w:r>
    </w:p>
  </w:endnote>
  <w:endnote w:type="continuationSeparator" w:id="0">
    <w:p w:rsidR="00CD1EC8" w:rsidRDefault="00CD1EC8"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EC8" w:rsidRDefault="00CD1EC8" w:rsidP="001F0C6D">
      <w:r>
        <w:separator/>
      </w:r>
    </w:p>
  </w:footnote>
  <w:footnote w:type="continuationSeparator" w:id="0">
    <w:p w:rsidR="00CD1EC8" w:rsidRDefault="00CD1EC8" w:rsidP="001F0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85EE6D9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C828CA"/>
    <w:multiLevelType w:val="hybridMultilevel"/>
    <w:tmpl w:val="772675CE"/>
    <w:lvl w:ilvl="0" w:tplc="A68CF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6EA50FE"/>
    <w:multiLevelType w:val="hybridMultilevel"/>
    <w:tmpl w:val="D9E4975E"/>
    <w:lvl w:ilvl="0" w:tplc="3C2CBE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3"/>
  </w:num>
  <w:num w:numId="4">
    <w:abstractNumId w:val="1"/>
  </w:num>
  <w:num w:numId="5">
    <w:abstractNumId w:val="6"/>
  </w:num>
  <w:num w:numId="6">
    <w:abstractNumId w:val="2"/>
  </w:num>
  <w:num w:numId="7">
    <w:abstractNumId w:val="0"/>
  </w:num>
  <w:num w:numId="8">
    <w:abstractNumId w:val="5"/>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513A3"/>
    <w:rsid w:val="001947B3"/>
    <w:rsid w:val="001D6D6D"/>
    <w:rsid w:val="001F0C6D"/>
    <w:rsid w:val="00206BE8"/>
    <w:rsid w:val="00210CB7"/>
    <w:rsid w:val="00213C28"/>
    <w:rsid w:val="00254B80"/>
    <w:rsid w:val="00257A37"/>
    <w:rsid w:val="00276D55"/>
    <w:rsid w:val="00291D89"/>
    <w:rsid w:val="002A0238"/>
    <w:rsid w:val="002D4CB8"/>
    <w:rsid w:val="0035528F"/>
    <w:rsid w:val="003B0C6F"/>
    <w:rsid w:val="003C0DA8"/>
    <w:rsid w:val="003F2F4B"/>
    <w:rsid w:val="00414281"/>
    <w:rsid w:val="00443B64"/>
    <w:rsid w:val="00464D5F"/>
    <w:rsid w:val="004A21E1"/>
    <w:rsid w:val="004D3042"/>
    <w:rsid w:val="00507B3A"/>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022C2"/>
    <w:rsid w:val="007400A0"/>
    <w:rsid w:val="00750BA3"/>
    <w:rsid w:val="00775BFA"/>
    <w:rsid w:val="007A3E8C"/>
    <w:rsid w:val="007B61D9"/>
    <w:rsid w:val="007F2F7F"/>
    <w:rsid w:val="007F33E0"/>
    <w:rsid w:val="00815123"/>
    <w:rsid w:val="00816CED"/>
    <w:rsid w:val="008252C1"/>
    <w:rsid w:val="008543F9"/>
    <w:rsid w:val="00864BC5"/>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12B6"/>
    <w:rsid w:val="00A74C5E"/>
    <w:rsid w:val="00A84891"/>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1EC8"/>
    <w:rsid w:val="00CD368B"/>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F0165D-E55B-4028-93BF-28DBEE67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301D4E-F881-472F-A605-CF99F012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5540</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Heier, Deanna</cp:lastModifiedBy>
  <cp:revision>2</cp:revision>
  <cp:lastPrinted>2014-12-05T18:25:00Z</cp:lastPrinted>
  <dcterms:created xsi:type="dcterms:W3CDTF">2017-08-10T18:56:00Z</dcterms:created>
  <dcterms:modified xsi:type="dcterms:W3CDTF">2017-08-10T18:56:00Z</dcterms:modified>
</cp:coreProperties>
</file>