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42" w:rsidRDefault="00283942" w:rsidP="00283942">
      <w:pPr>
        <w:pStyle w:val="Title"/>
        <w:jc w:val="center"/>
        <w:rPr>
          <w:b/>
          <w:bCs/>
          <w:color w:val="000000"/>
        </w:rPr>
      </w:pPr>
      <w:r>
        <w:rPr>
          <w:b/>
          <w:bCs/>
          <w:color w:val="000000"/>
        </w:rPr>
        <w:t xml:space="preserve">BARTON COMMUNITY COLLEGE </w:t>
      </w:r>
    </w:p>
    <w:p w:rsidR="00283942" w:rsidRDefault="00283942" w:rsidP="00283942">
      <w:pPr>
        <w:pStyle w:val="Title"/>
        <w:jc w:val="center"/>
        <w:rPr>
          <w:color w:val="000000"/>
        </w:rPr>
      </w:pPr>
      <w:r>
        <w:rPr>
          <w:b/>
          <w:bCs/>
          <w:color w:val="000000"/>
        </w:rPr>
        <w:t>COURSE SYLLABUS</w:t>
      </w:r>
    </w:p>
    <w:p w:rsidR="00283942" w:rsidRDefault="00283942" w:rsidP="00283942">
      <w:pPr>
        <w:spacing w:after="0" w:line="240" w:lineRule="auto"/>
        <w:jc w:val="center"/>
        <w:rPr>
          <w:rFonts w:ascii="Times New Roman" w:hAnsi="Times New Roman" w:cs="Times New Roman"/>
          <w:color w:val="000000"/>
          <w:sz w:val="24"/>
          <w:szCs w:val="24"/>
        </w:rPr>
      </w:pPr>
    </w:p>
    <w:p w:rsidR="00283942" w:rsidRDefault="00283942" w:rsidP="00283942">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rsidR="00283942" w:rsidRDefault="00283942" w:rsidP="00283942">
      <w:pPr>
        <w:pStyle w:val="Heading1"/>
        <w:numPr>
          <w:ilvl w:val="0"/>
          <w:numId w:val="1"/>
        </w:numPr>
        <w:rPr>
          <w:color w:val="000000"/>
        </w:rPr>
      </w:pPr>
      <w:r>
        <w:rPr>
          <w:b/>
          <w:bCs/>
          <w:color w:val="000000"/>
        </w:rPr>
        <w:t xml:space="preserve">GENERAL COURSE INFORMATION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Course Number</w:t>
      </w:r>
      <w:r>
        <w:rPr>
          <w:rFonts w:ascii="Times New Roman" w:hAnsi="Times New Roman" w:cs="Times New Roman"/>
          <w:color w:val="000000"/>
          <w:sz w:val="24"/>
          <w:szCs w:val="24"/>
        </w:rPr>
        <w:t>:   MLTC 1502</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Course Title</w:t>
      </w:r>
      <w:r>
        <w:rPr>
          <w:rFonts w:ascii="Times New Roman" w:hAnsi="Times New Roman" w:cs="Times New Roman"/>
          <w:color w:val="000000"/>
          <w:sz w:val="24"/>
          <w:szCs w:val="24"/>
        </w:rPr>
        <w:t>:   MLT Hematology/Coagulation</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Credit Hours</w:t>
      </w:r>
      <w:r>
        <w:rPr>
          <w:rFonts w:ascii="Times New Roman" w:hAnsi="Times New Roman" w:cs="Times New Roman"/>
          <w:color w:val="000000"/>
          <w:sz w:val="24"/>
          <w:szCs w:val="24"/>
        </w:rPr>
        <w:t>:   6</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Prerequisite</w:t>
      </w:r>
      <w:r>
        <w:rPr>
          <w:rFonts w:ascii="Times New Roman" w:hAnsi="Times New Roman" w:cs="Times New Roman"/>
          <w:color w:val="000000"/>
          <w:sz w:val="24"/>
          <w:szCs w:val="24"/>
        </w:rPr>
        <w:t>:   Admission to the Medical Laboratory Technician Program or instructor permission.</w:t>
      </w:r>
    </w:p>
    <w:p w:rsidR="00283942" w:rsidRDefault="00283942" w:rsidP="00283942">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u w:val="single"/>
        </w:rPr>
        <w:t>Division/Discipline</w:t>
      </w:r>
      <w:r>
        <w:rPr>
          <w:rFonts w:ascii="Times New Roman" w:hAnsi="Times New Roman" w:cs="Times New Roman"/>
          <w:color w:val="000000"/>
          <w:sz w:val="24"/>
          <w:szCs w:val="24"/>
        </w:rPr>
        <w:t xml:space="preserve">:   Workforce Training and Community Education Division, Medical Laboratory Technology Program  </w:t>
      </w:r>
    </w:p>
    <w:p w:rsidR="00283942" w:rsidRDefault="00283942" w:rsidP="000559D3">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u w:val="single"/>
        </w:rPr>
        <w:t>Course Description</w:t>
      </w:r>
      <w:r>
        <w:rPr>
          <w:rFonts w:ascii="Times New Roman" w:hAnsi="Times New Roman" w:cs="Times New Roman"/>
          <w:color w:val="000000"/>
          <w:sz w:val="24"/>
          <w:szCs w:val="24"/>
        </w:rPr>
        <w:t>:   This course presents the theory behind hematologic principles including the formation of blood cells, identification of normal and abnormal blood cells as they correlate to disease.  Also included is the study of coagulation, the clotting and fibrinolytic mechanisms of the blood.  Students will learn the theory and skills required to perform medical laboratory testing in Hematology and Coagulation.</w:t>
      </w:r>
      <w:r w:rsidR="000559D3">
        <w:rPr>
          <w:rFonts w:ascii="Times New Roman" w:hAnsi="Times New Roman" w:cs="Times New Roman"/>
          <w:color w:val="000000"/>
          <w:sz w:val="24"/>
          <w:szCs w:val="24"/>
        </w:rPr>
        <w:t xml:space="preserve"> Hands on laboratory time is required.</w:t>
      </w:r>
    </w:p>
    <w:p w:rsidR="00283942" w:rsidRDefault="00283942" w:rsidP="00283942">
      <w:pPr>
        <w:pStyle w:val="Default"/>
      </w:pPr>
    </w:p>
    <w:p w:rsidR="00283942" w:rsidRDefault="00283942" w:rsidP="00283942">
      <w:pPr>
        <w:pStyle w:val="Heading1"/>
        <w:numPr>
          <w:ilvl w:val="0"/>
          <w:numId w:val="1"/>
        </w:numPr>
        <w:rPr>
          <w:b/>
          <w:color w:val="000000"/>
        </w:rPr>
      </w:pPr>
      <w:r w:rsidRPr="00F5304F">
        <w:rPr>
          <w:b/>
          <w:color w:val="000000"/>
        </w:rPr>
        <w:t>INSTRUCTOR INFORMATION</w:t>
      </w:r>
    </w:p>
    <w:p w:rsidR="00283942" w:rsidRPr="00F5304F" w:rsidRDefault="00283942" w:rsidP="00283942">
      <w:pPr>
        <w:pStyle w:val="Default"/>
      </w:pPr>
    </w:p>
    <w:p w:rsidR="00283942" w:rsidRDefault="00283942" w:rsidP="00283942">
      <w:pPr>
        <w:pStyle w:val="Heading1"/>
        <w:numPr>
          <w:ilvl w:val="0"/>
          <w:numId w:val="1"/>
        </w:numPr>
        <w:rPr>
          <w:color w:val="000000"/>
        </w:rPr>
      </w:pPr>
      <w:r>
        <w:rPr>
          <w:b/>
          <w:bCs/>
          <w:color w:val="000000"/>
        </w:rPr>
        <w:t>COLLEGE POLICIES</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83942">
      <w:pPr>
        <w:pStyle w:val="Default"/>
      </w:pPr>
      <w:r>
        <w:t>Students and faculty of Barton Community College</w:t>
      </w:r>
      <w:r w:rsidRPr="00A26623">
        <w:t xml:space="preserve"> </w:t>
      </w:r>
      <w:r w:rsidRPr="007861E6">
        <w:t xml:space="preserve">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83942" w:rsidRDefault="00283942" w:rsidP="00283942">
      <w:pPr>
        <w:pStyle w:val="Default"/>
      </w:pPr>
    </w:p>
    <w:p w:rsidR="00283942" w:rsidRPr="007861E6" w:rsidRDefault="00283942" w:rsidP="00283942">
      <w:pPr>
        <w:pStyle w:val="Default"/>
        <w:rPr>
          <w:b/>
        </w:rPr>
      </w:pPr>
      <w:r w:rsidRPr="007861E6">
        <w:t xml:space="preserve">Plagiarism on any academic endeavors at Barton Community College will not be tolerated. The student is responsible for learning the rules of, and avoiding instances of, intentional or unintentional plagiarism. Information about academic integrity is </w:t>
      </w:r>
      <w:r>
        <w:t>located in the Student Handbook.</w:t>
      </w:r>
      <w:r>
        <w:br/>
      </w:r>
      <w:r>
        <w:br/>
        <w:t>T</w:t>
      </w:r>
      <w:r w:rsidRPr="007861E6">
        <w:t xml:space="preserve">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br/>
      </w:r>
      <w:r>
        <w:br/>
      </w:r>
      <w:r w:rsidRPr="007861E6">
        <w:t xml:space="preserve">Any student seeking an accommodation under the provisions of the Americans with Disability Act (ADA) is to notify Student Support Services via email at </w:t>
      </w:r>
      <w:hyperlink r:id="rId5" w:history="1">
        <w:r w:rsidRPr="003A585B">
          <w:rPr>
            <w:rStyle w:val="Hyperlink"/>
          </w:rPr>
          <w:t>disabilityservices@bartonccc.edu</w:t>
        </w:r>
      </w:hyperlink>
      <w:r>
        <w:t xml:space="preserve">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83942">
      <w:pPr>
        <w:pStyle w:val="Heading1"/>
        <w:numPr>
          <w:ilvl w:val="0"/>
          <w:numId w:val="1"/>
        </w:numPr>
        <w:rPr>
          <w:b/>
          <w:bCs/>
          <w:color w:val="000000"/>
        </w:rPr>
      </w:pPr>
      <w:r>
        <w:rPr>
          <w:b/>
          <w:bCs/>
          <w:color w:val="000000"/>
        </w:rPr>
        <w:t xml:space="preserve">COURSE AS VIEWED IN THE TOTAL CURRICULUM </w:t>
      </w:r>
    </w:p>
    <w:p w:rsidR="00283942" w:rsidRPr="003F1D2A" w:rsidRDefault="00283942" w:rsidP="00283942">
      <w:pPr>
        <w:pStyle w:val="Default"/>
      </w:pPr>
    </w:p>
    <w:p w:rsidR="00676678" w:rsidRPr="003F1D2A" w:rsidRDefault="00283942" w:rsidP="00283942">
      <w:pPr>
        <w:rPr>
          <w:rFonts w:ascii="Times New Roman" w:hAnsi="Times New Roman" w:cs="Times New Roman"/>
          <w:sz w:val="24"/>
          <w:szCs w:val="24"/>
        </w:rPr>
      </w:pPr>
      <w:r w:rsidRPr="003F1D2A">
        <w:rPr>
          <w:rFonts w:ascii="Times New Roman" w:hAnsi="Times New Roman" w:cs="Times New Roman"/>
          <w:sz w:val="24"/>
          <w:szCs w:val="24"/>
        </w:rPr>
        <w:t xml:space="preserve">This is one of a series of technical courses for the Medical Laboratory Technician Program.  </w:t>
      </w:r>
    </w:p>
    <w:p w:rsidR="00283942" w:rsidRDefault="00283942" w:rsidP="00283942">
      <w:pPr>
        <w:pStyle w:val="Default"/>
        <w:ind w:left="360"/>
        <w:rPr>
          <w:color w:val="auto"/>
        </w:rPr>
      </w:pPr>
      <w:r>
        <w:rPr>
          <w:color w:val="auto"/>
        </w:rPr>
        <w:lastRenderedPageBreak/>
        <w:t>This course is designed to develop the knowledge</w:t>
      </w:r>
      <w:r w:rsidR="000559D3">
        <w:rPr>
          <w:color w:val="auto"/>
        </w:rPr>
        <w:t>,</w:t>
      </w:r>
      <w:r>
        <w:rPr>
          <w:color w:val="auto"/>
        </w:rPr>
        <w:t xml:space="preserve"> competencies</w:t>
      </w:r>
      <w:r w:rsidR="000559D3">
        <w:rPr>
          <w:color w:val="auto"/>
        </w:rPr>
        <w:t xml:space="preserve"> and critical thinking</w:t>
      </w:r>
      <w:r>
        <w:rPr>
          <w:color w:val="auto"/>
        </w:rPr>
        <w:t xml:space="preserve"> related to Hematology and Coagulation and to develop useful job-oriented skills and safety practices for medical laboratory </w:t>
      </w:r>
      <w:r>
        <w:t>testing</w:t>
      </w:r>
      <w:r w:rsidR="000559D3">
        <w:t>.  This course</w:t>
      </w:r>
      <w:r>
        <w:t xml:space="preserve"> includes information, at a minimum, from the current Body of Knowledge for Medical Laboratory Technicians.</w:t>
      </w:r>
    </w:p>
    <w:p w:rsidR="00283942" w:rsidRDefault="00283942" w:rsidP="00283942">
      <w:pPr>
        <w:pStyle w:val="Default"/>
        <w:ind w:left="360"/>
        <w:rPr>
          <w:color w:val="auto"/>
        </w:rPr>
      </w:pPr>
    </w:p>
    <w:p w:rsidR="00283942" w:rsidRDefault="00283942" w:rsidP="00283942">
      <w:pPr>
        <w:pStyle w:val="Default"/>
        <w:ind w:left="360"/>
        <w:rPr>
          <w:color w:val="auto"/>
        </w:rPr>
      </w:pPr>
      <w:r>
        <w:rPr>
          <w:color w:val="auto"/>
        </w:rPr>
        <w:t>Students planning to transfer credit for a baccalaureate degree will be granted transfer credit only as determined by the four year institution.</w:t>
      </w:r>
    </w:p>
    <w:p w:rsidR="00283942" w:rsidRDefault="00283942" w:rsidP="00283942">
      <w:pPr>
        <w:pStyle w:val="Default"/>
        <w:ind w:left="360"/>
        <w:rPr>
          <w:color w:val="auto"/>
        </w:rPr>
      </w:pPr>
    </w:p>
    <w:p w:rsidR="00283942" w:rsidRDefault="00283942" w:rsidP="00283942">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r w:rsidR="00AB2793">
        <w:t>.</w:t>
      </w:r>
    </w:p>
    <w:p w:rsidR="00283942" w:rsidRDefault="00283942" w:rsidP="00283942">
      <w:pPr>
        <w:pStyle w:val="Default"/>
        <w:ind w:left="360"/>
      </w:pPr>
      <w:r>
        <w:rPr>
          <w:color w:val="auto"/>
        </w:rPr>
        <w:t xml:space="preserve"> </w:t>
      </w:r>
      <w:r>
        <w:t xml:space="preserve"> </w:t>
      </w:r>
    </w:p>
    <w:p w:rsidR="00283942" w:rsidRDefault="00283942" w:rsidP="00283942">
      <w:pPr>
        <w:pStyle w:val="Heading1"/>
        <w:numPr>
          <w:ilvl w:val="0"/>
          <w:numId w:val="1"/>
        </w:numPr>
        <w:rPr>
          <w:color w:val="000000"/>
        </w:rPr>
      </w:pPr>
      <w:r>
        <w:rPr>
          <w:b/>
          <w:bCs/>
          <w:color w:val="000000"/>
        </w:rPr>
        <w:t xml:space="preserve">ASSESSMENT OF STUDENT LEARNING </w:t>
      </w:r>
    </w:p>
    <w:p w:rsidR="00283942" w:rsidRDefault="00283942" w:rsidP="0028394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83942" w:rsidRDefault="00283942" w:rsidP="00283942">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83942" w:rsidRDefault="00283942" w:rsidP="00283942">
      <w:pPr>
        <w:pStyle w:val="Default"/>
      </w:pPr>
    </w:p>
    <w:p w:rsidR="00283942" w:rsidRPr="00125F8C" w:rsidRDefault="00283942" w:rsidP="00283942">
      <w:pPr>
        <w:pStyle w:val="Heading2"/>
        <w:ind w:left="360"/>
        <w:rPr>
          <w:rFonts w:ascii="Times New Roman" w:hAnsi="Times New Roman" w:cs="Times New Roman"/>
          <w:color w:val="000000"/>
          <w:sz w:val="24"/>
          <w:szCs w:val="24"/>
          <w:u w:val="single"/>
        </w:rPr>
      </w:pPr>
      <w:r w:rsidRPr="00125F8C">
        <w:rPr>
          <w:rFonts w:ascii="Times New Roman" w:hAnsi="Times New Roman" w:cs="Times New Roman"/>
          <w:color w:val="000000"/>
          <w:sz w:val="24"/>
          <w:szCs w:val="24"/>
          <w:u w:val="single"/>
        </w:rPr>
        <w:t>Course Outcomes, Competencies</w:t>
      </w:r>
      <w:r w:rsidR="00125F8C">
        <w:rPr>
          <w:rFonts w:ascii="Times New Roman" w:hAnsi="Times New Roman" w:cs="Times New Roman"/>
          <w:color w:val="000000"/>
          <w:sz w:val="24"/>
          <w:szCs w:val="24"/>
          <w:u w:val="single"/>
        </w:rPr>
        <w:t>, and Supplemental Competencies</w:t>
      </w:r>
    </w:p>
    <w:p w:rsidR="00283942" w:rsidRDefault="00283942" w:rsidP="00283942">
      <w:pPr>
        <w:pStyle w:val="Default"/>
        <w:ind w:left="360"/>
        <w:rPr>
          <w:color w:val="auto"/>
        </w:rPr>
      </w:pPr>
    </w:p>
    <w:p w:rsidR="00283942" w:rsidRDefault="00283942" w:rsidP="00283942">
      <w:pPr>
        <w:pStyle w:val="Default"/>
        <w:ind w:left="360"/>
        <w:rPr>
          <w:color w:val="auto"/>
        </w:rPr>
      </w:pPr>
      <w:r>
        <w:rPr>
          <w:color w:val="auto"/>
        </w:rPr>
        <w:t>Upon completion of this course the student will be able to do the following:</w:t>
      </w:r>
    </w:p>
    <w:p w:rsidR="00283942" w:rsidRDefault="00283942" w:rsidP="00283942">
      <w:pPr>
        <w:pStyle w:val="Default"/>
        <w:ind w:left="360"/>
        <w:rPr>
          <w:color w:val="auto"/>
        </w:rPr>
      </w:pPr>
    </w:p>
    <w:p w:rsidR="00283942" w:rsidRDefault="00283942" w:rsidP="00283942">
      <w:pPr>
        <w:pStyle w:val="Default"/>
        <w:numPr>
          <w:ilvl w:val="0"/>
          <w:numId w:val="7"/>
        </w:numPr>
        <w:rPr>
          <w:color w:val="auto"/>
        </w:rPr>
      </w:pPr>
      <w:r>
        <w:rPr>
          <w:color w:val="auto"/>
        </w:rPr>
        <w:t>Relate the proper specimen collection and handling, type of quality control used, reference ranges, principle of analysis currently available, and sources of analytical errors for each of the analytes discussed or approached in the course.</w:t>
      </w:r>
      <w:r w:rsidR="00125F8C">
        <w:rPr>
          <w:color w:val="auto"/>
        </w:rPr>
        <w:br/>
      </w:r>
    </w:p>
    <w:p w:rsidR="00283942" w:rsidRDefault="00283942" w:rsidP="00283942">
      <w:pPr>
        <w:pStyle w:val="Default"/>
        <w:rPr>
          <w:color w:val="auto"/>
        </w:rPr>
      </w:pPr>
      <w:r>
        <w:rPr>
          <w:color w:val="auto"/>
        </w:rPr>
        <w:t>2.  Perform all procedures with regard to prescribed safety protocol and confidentiality.</w:t>
      </w:r>
      <w:r w:rsidR="00125F8C">
        <w:rPr>
          <w:color w:val="auto"/>
        </w:rPr>
        <w:br/>
      </w:r>
    </w:p>
    <w:p w:rsidR="00283942" w:rsidRDefault="00283942" w:rsidP="00283942">
      <w:pPr>
        <w:pStyle w:val="Default"/>
        <w:rPr>
          <w:color w:val="auto"/>
        </w:rPr>
      </w:pPr>
      <w:r>
        <w:rPr>
          <w:color w:val="auto"/>
        </w:rPr>
        <w:t xml:space="preserve">3.  Correlate abnormal results with the most likely disease process by determining the clinical </w:t>
      </w:r>
      <w:r w:rsidR="00486D0B">
        <w:rPr>
          <w:color w:val="auto"/>
        </w:rPr>
        <w:br/>
        <w:t xml:space="preserve">     </w:t>
      </w:r>
      <w:r>
        <w:rPr>
          <w:color w:val="auto"/>
        </w:rPr>
        <w:t xml:space="preserve">significance of the findings. </w:t>
      </w:r>
      <w:r w:rsidR="00125F8C">
        <w:rPr>
          <w:color w:val="auto"/>
        </w:rPr>
        <w:br/>
      </w:r>
    </w:p>
    <w:p w:rsidR="00283942" w:rsidRDefault="00283942" w:rsidP="00283942">
      <w:pPr>
        <w:pStyle w:val="Default"/>
        <w:rPr>
          <w:color w:val="auto"/>
        </w:rPr>
      </w:pPr>
      <w:r>
        <w:rPr>
          <w:color w:val="auto"/>
        </w:rPr>
        <w:t>4.  Discuss the hematopoiesis and hemostasis process.</w:t>
      </w:r>
    </w:p>
    <w:p w:rsidR="00283942" w:rsidRDefault="00283942" w:rsidP="00283942">
      <w:pPr>
        <w:pStyle w:val="Default"/>
        <w:rPr>
          <w:color w:val="auto"/>
        </w:rPr>
      </w:pPr>
      <w:r>
        <w:rPr>
          <w:color w:val="auto"/>
        </w:rPr>
        <w:tab/>
        <w:t xml:space="preserve">A.  Define hematopoiesis and differentiate the process as it applies to the fetus, child and </w:t>
      </w:r>
      <w:r w:rsidR="00486D0B">
        <w:rPr>
          <w:color w:val="auto"/>
        </w:rPr>
        <w:br/>
        <w:t xml:space="preserve">                  </w:t>
      </w:r>
      <w:r>
        <w:rPr>
          <w:color w:val="auto"/>
        </w:rPr>
        <w:t>adult.</w:t>
      </w:r>
    </w:p>
    <w:p w:rsidR="00283942" w:rsidRDefault="00283942" w:rsidP="00283942">
      <w:pPr>
        <w:pStyle w:val="Default"/>
        <w:rPr>
          <w:color w:val="auto"/>
        </w:rPr>
      </w:pPr>
      <w:r>
        <w:rPr>
          <w:color w:val="auto"/>
        </w:rPr>
        <w:tab/>
        <w:t>B.  Illustrate the major components of a typical cell.</w:t>
      </w:r>
    </w:p>
    <w:p w:rsidR="00283942" w:rsidRDefault="00283942" w:rsidP="00283942">
      <w:pPr>
        <w:pStyle w:val="Default"/>
        <w:rPr>
          <w:color w:val="auto"/>
        </w:rPr>
      </w:pPr>
      <w:r>
        <w:rPr>
          <w:color w:val="auto"/>
        </w:rPr>
        <w:tab/>
      </w:r>
      <w:r>
        <w:rPr>
          <w:color w:val="auto"/>
        </w:rPr>
        <w:tab/>
      </w:r>
      <w:proofErr w:type="spellStart"/>
      <w:r w:rsidR="00486D0B">
        <w:rPr>
          <w:color w:val="auto"/>
        </w:rPr>
        <w:t>i</w:t>
      </w:r>
      <w:proofErr w:type="spellEnd"/>
      <w:r w:rsidR="00486D0B">
        <w:rPr>
          <w:color w:val="auto"/>
        </w:rPr>
        <w:t>. List</w:t>
      </w:r>
      <w:r>
        <w:rPr>
          <w:color w:val="auto"/>
        </w:rPr>
        <w:t xml:space="preserve"> the functions of the blood cells.</w:t>
      </w:r>
    </w:p>
    <w:p w:rsidR="00283942" w:rsidRDefault="00275DAA" w:rsidP="00283942">
      <w:pPr>
        <w:pStyle w:val="Default"/>
        <w:rPr>
          <w:color w:val="auto"/>
        </w:rPr>
      </w:pPr>
      <w:r>
        <w:rPr>
          <w:color w:val="auto"/>
        </w:rPr>
        <w:tab/>
      </w:r>
      <w:r>
        <w:rPr>
          <w:color w:val="auto"/>
        </w:rPr>
        <w:tab/>
        <w:t>ii. Explain</w:t>
      </w:r>
      <w:r w:rsidR="00283942">
        <w:rPr>
          <w:color w:val="auto"/>
        </w:rPr>
        <w:t xml:space="preserve"> the basic chemical structural composition of hemoglobin and </w:t>
      </w:r>
      <w:r>
        <w:rPr>
          <w:color w:val="auto"/>
        </w:rPr>
        <w:br/>
        <w:t xml:space="preserve">              </w:t>
      </w:r>
      <w:r w:rsidR="00486D0B">
        <w:rPr>
          <w:color w:val="auto"/>
        </w:rPr>
        <w:t xml:space="preserve">               </w:t>
      </w:r>
      <w:r w:rsidR="00283942">
        <w:rPr>
          <w:color w:val="auto"/>
        </w:rPr>
        <w:t>indicate the relationship of heme to globin molecules.</w:t>
      </w:r>
    </w:p>
    <w:p w:rsidR="00283942" w:rsidRDefault="00275DAA" w:rsidP="00283942">
      <w:pPr>
        <w:pStyle w:val="Default"/>
        <w:rPr>
          <w:color w:val="auto"/>
        </w:rPr>
      </w:pPr>
      <w:r>
        <w:rPr>
          <w:color w:val="auto"/>
        </w:rPr>
        <w:tab/>
      </w:r>
      <w:r w:rsidR="00283942">
        <w:rPr>
          <w:color w:val="auto"/>
        </w:rPr>
        <w:tab/>
      </w:r>
      <w:r>
        <w:rPr>
          <w:color w:val="auto"/>
        </w:rPr>
        <w:t>iii.</w:t>
      </w:r>
      <w:r w:rsidR="00157156">
        <w:rPr>
          <w:color w:val="auto"/>
        </w:rPr>
        <w:t xml:space="preserve"> Explain</w:t>
      </w:r>
      <w:r w:rsidR="00283942">
        <w:rPr>
          <w:color w:val="auto"/>
        </w:rPr>
        <w:t xml:space="preserve"> the function of platelets in hemostasis.</w:t>
      </w:r>
    </w:p>
    <w:p w:rsidR="00283942" w:rsidRDefault="00275DAA" w:rsidP="00283942">
      <w:pPr>
        <w:pStyle w:val="Default"/>
        <w:rPr>
          <w:color w:val="auto"/>
        </w:rPr>
      </w:pPr>
      <w:r>
        <w:rPr>
          <w:color w:val="auto"/>
        </w:rPr>
        <w:tab/>
      </w:r>
      <w:r>
        <w:rPr>
          <w:color w:val="auto"/>
        </w:rPr>
        <w:tab/>
        <w:t>iv. Define</w:t>
      </w:r>
      <w:r w:rsidR="00283942">
        <w:rPr>
          <w:color w:val="auto"/>
        </w:rPr>
        <w:t xml:space="preserve"> categories of leukocytes based on site of origin, specific</w:t>
      </w:r>
      <w:r>
        <w:rPr>
          <w:color w:val="auto"/>
        </w:rPr>
        <w:t xml:space="preserve"> </w:t>
      </w:r>
      <w:r>
        <w:rPr>
          <w:color w:val="auto"/>
        </w:rPr>
        <w:br/>
        <w:t xml:space="preserve">              </w:t>
      </w:r>
      <w:r w:rsidR="00486D0B">
        <w:rPr>
          <w:color w:val="auto"/>
        </w:rPr>
        <w:t xml:space="preserve">                function, interrelationships and morphology.</w:t>
      </w:r>
    </w:p>
    <w:p w:rsidR="00486D0B" w:rsidRDefault="00486D0B" w:rsidP="00283942">
      <w:pPr>
        <w:pStyle w:val="Default"/>
        <w:rPr>
          <w:color w:val="auto"/>
        </w:rPr>
      </w:pPr>
      <w:r>
        <w:rPr>
          <w:color w:val="auto"/>
        </w:rPr>
        <w:tab/>
        <w:t>C.  Compare and contrast the major morphological changes during normal hematologic</w:t>
      </w:r>
      <w:r>
        <w:rPr>
          <w:color w:val="auto"/>
        </w:rPr>
        <w:br/>
      </w:r>
      <w:r>
        <w:rPr>
          <w:color w:val="auto"/>
        </w:rPr>
        <w:lastRenderedPageBreak/>
        <w:t xml:space="preserve">                   cell maturation in terms of cytoplasmic and nuclear maturation and changes in cell </w:t>
      </w:r>
      <w:r>
        <w:rPr>
          <w:color w:val="auto"/>
        </w:rPr>
        <w:br/>
        <w:t xml:space="preserve">                     size.</w:t>
      </w:r>
    </w:p>
    <w:p w:rsidR="00486D0B" w:rsidRDefault="00486D0B" w:rsidP="00283942">
      <w:pPr>
        <w:pStyle w:val="Default"/>
        <w:rPr>
          <w:color w:val="auto"/>
        </w:rPr>
      </w:pPr>
      <w:r>
        <w:rPr>
          <w:color w:val="auto"/>
        </w:rPr>
        <w:tab/>
      </w:r>
      <w:r>
        <w:rPr>
          <w:color w:val="auto"/>
        </w:rPr>
        <w:tab/>
      </w:r>
      <w:proofErr w:type="spellStart"/>
      <w:r>
        <w:rPr>
          <w:color w:val="auto"/>
        </w:rPr>
        <w:t>i</w:t>
      </w:r>
      <w:proofErr w:type="spellEnd"/>
      <w:r>
        <w:rPr>
          <w:color w:val="auto"/>
        </w:rPr>
        <w:t xml:space="preserve">. Prepare a chart illustrating the maturation sequence for the white blood cells, </w:t>
      </w:r>
      <w:r>
        <w:rPr>
          <w:color w:val="auto"/>
        </w:rPr>
        <w:br/>
        <w:t xml:space="preserve">                           red blood cells, megakaryocytes and platelets.</w:t>
      </w:r>
    </w:p>
    <w:p w:rsidR="00486D0B" w:rsidRDefault="00486D0B" w:rsidP="00283942">
      <w:pPr>
        <w:pStyle w:val="Default"/>
        <w:rPr>
          <w:color w:val="auto"/>
        </w:rPr>
      </w:pPr>
      <w:r>
        <w:rPr>
          <w:color w:val="auto"/>
        </w:rPr>
        <w:tab/>
        <w:t>.</w:t>
      </w:r>
      <w:r>
        <w:rPr>
          <w:color w:val="auto"/>
        </w:rPr>
        <w:tab/>
        <w:t>ii. Paraphrase the general morphologic changes that occur during cell maturation.</w:t>
      </w:r>
    </w:p>
    <w:p w:rsidR="00486D0B" w:rsidRDefault="00486D0B" w:rsidP="00283942">
      <w:pPr>
        <w:pStyle w:val="Default"/>
        <w:rPr>
          <w:color w:val="auto"/>
        </w:rPr>
      </w:pPr>
      <w:r>
        <w:rPr>
          <w:color w:val="auto"/>
        </w:rPr>
        <w:tab/>
        <w:t>D.  Define hemostasis and illustrate the hemostatic process.</w:t>
      </w:r>
    </w:p>
    <w:p w:rsidR="00486D0B" w:rsidRDefault="00486D0B" w:rsidP="00283942">
      <w:pPr>
        <w:pStyle w:val="Default"/>
        <w:rPr>
          <w:color w:val="auto"/>
        </w:rPr>
      </w:pPr>
      <w:r>
        <w:rPr>
          <w:color w:val="auto"/>
        </w:rPr>
        <w:tab/>
      </w:r>
      <w:r>
        <w:rPr>
          <w:color w:val="auto"/>
        </w:rPr>
        <w:tab/>
      </w:r>
      <w:proofErr w:type="spellStart"/>
      <w:r>
        <w:rPr>
          <w:color w:val="auto"/>
        </w:rPr>
        <w:t>i</w:t>
      </w:r>
      <w:proofErr w:type="spellEnd"/>
      <w:r>
        <w:rPr>
          <w:color w:val="auto"/>
        </w:rPr>
        <w:t>. Develop a list of the blood coagulation factors using standard nomenclature.</w:t>
      </w:r>
    </w:p>
    <w:p w:rsidR="00486D0B" w:rsidRDefault="00486D0B" w:rsidP="00283942">
      <w:pPr>
        <w:pStyle w:val="Default"/>
        <w:rPr>
          <w:color w:val="auto"/>
        </w:rPr>
      </w:pPr>
      <w:r>
        <w:rPr>
          <w:color w:val="auto"/>
        </w:rPr>
        <w:tab/>
      </w:r>
      <w:r>
        <w:rPr>
          <w:color w:val="auto"/>
        </w:rPr>
        <w:tab/>
        <w:t xml:space="preserve">ii. Prepare a chart illustrating the interaction of the coagulation factors from </w:t>
      </w:r>
      <w:r>
        <w:rPr>
          <w:color w:val="auto"/>
        </w:rPr>
        <w:br/>
        <w:t xml:space="preserve">                            activation to formation of a stable fibrin clot.</w:t>
      </w:r>
    </w:p>
    <w:p w:rsidR="00486D0B" w:rsidRDefault="00486D0B" w:rsidP="00283942">
      <w:pPr>
        <w:pStyle w:val="Default"/>
        <w:rPr>
          <w:color w:val="auto"/>
        </w:rPr>
      </w:pPr>
      <w:r>
        <w:rPr>
          <w:color w:val="auto"/>
        </w:rPr>
        <w:tab/>
      </w:r>
      <w:r>
        <w:rPr>
          <w:color w:val="auto"/>
        </w:rPr>
        <w:tab/>
        <w:t>iii. Explain the function of fibrinolysis.</w:t>
      </w:r>
      <w:r w:rsidR="00125F8C">
        <w:rPr>
          <w:color w:val="auto"/>
        </w:rPr>
        <w:br/>
      </w:r>
    </w:p>
    <w:p w:rsidR="00486D0B" w:rsidRDefault="00486D0B" w:rsidP="00283942">
      <w:pPr>
        <w:pStyle w:val="Default"/>
        <w:rPr>
          <w:color w:val="auto"/>
        </w:rPr>
      </w:pPr>
      <w:r>
        <w:rPr>
          <w:color w:val="auto"/>
        </w:rPr>
        <w:t xml:space="preserve">5.  Perform routine (automated or manual) hematological procedures, including the manual </w:t>
      </w:r>
      <w:r>
        <w:rPr>
          <w:color w:val="auto"/>
        </w:rPr>
        <w:br/>
        <w:t xml:space="preserve">    differential and morphology and paraphrase the principles for each, as well as selected </w:t>
      </w:r>
      <w:r>
        <w:rPr>
          <w:color w:val="auto"/>
        </w:rPr>
        <w:br/>
        <w:t xml:space="preserve">     “special” hematology analyses.</w:t>
      </w:r>
      <w:r w:rsidR="00F824B1">
        <w:rPr>
          <w:color w:val="auto"/>
        </w:rPr>
        <w:br/>
      </w:r>
    </w:p>
    <w:p w:rsidR="00486D0B" w:rsidRDefault="00486D0B" w:rsidP="00283942">
      <w:pPr>
        <w:pStyle w:val="Default"/>
        <w:rPr>
          <w:color w:val="auto"/>
        </w:rPr>
      </w:pPr>
      <w:r>
        <w:rPr>
          <w:color w:val="auto"/>
        </w:rPr>
        <w:tab/>
        <w:t xml:space="preserve">A. Define hematology and define or identify suffixes, prefixes and terms as covered in </w:t>
      </w:r>
      <w:r>
        <w:rPr>
          <w:color w:val="auto"/>
        </w:rPr>
        <w:br/>
        <w:t xml:space="preserve">                 the material presented.</w:t>
      </w:r>
    </w:p>
    <w:p w:rsidR="007D6577" w:rsidRDefault="00486D0B" w:rsidP="00283942">
      <w:pPr>
        <w:pStyle w:val="Default"/>
        <w:rPr>
          <w:color w:val="auto"/>
        </w:rPr>
      </w:pPr>
      <w:r>
        <w:rPr>
          <w:color w:val="auto"/>
        </w:rPr>
        <w:tab/>
        <w:t xml:space="preserve"> B. </w:t>
      </w:r>
      <w:r w:rsidR="007D6577">
        <w:rPr>
          <w:color w:val="auto"/>
        </w:rPr>
        <w:t>Recommend proper hematology specimen collections.</w:t>
      </w:r>
    </w:p>
    <w:p w:rsidR="00486D0B" w:rsidRDefault="007D6577" w:rsidP="00283942">
      <w:pPr>
        <w:pStyle w:val="Default"/>
        <w:rPr>
          <w:color w:val="auto"/>
        </w:rPr>
      </w:pPr>
      <w:r>
        <w:rPr>
          <w:color w:val="auto"/>
        </w:rPr>
        <w:tab/>
      </w:r>
      <w:r>
        <w:rPr>
          <w:color w:val="auto"/>
        </w:rPr>
        <w:tab/>
      </w:r>
      <w:proofErr w:type="spellStart"/>
      <w:proofErr w:type="gramStart"/>
      <w:r>
        <w:rPr>
          <w:color w:val="auto"/>
        </w:rPr>
        <w:t>i</w:t>
      </w:r>
      <w:proofErr w:type="spellEnd"/>
      <w:proofErr w:type="gramEnd"/>
      <w:r>
        <w:rPr>
          <w:color w:val="auto"/>
        </w:rPr>
        <w:t xml:space="preserve">. differentiate the anticoagulants of commonly used venipuncture vacuum tubes </w:t>
      </w:r>
      <w:r>
        <w:rPr>
          <w:color w:val="auto"/>
        </w:rPr>
        <w:br/>
        <w:t xml:space="preserve">                           used in hematology and explain the mechanism of action within each tube. </w:t>
      </w:r>
      <w:r w:rsidR="00486D0B">
        <w:rPr>
          <w:color w:val="auto"/>
        </w:rPr>
        <w:t xml:space="preserve"> </w:t>
      </w:r>
    </w:p>
    <w:p w:rsidR="007D6577" w:rsidRDefault="007D6577" w:rsidP="00283942">
      <w:pPr>
        <w:pStyle w:val="Default"/>
        <w:rPr>
          <w:color w:val="auto"/>
        </w:rPr>
      </w:pPr>
      <w:r>
        <w:rPr>
          <w:color w:val="auto"/>
        </w:rPr>
        <w:tab/>
      </w:r>
      <w:r>
        <w:rPr>
          <w:color w:val="auto"/>
        </w:rPr>
        <w:tab/>
        <w:t xml:space="preserve">ii. Predict the likelihood of encountering active bone marrow from biopsy sites </w:t>
      </w:r>
      <w:r>
        <w:rPr>
          <w:color w:val="auto"/>
        </w:rPr>
        <w:br/>
        <w:t xml:space="preserve">                             when given the patient’s age.</w:t>
      </w:r>
      <w:r>
        <w:rPr>
          <w:color w:val="auto"/>
        </w:rPr>
        <w:tab/>
      </w:r>
      <w:r>
        <w:rPr>
          <w:color w:val="auto"/>
        </w:rPr>
        <w:tab/>
      </w:r>
      <w:r>
        <w:rPr>
          <w:color w:val="auto"/>
        </w:rPr>
        <w:tab/>
      </w:r>
      <w:r>
        <w:rPr>
          <w:color w:val="auto"/>
        </w:rPr>
        <w:br/>
      </w:r>
      <w:r>
        <w:rPr>
          <w:color w:val="auto"/>
        </w:rPr>
        <w:tab/>
        <w:t xml:space="preserve">C.  List the component analyses of a complete blood count (CBC) and summarize the </w:t>
      </w:r>
      <w:r>
        <w:rPr>
          <w:color w:val="auto"/>
        </w:rPr>
        <w:br/>
        <w:t xml:space="preserve">                  principles of the automated hematology analyses.</w:t>
      </w:r>
    </w:p>
    <w:p w:rsidR="007D6577" w:rsidRDefault="007D6577" w:rsidP="00283942">
      <w:pPr>
        <w:pStyle w:val="Default"/>
        <w:rPr>
          <w:color w:val="auto"/>
        </w:rPr>
      </w:pPr>
      <w:r>
        <w:rPr>
          <w:color w:val="auto"/>
        </w:rPr>
        <w:tab/>
      </w:r>
      <w:r>
        <w:rPr>
          <w:color w:val="auto"/>
        </w:rPr>
        <w:tab/>
      </w:r>
      <w:proofErr w:type="spellStart"/>
      <w:r>
        <w:rPr>
          <w:color w:val="auto"/>
        </w:rPr>
        <w:t>i</w:t>
      </w:r>
      <w:proofErr w:type="spellEnd"/>
      <w:r>
        <w:rPr>
          <w:color w:val="auto"/>
        </w:rPr>
        <w:t>. Compute the absolute cell count from a given set of data.</w:t>
      </w:r>
    </w:p>
    <w:p w:rsidR="007D6577" w:rsidRDefault="007D6577" w:rsidP="00283942">
      <w:pPr>
        <w:pStyle w:val="Default"/>
        <w:rPr>
          <w:color w:val="auto"/>
        </w:rPr>
      </w:pPr>
      <w:r>
        <w:rPr>
          <w:color w:val="auto"/>
        </w:rPr>
        <w:tab/>
      </w:r>
      <w:r>
        <w:rPr>
          <w:color w:val="auto"/>
        </w:rPr>
        <w:tab/>
      </w:r>
      <w:r>
        <w:rPr>
          <w:color w:val="auto"/>
        </w:rPr>
        <w:tab/>
        <w:t xml:space="preserve">a. Compute a corrected white blood cell count from a given set of data. </w:t>
      </w:r>
    </w:p>
    <w:p w:rsidR="007D6577" w:rsidRDefault="007D6577" w:rsidP="00283942">
      <w:pPr>
        <w:pStyle w:val="Default"/>
        <w:rPr>
          <w:color w:val="auto"/>
        </w:rPr>
      </w:pPr>
      <w:r>
        <w:rPr>
          <w:color w:val="auto"/>
        </w:rPr>
        <w:tab/>
      </w:r>
      <w:r>
        <w:rPr>
          <w:color w:val="auto"/>
        </w:rPr>
        <w:tab/>
      </w:r>
      <w:r>
        <w:rPr>
          <w:color w:val="auto"/>
        </w:rPr>
        <w:tab/>
        <w:t xml:space="preserve">b. Identify sources of error in automated cell counting and determine </w:t>
      </w:r>
      <w:r>
        <w:rPr>
          <w:color w:val="auto"/>
        </w:rPr>
        <w:br/>
        <w:t xml:space="preserve">                                        appropriate corrective action. </w:t>
      </w:r>
    </w:p>
    <w:p w:rsidR="007D6577" w:rsidRDefault="007D6577" w:rsidP="00283942">
      <w:pPr>
        <w:pStyle w:val="Default"/>
        <w:rPr>
          <w:color w:val="auto"/>
        </w:rPr>
      </w:pPr>
      <w:r>
        <w:rPr>
          <w:color w:val="auto"/>
        </w:rPr>
        <w:tab/>
      </w:r>
      <w:r>
        <w:rPr>
          <w:color w:val="auto"/>
        </w:rPr>
        <w:tab/>
        <w:t xml:space="preserve">ii. Distinguish the major red blood cells (RBC) indices and compute each from a </w:t>
      </w:r>
      <w:r>
        <w:rPr>
          <w:color w:val="auto"/>
        </w:rPr>
        <w:br/>
        <w:t xml:space="preserve">                             given set of data. </w:t>
      </w:r>
    </w:p>
    <w:p w:rsidR="007D6577" w:rsidRDefault="007D6577" w:rsidP="00283942">
      <w:pPr>
        <w:pStyle w:val="Default"/>
        <w:rPr>
          <w:color w:val="auto"/>
        </w:rPr>
      </w:pPr>
      <w:r>
        <w:rPr>
          <w:color w:val="auto"/>
        </w:rPr>
        <w:tab/>
      </w:r>
      <w:r>
        <w:rPr>
          <w:color w:val="auto"/>
        </w:rPr>
        <w:tab/>
        <w:t xml:space="preserve">iii. List the basic components and general principles of the operation of selected </w:t>
      </w:r>
      <w:r w:rsidR="005768A1">
        <w:rPr>
          <w:color w:val="auto"/>
        </w:rPr>
        <w:br/>
        <w:t xml:space="preserve">                              </w:t>
      </w:r>
      <w:r>
        <w:rPr>
          <w:color w:val="auto"/>
        </w:rPr>
        <w:t>hematology instruments, noting sources of error.</w:t>
      </w:r>
    </w:p>
    <w:p w:rsidR="007D6577" w:rsidRDefault="007D6577" w:rsidP="00283942">
      <w:pPr>
        <w:pStyle w:val="Default"/>
        <w:rPr>
          <w:color w:val="auto"/>
        </w:rPr>
      </w:pPr>
      <w:r>
        <w:rPr>
          <w:color w:val="auto"/>
        </w:rPr>
        <w:tab/>
      </w:r>
      <w:r>
        <w:rPr>
          <w:color w:val="auto"/>
        </w:rPr>
        <w:tab/>
      </w:r>
      <w:r>
        <w:rPr>
          <w:color w:val="auto"/>
        </w:rPr>
        <w:tab/>
        <w:t>a. Explain the different principles of automated cell counting.</w:t>
      </w:r>
    </w:p>
    <w:p w:rsidR="00C71816" w:rsidRDefault="007D6577" w:rsidP="00283942">
      <w:pPr>
        <w:pStyle w:val="Default"/>
        <w:rPr>
          <w:color w:val="auto"/>
        </w:rPr>
      </w:pPr>
      <w:r>
        <w:rPr>
          <w:color w:val="auto"/>
        </w:rPr>
        <w:tab/>
      </w:r>
      <w:r>
        <w:rPr>
          <w:color w:val="auto"/>
        </w:rPr>
        <w:tab/>
      </w:r>
      <w:r>
        <w:rPr>
          <w:color w:val="auto"/>
        </w:rPr>
        <w:tab/>
        <w:t xml:space="preserve">b. Explain the principles of common instruments used for point of care </w:t>
      </w:r>
      <w:r w:rsidR="005768A1">
        <w:rPr>
          <w:color w:val="auto"/>
        </w:rPr>
        <w:br/>
        <w:t xml:space="preserve">                                         </w:t>
      </w:r>
      <w:r>
        <w:rPr>
          <w:color w:val="auto"/>
        </w:rPr>
        <w:t xml:space="preserve">testing for hemoglobin (HGB), hematocrit (HCT), white blood cell </w:t>
      </w:r>
      <w:r w:rsidR="005768A1">
        <w:rPr>
          <w:color w:val="auto"/>
        </w:rPr>
        <w:br/>
        <w:t xml:space="preserve">                                          </w:t>
      </w:r>
      <w:r>
        <w:rPr>
          <w:color w:val="auto"/>
        </w:rPr>
        <w:t>(WBC) c</w:t>
      </w:r>
      <w:r w:rsidR="00C71816">
        <w:rPr>
          <w:color w:val="auto"/>
        </w:rPr>
        <w:t>ounts and platelet (</w:t>
      </w:r>
      <w:proofErr w:type="spellStart"/>
      <w:r w:rsidR="00C71816">
        <w:rPr>
          <w:color w:val="auto"/>
        </w:rPr>
        <w:t>Plt</w:t>
      </w:r>
      <w:proofErr w:type="spellEnd"/>
      <w:r w:rsidR="00C71816">
        <w:rPr>
          <w:color w:val="auto"/>
        </w:rPr>
        <w:t>) counts, includi</w:t>
      </w:r>
      <w:r w:rsidR="00275DAA">
        <w:rPr>
          <w:color w:val="auto"/>
        </w:rPr>
        <w:t xml:space="preserve">ng advantages and </w:t>
      </w:r>
      <w:r w:rsidR="00F824B1">
        <w:rPr>
          <w:color w:val="auto"/>
        </w:rPr>
        <w:br/>
        <w:t xml:space="preserve">                                          </w:t>
      </w:r>
      <w:r w:rsidR="00275DAA">
        <w:rPr>
          <w:color w:val="auto"/>
        </w:rPr>
        <w:t>disadvantages associated with the instruments.</w:t>
      </w:r>
    </w:p>
    <w:p w:rsidR="005768A1" w:rsidRDefault="005768A1" w:rsidP="00283942">
      <w:pPr>
        <w:pStyle w:val="Default"/>
        <w:rPr>
          <w:color w:val="auto"/>
        </w:rPr>
      </w:pPr>
      <w:r>
        <w:rPr>
          <w:color w:val="auto"/>
        </w:rPr>
        <w:tab/>
      </w:r>
      <w:r>
        <w:rPr>
          <w:color w:val="auto"/>
        </w:rPr>
        <w:tab/>
      </w:r>
      <w:r>
        <w:rPr>
          <w:color w:val="auto"/>
        </w:rPr>
        <w:tab/>
        <w:t xml:space="preserve">c. Compute the mean, standard deviation and coefficient of variation for a </w:t>
      </w:r>
      <w:r>
        <w:rPr>
          <w:color w:val="auto"/>
        </w:rPr>
        <w:br/>
        <w:t xml:space="preserve">                                         given set of test results, as well as the RCF of a centrifuge at a given </w:t>
      </w:r>
      <w:r>
        <w:rPr>
          <w:color w:val="auto"/>
        </w:rPr>
        <w:br/>
        <w:t xml:space="preserve">                                          RPM.</w:t>
      </w:r>
    </w:p>
    <w:p w:rsidR="005768A1" w:rsidRDefault="005768A1" w:rsidP="00283942">
      <w:pPr>
        <w:pStyle w:val="Default"/>
        <w:rPr>
          <w:color w:val="auto"/>
        </w:rPr>
      </w:pPr>
      <w:r>
        <w:rPr>
          <w:color w:val="auto"/>
        </w:rPr>
        <w:tab/>
        <w:t xml:space="preserve">D.  Prepare and stain peripheral blood smears with polychromatic stains and examine </w:t>
      </w:r>
      <w:r w:rsidR="00F824B1">
        <w:rPr>
          <w:color w:val="auto"/>
        </w:rPr>
        <w:br/>
        <w:t xml:space="preserve">                  </w:t>
      </w:r>
      <w:bookmarkStart w:id="0" w:name="_GoBack"/>
      <w:bookmarkEnd w:id="0"/>
      <w:r>
        <w:rPr>
          <w:color w:val="auto"/>
        </w:rPr>
        <w:t>under light microscopy.</w:t>
      </w:r>
    </w:p>
    <w:p w:rsidR="005768A1" w:rsidRDefault="005768A1" w:rsidP="00283942">
      <w:pPr>
        <w:pStyle w:val="Default"/>
        <w:rPr>
          <w:color w:val="auto"/>
        </w:rPr>
      </w:pPr>
      <w:r>
        <w:rPr>
          <w:color w:val="auto"/>
        </w:rPr>
        <w:tab/>
      </w:r>
      <w:r>
        <w:rPr>
          <w:color w:val="auto"/>
        </w:rPr>
        <w:tab/>
      </w:r>
      <w:proofErr w:type="spellStart"/>
      <w:r>
        <w:rPr>
          <w:color w:val="auto"/>
        </w:rPr>
        <w:t>i</w:t>
      </w:r>
      <w:proofErr w:type="spellEnd"/>
      <w:r>
        <w:rPr>
          <w:color w:val="auto"/>
        </w:rPr>
        <w:t>. Demonstrate the proper use of the light microscope.</w:t>
      </w:r>
    </w:p>
    <w:p w:rsidR="005768A1" w:rsidRDefault="005768A1" w:rsidP="00283942">
      <w:pPr>
        <w:pStyle w:val="Default"/>
        <w:rPr>
          <w:color w:val="auto"/>
        </w:rPr>
      </w:pPr>
      <w:r>
        <w:rPr>
          <w:color w:val="auto"/>
        </w:rPr>
        <w:tab/>
      </w:r>
      <w:r>
        <w:rPr>
          <w:color w:val="auto"/>
        </w:rPr>
        <w:tab/>
        <w:t>ii. Perform a differential count with platelet estimation.</w:t>
      </w:r>
    </w:p>
    <w:p w:rsidR="005768A1" w:rsidRDefault="005768A1" w:rsidP="00283942">
      <w:pPr>
        <w:pStyle w:val="Default"/>
        <w:rPr>
          <w:color w:val="auto"/>
        </w:rPr>
      </w:pPr>
      <w:r>
        <w:rPr>
          <w:color w:val="auto"/>
        </w:rPr>
        <w:tab/>
      </w:r>
      <w:r>
        <w:rPr>
          <w:color w:val="auto"/>
        </w:rPr>
        <w:tab/>
        <w:t>iii. Perform and evaluate peripheral blood smear cell morphology.</w:t>
      </w:r>
    </w:p>
    <w:p w:rsidR="005768A1" w:rsidRDefault="005768A1" w:rsidP="00283942">
      <w:pPr>
        <w:pStyle w:val="Default"/>
        <w:rPr>
          <w:color w:val="auto"/>
        </w:rPr>
      </w:pPr>
      <w:r>
        <w:rPr>
          <w:color w:val="auto"/>
        </w:rPr>
        <w:tab/>
      </w:r>
      <w:r>
        <w:rPr>
          <w:color w:val="auto"/>
        </w:rPr>
        <w:tab/>
        <w:t>iv. Evaluate the morphologic abnormalities of white and red blood cells.</w:t>
      </w:r>
    </w:p>
    <w:p w:rsidR="005768A1" w:rsidRDefault="005768A1" w:rsidP="00283942">
      <w:pPr>
        <w:pStyle w:val="Default"/>
        <w:rPr>
          <w:color w:val="auto"/>
        </w:rPr>
      </w:pPr>
      <w:r>
        <w:rPr>
          <w:color w:val="auto"/>
        </w:rPr>
        <w:lastRenderedPageBreak/>
        <w:tab/>
      </w:r>
      <w:r>
        <w:rPr>
          <w:color w:val="auto"/>
        </w:rPr>
        <w:tab/>
        <w:t>v. Recommend two types of blood smears needed to diagnose malaria.</w:t>
      </w:r>
    </w:p>
    <w:p w:rsidR="005768A1" w:rsidRDefault="005768A1" w:rsidP="00283942">
      <w:pPr>
        <w:pStyle w:val="Default"/>
        <w:rPr>
          <w:color w:val="auto"/>
        </w:rPr>
      </w:pPr>
      <w:r>
        <w:rPr>
          <w:color w:val="auto"/>
        </w:rPr>
        <w:tab/>
      </w:r>
      <w:r>
        <w:rPr>
          <w:color w:val="auto"/>
        </w:rPr>
        <w:tab/>
      </w:r>
    </w:p>
    <w:p w:rsidR="005768A1" w:rsidRDefault="005768A1" w:rsidP="00283942">
      <w:pPr>
        <w:pStyle w:val="Default"/>
        <w:rPr>
          <w:color w:val="auto"/>
        </w:rPr>
      </w:pPr>
      <w:r>
        <w:rPr>
          <w:color w:val="auto"/>
        </w:rPr>
        <w:tab/>
        <w:t xml:space="preserve">E.  Utilize the manual methods of testing as discussed in class and interpret sources of </w:t>
      </w:r>
      <w:r>
        <w:rPr>
          <w:color w:val="auto"/>
        </w:rPr>
        <w:br/>
        <w:t xml:space="preserve">                errors for each. </w:t>
      </w:r>
    </w:p>
    <w:p w:rsidR="005768A1" w:rsidRDefault="005768A1" w:rsidP="00283942">
      <w:pPr>
        <w:pStyle w:val="Default"/>
        <w:rPr>
          <w:color w:val="auto"/>
        </w:rPr>
      </w:pPr>
      <w:r>
        <w:rPr>
          <w:color w:val="auto"/>
        </w:rPr>
        <w:tab/>
      </w:r>
      <w:r>
        <w:rPr>
          <w:color w:val="auto"/>
        </w:rPr>
        <w:tab/>
      </w:r>
      <w:proofErr w:type="spellStart"/>
      <w:r>
        <w:rPr>
          <w:color w:val="auto"/>
        </w:rPr>
        <w:t>i</w:t>
      </w:r>
      <w:proofErr w:type="spellEnd"/>
      <w:r>
        <w:rPr>
          <w:color w:val="auto"/>
        </w:rPr>
        <w:t xml:space="preserve">. Outline the principles and procedures of </w:t>
      </w:r>
      <w:r w:rsidR="00DB2B7C">
        <w:rPr>
          <w:color w:val="auto"/>
        </w:rPr>
        <w:t>manual</w:t>
      </w:r>
      <w:r>
        <w:rPr>
          <w:color w:val="auto"/>
        </w:rPr>
        <w:t xml:space="preserve"> methods of white blood cell</w:t>
      </w:r>
      <w:r w:rsidR="00DB2B7C">
        <w:rPr>
          <w:color w:val="auto"/>
        </w:rPr>
        <w:br/>
        <w:t xml:space="preserve">                           </w:t>
      </w:r>
      <w:r>
        <w:rPr>
          <w:color w:val="auto"/>
        </w:rPr>
        <w:t xml:space="preserve"> counting, platelet counting and compute cell counts for each from a given set of </w:t>
      </w:r>
      <w:r w:rsidR="00DB2B7C">
        <w:rPr>
          <w:color w:val="auto"/>
        </w:rPr>
        <w:br/>
        <w:t xml:space="preserve">                               </w:t>
      </w:r>
      <w:r>
        <w:rPr>
          <w:color w:val="auto"/>
        </w:rPr>
        <w:t xml:space="preserve">data. </w:t>
      </w:r>
    </w:p>
    <w:p w:rsidR="005768A1" w:rsidRDefault="005768A1" w:rsidP="00283942">
      <w:pPr>
        <w:pStyle w:val="Default"/>
        <w:rPr>
          <w:color w:val="auto"/>
        </w:rPr>
      </w:pPr>
      <w:r>
        <w:rPr>
          <w:color w:val="auto"/>
        </w:rPr>
        <w:tab/>
      </w:r>
      <w:r>
        <w:rPr>
          <w:color w:val="auto"/>
        </w:rPr>
        <w:tab/>
        <w:t>ii. Apply the principles and procedures for microhematocrit determinations.</w:t>
      </w:r>
    </w:p>
    <w:p w:rsidR="005768A1" w:rsidRDefault="005768A1" w:rsidP="00283942">
      <w:pPr>
        <w:pStyle w:val="Default"/>
        <w:rPr>
          <w:color w:val="auto"/>
        </w:rPr>
      </w:pPr>
      <w:r>
        <w:rPr>
          <w:color w:val="auto"/>
        </w:rPr>
        <w:tab/>
      </w:r>
      <w:r>
        <w:rPr>
          <w:color w:val="auto"/>
        </w:rPr>
        <w:tab/>
        <w:t>iii. Implement the cyanmethemoglobin method of HGB analysis</w:t>
      </w:r>
      <w:r w:rsidR="00DB2B7C">
        <w:rPr>
          <w:color w:val="auto"/>
        </w:rPr>
        <w:t xml:space="preserve"> and compute </w:t>
      </w:r>
      <w:r w:rsidR="00DB2B7C">
        <w:rPr>
          <w:color w:val="auto"/>
        </w:rPr>
        <w:br/>
        <w:t xml:space="preserve">                               hemoglobin compounds and variants as covered in this course.</w:t>
      </w:r>
    </w:p>
    <w:p w:rsidR="00DB2B7C" w:rsidRDefault="00DB2B7C" w:rsidP="00283942">
      <w:pPr>
        <w:pStyle w:val="Default"/>
        <w:rPr>
          <w:color w:val="auto"/>
        </w:rPr>
      </w:pPr>
      <w:r>
        <w:rPr>
          <w:color w:val="auto"/>
        </w:rPr>
        <w:tab/>
      </w:r>
      <w:r>
        <w:rPr>
          <w:color w:val="auto"/>
        </w:rPr>
        <w:tab/>
        <w:t xml:space="preserve">iv. Illustrate a reticulocyte and utilize the principles and procedures for </w:t>
      </w:r>
      <w:r>
        <w:rPr>
          <w:color w:val="auto"/>
        </w:rPr>
        <w:br/>
        <w:t xml:space="preserve">                              determination of the retic count and compute a count from a given set of data. </w:t>
      </w:r>
    </w:p>
    <w:p w:rsidR="00DB2B7C" w:rsidRDefault="00DB2B7C" w:rsidP="00283942">
      <w:pPr>
        <w:pStyle w:val="Default"/>
        <w:rPr>
          <w:color w:val="auto"/>
        </w:rPr>
      </w:pPr>
      <w:r>
        <w:rPr>
          <w:color w:val="auto"/>
        </w:rPr>
        <w:tab/>
      </w:r>
      <w:r>
        <w:rPr>
          <w:color w:val="auto"/>
        </w:rPr>
        <w:tab/>
        <w:t xml:space="preserve">v. Implement the principles and procedures for the determination of the </w:t>
      </w:r>
      <w:r>
        <w:rPr>
          <w:color w:val="auto"/>
        </w:rPr>
        <w:br/>
        <w:t xml:space="preserve">                             erythrocyte sedimentation rate (ESR).</w:t>
      </w:r>
    </w:p>
    <w:p w:rsidR="00DB2B7C" w:rsidRDefault="00DB2B7C" w:rsidP="00283942">
      <w:pPr>
        <w:pStyle w:val="Default"/>
        <w:rPr>
          <w:color w:val="auto"/>
        </w:rPr>
      </w:pPr>
      <w:r>
        <w:rPr>
          <w:color w:val="auto"/>
        </w:rPr>
        <w:tab/>
        <w:t>F.  Explain the principles and procedures of hemoglobin electrophoresis and sickle-cell</w:t>
      </w:r>
      <w:r>
        <w:rPr>
          <w:color w:val="auto"/>
        </w:rPr>
        <w:br/>
        <w:t xml:space="preserve">                 screening.</w:t>
      </w:r>
    </w:p>
    <w:p w:rsidR="00DB2B7C" w:rsidRDefault="00DB2B7C" w:rsidP="00283942">
      <w:pPr>
        <w:pStyle w:val="Default"/>
        <w:rPr>
          <w:color w:val="auto"/>
        </w:rPr>
      </w:pPr>
      <w:r>
        <w:rPr>
          <w:color w:val="auto"/>
        </w:rPr>
        <w:tab/>
        <w:t>G. State reference ranges for all parameters as presented in class.</w:t>
      </w:r>
      <w:r w:rsidR="00125F8C">
        <w:rPr>
          <w:color w:val="auto"/>
        </w:rPr>
        <w:br/>
      </w:r>
    </w:p>
    <w:p w:rsidR="00DB2B7C" w:rsidRDefault="00DB2B7C" w:rsidP="00283942">
      <w:pPr>
        <w:pStyle w:val="Default"/>
        <w:rPr>
          <w:color w:val="auto"/>
        </w:rPr>
      </w:pPr>
      <w:r>
        <w:rPr>
          <w:color w:val="auto"/>
        </w:rPr>
        <w:t xml:space="preserve">6.  Perform and evaluate routine coagulation analyses by automated or semi-automated methods, </w:t>
      </w:r>
      <w:r>
        <w:rPr>
          <w:color w:val="auto"/>
        </w:rPr>
        <w:br/>
        <w:t xml:space="preserve">     with competency (as judged with the use of control materials).  </w:t>
      </w:r>
    </w:p>
    <w:p w:rsidR="00DB2B7C" w:rsidRDefault="00DB2B7C" w:rsidP="00283942">
      <w:pPr>
        <w:pStyle w:val="Default"/>
        <w:rPr>
          <w:color w:val="auto"/>
        </w:rPr>
      </w:pPr>
      <w:r>
        <w:rPr>
          <w:color w:val="auto"/>
        </w:rPr>
        <w:tab/>
        <w:t>A. Recommend proper hemostasis specimen collection, management and centrifugation.</w:t>
      </w:r>
    </w:p>
    <w:p w:rsidR="00DB2B7C" w:rsidRDefault="00DB2B7C" w:rsidP="00283942">
      <w:pPr>
        <w:pStyle w:val="Default"/>
        <w:rPr>
          <w:color w:val="auto"/>
        </w:rPr>
      </w:pPr>
      <w:r>
        <w:rPr>
          <w:color w:val="auto"/>
        </w:rPr>
        <w:tab/>
      </w:r>
      <w:r>
        <w:rPr>
          <w:color w:val="auto"/>
        </w:rPr>
        <w:tab/>
      </w:r>
      <w:proofErr w:type="spellStart"/>
      <w:r>
        <w:rPr>
          <w:color w:val="auto"/>
        </w:rPr>
        <w:t>i</w:t>
      </w:r>
      <w:proofErr w:type="spellEnd"/>
      <w:r>
        <w:rPr>
          <w:color w:val="auto"/>
        </w:rPr>
        <w:t>. Explain the criteria for acceptability of hemostasis specimens.</w:t>
      </w:r>
    </w:p>
    <w:p w:rsidR="00DB2B7C" w:rsidRDefault="00C71816" w:rsidP="00283942">
      <w:pPr>
        <w:pStyle w:val="Default"/>
        <w:rPr>
          <w:color w:val="auto"/>
        </w:rPr>
      </w:pPr>
      <w:r>
        <w:rPr>
          <w:color w:val="auto"/>
        </w:rPr>
        <w:tab/>
      </w:r>
      <w:r>
        <w:rPr>
          <w:color w:val="auto"/>
        </w:rPr>
        <w:tab/>
        <w:t>ii</w:t>
      </w:r>
      <w:r w:rsidR="00275DAA">
        <w:rPr>
          <w:color w:val="auto"/>
        </w:rPr>
        <w:t>. Identify</w:t>
      </w:r>
      <w:r w:rsidR="00DB2B7C">
        <w:rPr>
          <w:color w:val="auto"/>
        </w:rPr>
        <w:t xml:space="preserve"> the anticoagulant of commonly used venipuncture vacuum </w:t>
      </w:r>
      <w:r w:rsidR="00DB2B7C">
        <w:rPr>
          <w:color w:val="auto"/>
        </w:rPr>
        <w:br/>
        <w:t xml:space="preserve">    </w:t>
      </w:r>
      <w:r>
        <w:rPr>
          <w:color w:val="auto"/>
        </w:rPr>
        <w:t xml:space="preserve">                      </w:t>
      </w:r>
      <w:r w:rsidR="00DB2B7C">
        <w:rPr>
          <w:color w:val="auto"/>
        </w:rPr>
        <w:t xml:space="preserve">    tubes used in hemostasis analyses and explain the mechanism of action. </w:t>
      </w:r>
    </w:p>
    <w:p w:rsidR="00DB2B7C" w:rsidRDefault="00C71816" w:rsidP="00283942">
      <w:pPr>
        <w:pStyle w:val="Default"/>
        <w:rPr>
          <w:color w:val="auto"/>
        </w:rPr>
      </w:pPr>
      <w:r>
        <w:rPr>
          <w:color w:val="auto"/>
        </w:rPr>
        <w:tab/>
      </w:r>
      <w:r>
        <w:rPr>
          <w:color w:val="auto"/>
        </w:rPr>
        <w:tab/>
        <w:t>iii.</w:t>
      </w:r>
      <w:r w:rsidR="00DB2B7C">
        <w:rPr>
          <w:color w:val="auto"/>
        </w:rPr>
        <w:t xml:space="preserve"> Predict the effect on hemostasis tests of unacceptable specimens</w:t>
      </w:r>
      <w:r w:rsidR="00275DAA">
        <w:rPr>
          <w:color w:val="auto"/>
        </w:rPr>
        <w:t xml:space="preserve">, and </w:t>
      </w:r>
      <w:r w:rsidR="00275DAA">
        <w:rPr>
          <w:color w:val="auto"/>
        </w:rPr>
        <w:br/>
        <w:t xml:space="preserve">                </w:t>
      </w:r>
      <w:r w:rsidR="00DB2B7C">
        <w:rPr>
          <w:color w:val="auto"/>
        </w:rPr>
        <w:t xml:space="preserve">               the corrective action. </w:t>
      </w:r>
    </w:p>
    <w:p w:rsidR="00DB2B7C" w:rsidRDefault="00DB2B7C" w:rsidP="00283942">
      <w:pPr>
        <w:pStyle w:val="Default"/>
        <w:rPr>
          <w:color w:val="auto"/>
        </w:rPr>
      </w:pPr>
      <w:r>
        <w:rPr>
          <w:color w:val="auto"/>
        </w:rPr>
        <w:tab/>
        <w:t xml:space="preserve">B. Employ the principles and procedures of each laboratory test used to monitor </w:t>
      </w:r>
      <w:r w:rsidR="001C3EB3">
        <w:rPr>
          <w:color w:val="auto"/>
        </w:rPr>
        <w:br/>
        <w:t xml:space="preserve">                 </w:t>
      </w:r>
      <w:r>
        <w:rPr>
          <w:color w:val="auto"/>
        </w:rPr>
        <w:t>anticoagulant therapies.</w:t>
      </w:r>
    </w:p>
    <w:p w:rsidR="00DB2B7C" w:rsidRDefault="00DB2B7C" w:rsidP="00283942">
      <w:pPr>
        <w:pStyle w:val="Default"/>
        <w:rPr>
          <w:color w:val="auto"/>
        </w:rPr>
      </w:pPr>
      <w:r>
        <w:rPr>
          <w:color w:val="auto"/>
        </w:rPr>
        <w:tab/>
      </w:r>
      <w:r>
        <w:rPr>
          <w:color w:val="auto"/>
        </w:rPr>
        <w:tab/>
      </w:r>
      <w:proofErr w:type="spellStart"/>
      <w:r>
        <w:rPr>
          <w:color w:val="auto"/>
        </w:rPr>
        <w:t>i</w:t>
      </w:r>
      <w:proofErr w:type="spellEnd"/>
      <w:r>
        <w:rPr>
          <w:color w:val="auto"/>
        </w:rPr>
        <w:t xml:space="preserve">. Monitor warfarin using the prothrombin time and international normalized </w:t>
      </w:r>
      <w:r w:rsidR="001C3EB3">
        <w:rPr>
          <w:color w:val="auto"/>
        </w:rPr>
        <w:br/>
        <w:t xml:space="preserve">                            </w:t>
      </w:r>
      <w:r>
        <w:rPr>
          <w:color w:val="auto"/>
        </w:rPr>
        <w:t>ration (PT/INR).</w:t>
      </w:r>
    </w:p>
    <w:p w:rsidR="00DB2B7C" w:rsidRDefault="00DB2B7C" w:rsidP="00283942">
      <w:pPr>
        <w:pStyle w:val="Default"/>
        <w:rPr>
          <w:color w:val="auto"/>
        </w:rPr>
      </w:pPr>
      <w:r>
        <w:rPr>
          <w:color w:val="auto"/>
        </w:rPr>
        <w:tab/>
      </w:r>
      <w:r>
        <w:rPr>
          <w:color w:val="auto"/>
        </w:rPr>
        <w:tab/>
        <w:t>ii. Monitor standard unfractionated heparin therapy using the activated clotting</w:t>
      </w:r>
      <w:r w:rsidR="001C3EB3">
        <w:rPr>
          <w:color w:val="auto"/>
        </w:rPr>
        <w:br/>
        <w:t xml:space="preserve">                            </w:t>
      </w:r>
      <w:r>
        <w:rPr>
          <w:color w:val="auto"/>
        </w:rPr>
        <w:t xml:space="preserve"> time (ACT) and the partial thromboplastin time (PTT).</w:t>
      </w:r>
    </w:p>
    <w:p w:rsidR="00DB2B7C" w:rsidRDefault="00DB2B7C" w:rsidP="00283942">
      <w:pPr>
        <w:pStyle w:val="Default"/>
        <w:rPr>
          <w:color w:val="auto"/>
        </w:rPr>
      </w:pPr>
      <w:r>
        <w:rPr>
          <w:color w:val="auto"/>
        </w:rPr>
        <w:tab/>
        <w:t xml:space="preserve">C.  Interpret screening test results collectively to narrow the diagnosis for a patient and </w:t>
      </w:r>
      <w:r w:rsidR="001C3EB3">
        <w:rPr>
          <w:color w:val="auto"/>
        </w:rPr>
        <w:br/>
        <w:t xml:space="preserve">                    </w:t>
      </w:r>
      <w:r>
        <w:rPr>
          <w:color w:val="auto"/>
        </w:rPr>
        <w:t xml:space="preserve">recommend additional tests to confirm diagnoses. </w:t>
      </w:r>
    </w:p>
    <w:p w:rsidR="001C3EB3" w:rsidRDefault="001C3EB3" w:rsidP="00283942">
      <w:pPr>
        <w:pStyle w:val="Default"/>
        <w:rPr>
          <w:color w:val="auto"/>
        </w:rPr>
      </w:pPr>
      <w:r>
        <w:rPr>
          <w:color w:val="auto"/>
        </w:rPr>
        <w:tab/>
      </w:r>
      <w:r>
        <w:rPr>
          <w:color w:val="auto"/>
        </w:rPr>
        <w:tab/>
      </w:r>
      <w:proofErr w:type="spellStart"/>
      <w:r>
        <w:rPr>
          <w:color w:val="auto"/>
        </w:rPr>
        <w:t>i</w:t>
      </w:r>
      <w:proofErr w:type="spellEnd"/>
      <w:r>
        <w:rPr>
          <w:color w:val="auto"/>
        </w:rPr>
        <w:t>. Explain the principles and procedures for the bleeding time test.</w:t>
      </w:r>
    </w:p>
    <w:p w:rsidR="001C3EB3" w:rsidRDefault="001C3EB3" w:rsidP="00283942">
      <w:pPr>
        <w:pStyle w:val="Default"/>
        <w:rPr>
          <w:color w:val="auto"/>
        </w:rPr>
      </w:pPr>
      <w:r>
        <w:rPr>
          <w:color w:val="auto"/>
        </w:rPr>
        <w:tab/>
      </w:r>
      <w:r>
        <w:rPr>
          <w:color w:val="auto"/>
        </w:rPr>
        <w:tab/>
        <w:t>ii. Select the appropriate tests for fibrinolysis and accurately interpret results.</w:t>
      </w:r>
    </w:p>
    <w:p w:rsidR="001C3EB3" w:rsidRDefault="001C3EB3" w:rsidP="00283942">
      <w:pPr>
        <w:pStyle w:val="Default"/>
        <w:rPr>
          <w:color w:val="auto"/>
        </w:rPr>
      </w:pPr>
      <w:r>
        <w:rPr>
          <w:color w:val="auto"/>
        </w:rPr>
        <w:tab/>
      </w:r>
      <w:r>
        <w:rPr>
          <w:color w:val="auto"/>
        </w:rPr>
        <w:tab/>
      </w:r>
      <w:r>
        <w:rPr>
          <w:color w:val="auto"/>
        </w:rPr>
        <w:tab/>
        <w:t>a. Explain the principles and procedures for fibrin degradation products,</w:t>
      </w:r>
      <w:r>
        <w:rPr>
          <w:color w:val="auto"/>
        </w:rPr>
        <w:br/>
        <w:t xml:space="preserve">                                        D-dimer, plasminogen and plasminogen activators.</w:t>
      </w:r>
    </w:p>
    <w:p w:rsidR="001C3EB3" w:rsidRDefault="001C3EB3" w:rsidP="00283942">
      <w:pPr>
        <w:pStyle w:val="Default"/>
        <w:rPr>
          <w:color w:val="auto"/>
        </w:rPr>
      </w:pPr>
      <w:r>
        <w:rPr>
          <w:color w:val="auto"/>
        </w:rPr>
        <w:tab/>
      </w:r>
      <w:r>
        <w:rPr>
          <w:color w:val="auto"/>
        </w:rPr>
        <w:tab/>
        <w:t xml:space="preserve">iii. Select the appropriate mix studies to detect factor deficiencies, lupus </w:t>
      </w:r>
      <w:r>
        <w:rPr>
          <w:color w:val="auto"/>
        </w:rPr>
        <w:br/>
        <w:t xml:space="preserve">                               anticoagulants and specific factor inhibitors. </w:t>
      </w:r>
    </w:p>
    <w:p w:rsidR="001C3EB3" w:rsidRDefault="001C3EB3" w:rsidP="00283942">
      <w:pPr>
        <w:pStyle w:val="Default"/>
        <w:rPr>
          <w:color w:val="auto"/>
        </w:rPr>
      </w:pPr>
      <w:r>
        <w:rPr>
          <w:color w:val="auto"/>
        </w:rPr>
        <w:tab/>
      </w:r>
      <w:r>
        <w:rPr>
          <w:color w:val="auto"/>
        </w:rPr>
        <w:tab/>
      </w:r>
      <w:proofErr w:type="gramStart"/>
      <w:r>
        <w:rPr>
          <w:color w:val="auto"/>
        </w:rPr>
        <w:t>iv</w:t>
      </w:r>
      <w:proofErr w:type="gramEnd"/>
      <w:r>
        <w:rPr>
          <w:color w:val="auto"/>
        </w:rPr>
        <w:t>. State reference ranges for all parameters as discussed and presented.</w:t>
      </w:r>
      <w:r w:rsidR="00125F8C">
        <w:rPr>
          <w:color w:val="auto"/>
        </w:rPr>
        <w:br/>
      </w:r>
    </w:p>
    <w:p w:rsidR="001C3EB3" w:rsidRDefault="001C3EB3" w:rsidP="00283942">
      <w:pPr>
        <w:pStyle w:val="Default"/>
        <w:rPr>
          <w:color w:val="auto"/>
        </w:rPr>
      </w:pPr>
      <w:r>
        <w:rPr>
          <w:color w:val="auto"/>
        </w:rPr>
        <w:t xml:space="preserve">7. Interpret and evaluate results for each analysis presented, applying theory to predict possible </w:t>
      </w:r>
      <w:r>
        <w:rPr>
          <w:color w:val="auto"/>
        </w:rPr>
        <w:br/>
        <w:t xml:space="preserve">     disease states.</w:t>
      </w:r>
    </w:p>
    <w:p w:rsidR="001C3EB3" w:rsidRDefault="001C3EB3" w:rsidP="00283942">
      <w:pPr>
        <w:pStyle w:val="Default"/>
        <w:rPr>
          <w:color w:val="auto"/>
        </w:rPr>
      </w:pPr>
      <w:r>
        <w:rPr>
          <w:color w:val="auto"/>
        </w:rPr>
        <w:tab/>
        <w:t>A.  Assess the major hematological characteristics and causes of erythrocytic disorders.</w:t>
      </w:r>
    </w:p>
    <w:p w:rsidR="001C3EB3" w:rsidRDefault="00157156" w:rsidP="00283942">
      <w:pPr>
        <w:pStyle w:val="Default"/>
        <w:rPr>
          <w:color w:val="auto"/>
        </w:rPr>
      </w:pPr>
      <w:r>
        <w:rPr>
          <w:color w:val="auto"/>
        </w:rPr>
        <w:tab/>
        <w:t xml:space="preserve">B. </w:t>
      </w:r>
      <w:r w:rsidR="001C3EB3">
        <w:rPr>
          <w:color w:val="auto"/>
        </w:rPr>
        <w:t xml:space="preserve"> Define anemia.</w:t>
      </w:r>
    </w:p>
    <w:p w:rsidR="001C3EB3" w:rsidRDefault="00157156" w:rsidP="00283942">
      <w:pPr>
        <w:pStyle w:val="Default"/>
        <w:rPr>
          <w:color w:val="auto"/>
        </w:rPr>
      </w:pPr>
      <w:r>
        <w:rPr>
          <w:color w:val="auto"/>
        </w:rPr>
        <w:lastRenderedPageBreak/>
        <w:tab/>
      </w:r>
      <w:r>
        <w:rPr>
          <w:color w:val="auto"/>
        </w:rPr>
        <w:tab/>
      </w:r>
      <w:proofErr w:type="spellStart"/>
      <w:r>
        <w:rPr>
          <w:color w:val="auto"/>
        </w:rPr>
        <w:t>i</w:t>
      </w:r>
      <w:proofErr w:type="spellEnd"/>
      <w:r>
        <w:rPr>
          <w:color w:val="auto"/>
        </w:rPr>
        <w:t>. Differentiate</w:t>
      </w:r>
      <w:r w:rsidR="001C3EB3">
        <w:rPr>
          <w:color w:val="auto"/>
        </w:rPr>
        <w:t xml:space="preserve"> iron deficiency anemia and pernicious anemia.</w:t>
      </w:r>
    </w:p>
    <w:p w:rsidR="001C3EB3" w:rsidRDefault="00157156" w:rsidP="00283942">
      <w:pPr>
        <w:pStyle w:val="Default"/>
        <w:rPr>
          <w:color w:val="auto"/>
        </w:rPr>
      </w:pPr>
      <w:r>
        <w:rPr>
          <w:color w:val="auto"/>
        </w:rPr>
        <w:tab/>
      </w:r>
      <w:r>
        <w:rPr>
          <w:color w:val="auto"/>
        </w:rPr>
        <w:tab/>
        <w:t>ii</w:t>
      </w:r>
      <w:r w:rsidR="001C3EB3">
        <w:rPr>
          <w:color w:val="auto"/>
        </w:rPr>
        <w:t>. Compare and contrast the major hemoglobinopathies and thalassemias.</w:t>
      </w:r>
    </w:p>
    <w:p w:rsidR="001C3EB3" w:rsidRDefault="00157156" w:rsidP="00283942">
      <w:pPr>
        <w:pStyle w:val="Default"/>
        <w:rPr>
          <w:color w:val="auto"/>
        </w:rPr>
      </w:pPr>
      <w:r>
        <w:rPr>
          <w:color w:val="auto"/>
        </w:rPr>
        <w:tab/>
      </w:r>
      <w:r>
        <w:rPr>
          <w:color w:val="auto"/>
        </w:rPr>
        <w:tab/>
        <w:t>iii. Summarize</w:t>
      </w:r>
      <w:r w:rsidR="001C3EB3">
        <w:rPr>
          <w:color w:val="auto"/>
        </w:rPr>
        <w:t xml:space="preserve"> the structural anomalies of hemoglobins S and C.</w:t>
      </w:r>
    </w:p>
    <w:p w:rsidR="001C3EB3" w:rsidRDefault="00157156" w:rsidP="00283942">
      <w:pPr>
        <w:pStyle w:val="Default"/>
        <w:rPr>
          <w:color w:val="auto"/>
        </w:rPr>
      </w:pPr>
      <w:r>
        <w:rPr>
          <w:color w:val="auto"/>
        </w:rPr>
        <w:tab/>
      </w:r>
      <w:r>
        <w:rPr>
          <w:color w:val="auto"/>
        </w:rPr>
        <w:tab/>
        <w:t>iv. Differentiate</w:t>
      </w:r>
      <w:r w:rsidR="001C3EB3">
        <w:rPr>
          <w:color w:val="auto"/>
        </w:rPr>
        <w:t xml:space="preserve"> a hemolytic disorder from hemolytic anemia.</w:t>
      </w:r>
    </w:p>
    <w:p w:rsidR="001C3EB3" w:rsidRDefault="00157156" w:rsidP="00283942">
      <w:pPr>
        <w:pStyle w:val="Default"/>
        <w:rPr>
          <w:color w:val="auto"/>
        </w:rPr>
      </w:pPr>
      <w:r>
        <w:rPr>
          <w:color w:val="auto"/>
        </w:rPr>
        <w:tab/>
      </w:r>
      <w:r>
        <w:rPr>
          <w:color w:val="auto"/>
        </w:rPr>
        <w:tab/>
        <w:t>v. Differentiate</w:t>
      </w:r>
      <w:r w:rsidR="001C3EB3">
        <w:rPr>
          <w:color w:val="auto"/>
        </w:rPr>
        <w:t xml:space="preserve"> intravascular and extravascular hemolysis when </w:t>
      </w:r>
      <w:r w:rsidR="001C3EB3">
        <w:rPr>
          <w:color w:val="auto"/>
        </w:rPr>
        <w:br/>
        <w:t xml:space="preserve">                </w:t>
      </w:r>
      <w:r>
        <w:rPr>
          <w:color w:val="auto"/>
        </w:rPr>
        <w:t xml:space="preserve">         </w:t>
      </w:r>
      <w:r w:rsidR="001C3EB3">
        <w:rPr>
          <w:color w:val="auto"/>
        </w:rPr>
        <w:t xml:space="preserve">    given clinical and laboratory findings. </w:t>
      </w:r>
      <w:r w:rsidR="00125F8C">
        <w:rPr>
          <w:color w:val="auto"/>
        </w:rPr>
        <w:br/>
      </w:r>
    </w:p>
    <w:p w:rsidR="001C3EB3" w:rsidRDefault="001C3EB3" w:rsidP="00283942">
      <w:pPr>
        <w:pStyle w:val="Default"/>
        <w:rPr>
          <w:color w:val="auto"/>
        </w:rPr>
      </w:pPr>
      <w:r>
        <w:rPr>
          <w:color w:val="auto"/>
        </w:rPr>
        <w:t xml:space="preserve">8.  Explain the major hemostatic characteristics and causes of the following coagulation </w:t>
      </w:r>
      <w:r>
        <w:rPr>
          <w:color w:val="auto"/>
        </w:rPr>
        <w:br/>
        <w:t xml:space="preserve">     disorders.</w:t>
      </w:r>
    </w:p>
    <w:p w:rsidR="001C3EB3" w:rsidRDefault="001C3EB3" w:rsidP="00283942">
      <w:pPr>
        <w:pStyle w:val="Default"/>
        <w:rPr>
          <w:color w:val="auto"/>
        </w:rPr>
      </w:pPr>
      <w:r>
        <w:rPr>
          <w:color w:val="auto"/>
        </w:rPr>
        <w:tab/>
        <w:t>A. Fibrinogen deficiency.</w:t>
      </w:r>
    </w:p>
    <w:p w:rsidR="001C3EB3" w:rsidRDefault="001C3EB3" w:rsidP="00283942">
      <w:pPr>
        <w:pStyle w:val="Default"/>
        <w:rPr>
          <w:color w:val="auto"/>
        </w:rPr>
      </w:pPr>
      <w:r>
        <w:rPr>
          <w:color w:val="auto"/>
        </w:rPr>
        <w:tab/>
        <w:t>B. Hemophilia A and B.</w:t>
      </w:r>
    </w:p>
    <w:p w:rsidR="001C3EB3" w:rsidRDefault="001C3EB3" w:rsidP="00283942">
      <w:pPr>
        <w:pStyle w:val="Default"/>
        <w:rPr>
          <w:color w:val="auto"/>
        </w:rPr>
      </w:pPr>
      <w:r>
        <w:rPr>
          <w:color w:val="auto"/>
        </w:rPr>
        <w:tab/>
        <w:t>C. von Willebrand’s Disease.</w:t>
      </w:r>
    </w:p>
    <w:p w:rsidR="001C3EB3" w:rsidRDefault="001C3EB3" w:rsidP="00283942">
      <w:pPr>
        <w:pStyle w:val="Default"/>
        <w:rPr>
          <w:color w:val="auto"/>
        </w:rPr>
      </w:pPr>
      <w:r>
        <w:rPr>
          <w:color w:val="auto"/>
        </w:rPr>
        <w:tab/>
        <w:t>D. Disseminated intravascular coagulation (DIC).</w:t>
      </w:r>
    </w:p>
    <w:p w:rsidR="001C3EB3" w:rsidRDefault="001C3EB3" w:rsidP="00283942">
      <w:pPr>
        <w:pStyle w:val="Default"/>
        <w:rPr>
          <w:color w:val="auto"/>
        </w:rPr>
      </w:pPr>
      <w:r>
        <w:rPr>
          <w:color w:val="auto"/>
        </w:rPr>
        <w:tab/>
        <w:t>E. Fibrinolysis.</w:t>
      </w:r>
    </w:p>
    <w:p w:rsidR="001C3EB3" w:rsidRDefault="001C3EB3" w:rsidP="00283942">
      <w:pPr>
        <w:pStyle w:val="Default"/>
        <w:rPr>
          <w:color w:val="auto"/>
        </w:rPr>
      </w:pPr>
      <w:r>
        <w:rPr>
          <w:color w:val="auto"/>
        </w:rPr>
        <w:tab/>
        <w:t>F. Hypercoaguable states.</w:t>
      </w:r>
      <w:r w:rsidR="00125F8C">
        <w:rPr>
          <w:color w:val="auto"/>
        </w:rPr>
        <w:br/>
      </w:r>
    </w:p>
    <w:p w:rsidR="001C3EB3" w:rsidRDefault="00C43595" w:rsidP="00283942">
      <w:pPr>
        <w:pStyle w:val="Default"/>
        <w:rPr>
          <w:color w:val="auto"/>
        </w:rPr>
      </w:pPr>
      <w:r>
        <w:rPr>
          <w:color w:val="auto"/>
        </w:rPr>
        <w:t xml:space="preserve">9.  Assess the major hematological characteristics and causes of erythrocytic disorders, </w:t>
      </w:r>
      <w:r>
        <w:rPr>
          <w:color w:val="auto"/>
        </w:rPr>
        <w:br/>
        <w:t xml:space="preserve">      myeloproliferative disorders, leukemias and platelet disorders.</w:t>
      </w:r>
    </w:p>
    <w:p w:rsidR="00C43595" w:rsidRDefault="00C43595" w:rsidP="00283942">
      <w:pPr>
        <w:pStyle w:val="Default"/>
        <w:rPr>
          <w:color w:val="auto"/>
        </w:rPr>
      </w:pPr>
      <w:r>
        <w:rPr>
          <w:color w:val="auto"/>
        </w:rPr>
        <w:tab/>
        <w:t>A. Define myeloproliferative disorders.</w:t>
      </w:r>
    </w:p>
    <w:p w:rsidR="00C43595" w:rsidRDefault="00C43595" w:rsidP="00283942">
      <w:pPr>
        <w:pStyle w:val="Default"/>
        <w:rPr>
          <w:color w:val="auto"/>
        </w:rPr>
      </w:pPr>
      <w:r>
        <w:rPr>
          <w:color w:val="auto"/>
        </w:rPr>
        <w:tab/>
      </w:r>
      <w:r>
        <w:rPr>
          <w:color w:val="auto"/>
        </w:rPr>
        <w:tab/>
      </w:r>
      <w:proofErr w:type="spellStart"/>
      <w:r>
        <w:rPr>
          <w:color w:val="auto"/>
        </w:rPr>
        <w:t>i</w:t>
      </w:r>
      <w:proofErr w:type="spellEnd"/>
      <w:r>
        <w:rPr>
          <w:color w:val="auto"/>
        </w:rPr>
        <w:t xml:space="preserve">. Define polycythemia vera and identify clinical symptoms commonly observed </w:t>
      </w:r>
      <w:r>
        <w:rPr>
          <w:color w:val="auto"/>
        </w:rPr>
        <w:br/>
        <w:t xml:space="preserve">                          in patients with P. vera.</w:t>
      </w:r>
    </w:p>
    <w:p w:rsidR="001C3EB3" w:rsidRDefault="00C43595" w:rsidP="00283942">
      <w:pPr>
        <w:pStyle w:val="Default"/>
        <w:rPr>
          <w:color w:val="auto"/>
        </w:rPr>
      </w:pPr>
      <w:r>
        <w:rPr>
          <w:color w:val="auto"/>
        </w:rPr>
        <w:tab/>
      </w:r>
      <w:r>
        <w:rPr>
          <w:color w:val="auto"/>
        </w:rPr>
        <w:tab/>
        <w:t>ii. Define essential thrombocythemia.</w:t>
      </w:r>
    </w:p>
    <w:p w:rsidR="00C43595" w:rsidRDefault="00C43595" w:rsidP="00283942">
      <w:pPr>
        <w:pStyle w:val="Default"/>
        <w:rPr>
          <w:color w:val="auto"/>
        </w:rPr>
      </w:pPr>
      <w:r>
        <w:rPr>
          <w:color w:val="auto"/>
        </w:rPr>
        <w:tab/>
      </w:r>
      <w:r>
        <w:rPr>
          <w:color w:val="auto"/>
        </w:rPr>
        <w:tab/>
        <w:t>iii. Define and explain chronic myelogenous leukemia (CML) and the</w:t>
      </w:r>
      <w:r>
        <w:rPr>
          <w:color w:val="auto"/>
        </w:rPr>
        <w:br/>
        <w:t xml:space="preserve">                             clinical phases.</w:t>
      </w:r>
    </w:p>
    <w:p w:rsidR="00C43595" w:rsidRDefault="00C43595" w:rsidP="00283942">
      <w:pPr>
        <w:pStyle w:val="Default"/>
        <w:rPr>
          <w:color w:val="auto"/>
        </w:rPr>
      </w:pPr>
      <w:r>
        <w:rPr>
          <w:color w:val="auto"/>
        </w:rPr>
        <w:tab/>
        <w:t>B. Define leukemia.</w:t>
      </w:r>
    </w:p>
    <w:p w:rsidR="00C43595" w:rsidRDefault="00C43595" w:rsidP="00283942">
      <w:pPr>
        <w:pStyle w:val="Default"/>
        <w:rPr>
          <w:color w:val="auto"/>
        </w:rPr>
      </w:pPr>
      <w:r>
        <w:rPr>
          <w:color w:val="auto"/>
        </w:rPr>
        <w:tab/>
      </w:r>
      <w:r>
        <w:rPr>
          <w:color w:val="auto"/>
        </w:rPr>
        <w:tab/>
      </w:r>
      <w:proofErr w:type="spellStart"/>
      <w:r>
        <w:rPr>
          <w:color w:val="auto"/>
        </w:rPr>
        <w:t>i</w:t>
      </w:r>
      <w:proofErr w:type="spellEnd"/>
      <w:r>
        <w:rPr>
          <w:color w:val="auto"/>
        </w:rPr>
        <w:t>. Distinguish between acute lymphoblastic and acute myeloid leukemias.</w:t>
      </w:r>
    </w:p>
    <w:p w:rsidR="00C43595" w:rsidRDefault="00C43595" w:rsidP="00283942">
      <w:pPr>
        <w:pStyle w:val="Default"/>
        <w:rPr>
          <w:color w:val="auto"/>
        </w:rPr>
      </w:pPr>
      <w:r>
        <w:rPr>
          <w:color w:val="auto"/>
        </w:rPr>
        <w:tab/>
      </w:r>
      <w:r>
        <w:rPr>
          <w:color w:val="auto"/>
        </w:rPr>
        <w:tab/>
        <w:t>ii. Interpret the results of diagnostic tests for the acute leukemias.</w:t>
      </w:r>
    </w:p>
    <w:p w:rsidR="00C43595" w:rsidRDefault="00C43595" w:rsidP="00283942">
      <w:pPr>
        <w:pStyle w:val="Default"/>
        <w:rPr>
          <w:color w:val="auto"/>
        </w:rPr>
      </w:pPr>
      <w:r>
        <w:rPr>
          <w:color w:val="auto"/>
        </w:rPr>
        <w:tab/>
      </w:r>
      <w:r>
        <w:rPr>
          <w:color w:val="auto"/>
        </w:rPr>
        <w:tab/>
        <w:t xml:space="preserve">iii. Compare the frequency of acute lymphocytic leukemias to chronic </w:t>
      </w:r>
      <w:r>
        <w:rPr>
          <w:color w:val="auto"/>
        </w:rPr>
        <w:br/>
        <w:t xml:space="preserve">                              lymphoblastic leukemia in children and the elderly. </w:t>
      </w:r>
    </w:p>
    <w:p w:rsidR="00C43595" w:rsidRDefault="00C43595" w:rsidP="00283942">
      <w:pPr>
        <w:pStyle w:val="Default"/>
        <w:rPr>
          <w:color w:val="auto"/>
        </w:rPr>
      </w:pPr>
    </w:p>
    <w:p w:rsidR="00C43595" w:rsidRPr="00C43595" w:rsidRDefault="00C43595" w:rsidP="002050BA">
      <w:pPr>
        <w:pStyle w:val="ListParagraph"/>
        <w:numPr>
          <w:ilvl w:val="0"/>
          <w:numId w:val="1"/>
        </w:numPr>
        <w:spacing w:after="0" w:line="240" w:lineRule="auto"/>
        <w:rPr>
          <w:rFonts w:ascii="Times New Roman" w:hAnsi="Times New Roman" w:cs="Times New Roman"/>
          <w:color w:val="000000"/>
          <w:sz w:val="24"/>
          <w:szCs w:val="24"/>
        </w:rPr>
      </w:pPr>
      <w:r w:rsidRPr="00C43595">
        <w:rPr>
          <w:rFonts w:ascii="Times New Roman" w:hAnsi="Times New Roman" w:cs="Times New Roman"/>
          <w:b/>
          <w:bCs/>
          <w:color w:val="000000"/>
          <w:sz w:val="24"/>
          <w:szCs w:val="24"/>
        </w:rPr>
        <w:t xml:space="preserve">INSTRUCTOR'S EXPECTATIONS OF STUDENTS IN CLASS </w:t>
      </w:r>
    </w:p>
    <w:p w:rsidR="00C43595" w:rsidRDefault="00C43595" w:rsidP="00C43595">
      <w:pPr>
        <w:spacing w:after="0" w:line="240" w:lineRule="auto"/>
        <w:ind w:left="-360" w:firstLine="60"/>
        <w:rPr>
          <w:rFonts w:ascii="Times New Roman" w:hAnsi="Times New Roman" w:cs="Times New Roman"/>
          <w:color w:val="000000"/>
          <w:sz w:val="24"/>
          <w:szCs w:val="24"/>
        </w:rPr>
      </w:pPr>
    </w:p>
    <w:p w:rsidR="00C43595" w:rsidRDefault="00C43595" w:rsidP="00C43595">
      <w:pPr>
        <w:pStyle w:val="Heading1"/>
        <w:numPr>
          <w:ilvl w:val="0"/>
          <w:numId w:val="1"/>
        </w:numPr>
        <w:rPr>
          <w:b/>
          <w:bCs/>
          <w:color w:val="000000"/>
        </w:rPr>
      </w:pPr>
      <w:r>
        <w:rPr>
          <w:b/>
          <w:bCs/>
          <w:color w:val="000000"/>
        </w:rPr>
        <w:t xml:space="preserve">TEXTBOOKS AND OTHER REQUIRED MATERIALS </w:t>
      </w:r>
    </w:p>
    <w:p w:rsidR="00C43595" w:rsidRDefault="00C43595" w:rsidP="00C43595">
      <w:pPr>
        <w:spacing w:after="0" w:line="240" w:lineRule="auto"/>
        <w:ind w:left="-360"/>
        <w:rPr>
          <w:rFonts w:ascii="Times New Roman" w:hAnsi="Times New Roman" w:cs="Times New Roman"/>
          <w:color w:val="000000"/>
          <w:sz w:val="24"/>
          <w:szCs w:val="24"/>
        </w:rPr>
      </w:pPr>
    </w:p>
    <w:p w:rsidR="00C43595" w:rsidRPr="008F05C2" w:rsidRDefault="00C43595" w:rsidP="008A0EDD">
      <w:pPr>
        <w:pStyle w:val="Heading1"/>
        <w:numPr>
          <w:ilvl w:val="0"/>
          <w:numId w:val="1"/>
        </w:numPr>
      </w:pPr>
      <w:r w:rsidRPr="00C43595">
        <w:rPr>
          <w:b/>
          <w:bCs/>
          <w:color w:val="000000"/>
        </w:rPr>
        <w:t xml:space="preserve">REFERENCES </w:t>
      </w:r>
    </w:p>
    <w:p w:rsidR="00C43595" w:rsidRDefault="00C43595" w:rsidP="00C43595">
      <w:pPr>
        <w:spacing w:after="0" w:line="240" w:lineRule="auto"/>
        <w:ind w:left="-360" w:firstLine="120"/>
        <w:rPr>
          <w:rFonts w:ascii="Times New Roman" w:hAnsi="Times New Roman" w:cs="Times New Roman"/>
          <w:color w:val="000000"/>
          <w:sz w:val="24"/>
          <w:szCs w:val="24"/>
        </w:rPr>
      </w:pPr>
    </w:p>
    <w:p w:rsidR="005768A1" w:rsidRPr="00C43595" w:rsidRDefault="00C43595" w:rsidP="00280834">
      <w:pPr>
        <w:pStyle w:val="Heading1"/>
        <w:numPr>
          <w:ilvl w:val="0"/>
          <w:numId w:val="1"/>
        </w:numPr>
      </w:pPr>
      <w:r w:rsidRPr="00C43595">
        <w:rPr>
          <w:b/>
          <w:bCs/>
          <w:color w:val="000000"/>
        </w:rPr>
        <w:t xml:space="preserve">METHODS OF INSTRUCTION AND EVALUATION </w:t>
      </w:r>
    </w:p>
    <w:p w:rsidR="00C43595" w:rsidRDefault="00C43595" w:rsidP="00C43595">
      <w:pPr>
        <w:spacing w:after="0" w:line="240" w:lineRule="auto"/>
        <w:ind w:left="-360" w:firstLine="60"/>
        <w:rPr>
          <w:rFonts w:ascii="Times New Roman" w:hAnsi="Times New Roman" w:cs="Times New Roman"/>
          <w:color w:val="000000"/>
          <w:sz w:val="24"/>
          <w:szCs w:val="24"/>
        </w:rPr>
      </w:pPr>
    </w:p>
    <w:p w:rsidR="00C43595" w:rsidRPr="008F05C2" w:rsidRDefault="00C43595" w:rsidP="00CA4958">
      <w:pPr>
        <w:pStyle w:val="Heading1"/>
        <w:numPr>
          <w:ilvl w:val="0"/>
          <w:numId w:val="1"/>
        </w:numPr>
      </w:pPr>
      <w:r w:rsidRPr="00C43595">
        <w:rPr>
          <w:b/>
          <w:bCs/>
          <w:color w:val="000000"/>
        </w:rPr>
        <w:t xml:space="preserve">ATTENDANCE REQUIREMENTS </w:t>
      </w:r>
    </w:p>
    <w:p w:rsidR="00C43595" w:rsidRDefault="00C43595" w:rsidP="00C43595">
      <w:pPr>
        <w:spacing w:after="0" w:line="240" w:lineRule="auto"/>
        <w:ind w:left="-360" w:firstLine="120"/>
        <w:rPr>
          <w:rFonts w:ascii="Times New Roman" w:hAnsi="Times New Roman" w:cs="Times New Roman"/>
          <w:color w:val="000000"/>
          <w:sz w:val="24"/>
          <w:szCs w:val="24"/>
        </w:rPr>
      </w:pPr>
    </w:p>
    <w:p w:rsidR="00C43595" w:rsidRPr="008F05C2" w:rsidRDefault="00C43595" w:rsidP="00C43595">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COURSE OUTLINE </w:t>
      </w:r>
    </w:p>
    <w:p w:rsidR="007D6577" w:rsidRDefault="007D6577" w:rsidP="00283942">
      <w:pPr>
        <w:pStyle w:val="Default"/>
        <w:rPr>
          <w:color w:val="auto"/>
        </w:rPr>
      </w:pPr>
      <w:r>
        <w:rPr>
          <w:color w:val="auto"/>
        </w:rPr>
        <w:tab/>
      </w:r>
      <w:r>
        <w:rPr>
          <w:color w:val="auto"/>
        </w:rPr>
        <w:tab/>
      </w:r>
      <w:r>
        <w:rPr>
          <w:color w:val="auto"/>
        </w:rPr>
        <w:tab/>
        <w:t xml:space="preserve"> </w:t>
      </w:r>
    </w:p>
    <w:p w:rsidR="00486D0B" w:rsidRPr="00283942" w:rsidRDefault="00486D0B" w:rsidP="00283942">
      <w:pPr>
        <w:pStyle w:val="Default"/>
        <w:rPr>
          <w:color w:val="auto"/>
        </w:rPr>
      </w:pPr>
      <w:r>
        <w:rPr>
          <w:color w:val="auto"/>
        </w:rPr>
        <w:t xml:space="preserve"> </w:t>
      </w:r>
    </w:p>
    <w:p w:rsidR="00283942" w:rsidRPr="009D7ABC" w:rsidRDefault="009D7ABC" w:rsidP="00283942">
      <w:pPr>
        <w:pStyle w:val="Default"/>
        <w:ind w:left="360"/>
        <w:rPr>
          <w:color w:val="auto"/>
          <w:sz w:val="18"/>
          <w:szCs w:val="18"/>
        </w:rPr>
      </w:pPr>
      <w:r w:rsidRPr="009D7ABC">
        <w:rPr>
          <w:color w:val="auto"/>
          <w:sz w:val="18"/>
          <w:szCs w:val="18"/>
        </w:rPr>
        <w:t>04.30.2015cal</w:t>
      </w:r>
    </w:p>
    <w:sectPr w:rsidR="00283942" w:rsidRPr="009D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0B2"/>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C195292"/>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4643C4"/>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1C97D21"/>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64765C6"/>
    <w:multiLevelType w:val="multilevel"/>
    <w:tmpl w:val="56347F08"/>
    <w:lvl w:ilvl="0">
      <w:start w:val="1"/>
      <w:numFmt w:val="none"/>
      <w:lvlText w:val="1."/>
      <w:lvlJc w:val="left"/>
      <w:pPr>
        <w:ind w:left="360" w:hanging="360"/>
      </w:pPr>
      <w:rPr>
        <w:rFonts w:ascii="Times New Roman" w:hAnsi="Times New Roman" w:hint="default"/>
        <w:sz w:val="24"/>
      </w:rPr>
    </w:lvl>
    <w:lvl w:ilvl="1">
      <w:start w:val="1"/>
      <w:numFmt w:val="none"/>
      <w:lvlText w:val="A."/>
      <w:lvlJc w:val="left"/>
      <w:pPr>
        <w:ind w:left="720" w:hanging="360"/>
      </w:pPr>
      <w:rPr>
        <w:rFonts w:hint="default"/>
      </w:rPr>
    </w:lvl>
    <w:lvl w:ilvl="2">
      <w:start w:val="1"/>
      <w:numFmt w:val="none"/>
      <w:lvlText w:val="i."/>
      <w:lvlJc w:val="left"/>
      <w:pPr>
        <w:ind w:left="1080" w:hanging="360"/>
      </w:pPr>
      <w:rPr>
        <w:rFonts w:hint="default"/>
      </w:rPr>
    </w:lvl>
    <w:lvl w:ilvl="3">
      <w:start w:val="1"/>
      <w:numFmt w:val="none"/>
      <w:lvlText w:val="b."/>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D835EAE"/>
    <w:multiLevelType w:val="hybridMultilevel"/>
    <w:tmpl w:val="90DE1756"/>
    <w:lvl w:ilvl="0" w:tplc="9020A2B8">
      <w:start w:val="1"/>
      <w:numFmt w:val="upperRoman"/>
      <w:lvlText w:val="%1."/>
      <w:lvlJc w:val="righ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42"/>
    <w:rsid w:val="000559D3"/>
    <w:rsid w:val="00125F8C"/>
    <w:rsid w:val="00157156"/>
    <w:rsid w:val="001C3EB3"/>
    <w:rsid w:val="00275DAA"/>
    <w:rsid w:val="00283942"/>
    <w:rsid w:val="003F1D2A"/>
    <w:rsid w:val="00486D0B"/>
    <w:rsid w:val="005768A1"/>
    <w:rsid w:val="00676678"/>
    <w:rsid w:val="007D6577"/>
    <w:rsid w:val="009D7ABC"/>
    <w:rsid w:val="00AB2793"/>
    <w:rsid w:val="00C43595"/>
    <w:rsid w:val="00C71816"/>
    <w:rsid w:val="00DB2B7C"/>
    <w:rsid w:val="00F8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DBDDE-D763-40B6-A972-57EEC1C0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42"/>
    <w:pPr>
      <w:spacing w:after="200" w:line="276" w:lineRule="auto"/>
    </w:pPr>
    <w:rPr>
      <w:rFonts w:eastAsiaTheme="minorEastAsia"/>
    </w:rPr>
  </w:style>
  <w:style w:type="paragraph" w:styleId="Heading1">
    <w:name w:val="heading 1"/>
    <w:basedOn w:val="Default"/>
    <w:next w:val="Default"/>
    <w:link w:val="Heading1Char"/>
    <w:qFormat/>
    <w:rsid w:val="00283942"/>
    <w:pPr>
      <w:outlineLvl w:val="0"/>
    </w:pPr>
    <w:rPr>
      <w:color w:val="auto"/>
    </w:rPr>
  </w:style>
  <w:style w:type="paragraph" w:styleId="Heading2">
    <w:name w:val="heading 2"/>
    <w:basedOn w:val="Normal"/>
    <w:next w:val="Normal"/>
    <w:link w:val="Heading2Char"/>
    <w:uiPriority w:val="9"/>
    <w:semiHidden/>
    <w:unhideWhenUsed/>
    <w:qFormat/>
    <w:rsid w:val="00283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3942"/>
    <w:rPr>
      <w:color w:val="0563C1" w:themeColor="hyperlink"/>
      <w:u w:val="single"/>
    </w:rPr>
  </w:style>
  <w:style w:type="paragraph" w:customStyle="1" w:styleId="Default">
    <w:name w:val="Default"/>
    <w:rsid w:val="0028394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283942"/>
    <w:rPr>
      <w:color w:val="auto"/>
    </w:rPr>
  </w:style>
  <w:style w:type="character" w:customStyle="1" w:styleId="TitleChar">
    <w:name w:val="Title Char"/>
    <w:basedOn w:val="DefaultParagraphFont"/>
    <w:link w:val="Title"/>
    <w:rsid w:val="0028394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83942"/>
    <w:rPr>
      <w:rFonts w:asciiTheme="majorHAnsi" w:eastAsiaTheme="majorEastAsia" w:hAnsiTheme="majorHAnsi" w:cstheme="majorBidi"/>
      <w:color w:val="2E74B5" w:themeColor="accent1" w:themeShade="BF"/>
      <w:sz w:val="26"/>
      <w:szCs w:val="26"/>
    </w:rPr>
  </w:style>
  <w:style w:type="paragraph" w:styleId="BodyTextIndent">
    <w:name w:val="Body Text Indent"/>
    <w:basedOn w:val="Default"/>
    <w:next w:val="Default"/>
    <w:link w:val="BodyTextIndentChar"/>
    <w:semiHidden/>
    <w:unhideWhenUsed/>
    <w:rsid w:val="00283942"/>
    <w:rPr>
      <w:color w:val="auto"/>
    </w:rPr>
  </w:style>
  <w:style w:type="character" w:customStyle="1" w:styleId="BodyTextIndentChar">
    <w:name w:val="Body Text Indent Char"/>
    <w:basedOn w:val="DefaultParagraphFont"/>
    <w:link w:val="BodyTextIndent"/>
    <w:semiHidden/>
    <w:rsid w:val="00283942"/>
    <w:rPr>
      <w:rFonts w:ascii="Times New Roman" w:eastAsia="Times New Roman" w:hAnsi="Times New Roman" w:cs="Times New Roman"/>
      <w:sz w:val="24"/>
      <w:szCs w:val="24"/>
    </w:rPr>
  </w:style>
  <w:style w:type="paragraph" w:customStyle="1" w:styleId="Blockquote">
    <w:name w:val="Blockquote"/>
    <w:basedOn w:val="Normal"/>
    <w:rsid w:val="00283942"/>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283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1938</Words>
  <Characters>11053</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Lippert, Cheryl</dc:creator>
  <cp:keywords/>
  <dc:description/>
  <cp:lastModifiedBy>Lippert, Cheryl</cp:lastModifiedBy>
  <cp:revision>2</cp:revision>
  <dcterms:created xsi:type="dcterms:W3CDTF">2015-05-12T12:01:00Z</dcterms:created>
  <dcterms:modified xsi:type="dcterms:W3CDTF">2015-05-12T12:01:00Z</dcterms:modified>
</cp:coreProperties>
</file>