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8D7C11" w:rsidRDefault="00816800" w:rsidP="0090501E">
      <w:pPr>
        <w:pStyle w:val="Title"/>
        <w:jc w:val="center"/>
        <w:rPr>
          <w:color w:val="000000"/>
        </w:rPr>
      </w:pPr>
      <w:r w:rsidRPr="008D7C11">
        <w:rPr>
          <w:b/>
          <w:bCs/>
          <w:color w:val="000000"/>
        </w:rPr>
        <w:t xml:space="preserve">BARTON COMMUNITY COLLEGE </w:t>
      </w:r>
    </w:p>
    <w:p w:rsidR="00816800" w:rsidRPr="008D7C11" w:rsidRDefault="00816800" w:rsidP="0090501E">
      <w:pPr>
        <w:jc w:val="center"/>
        <w:rPr>
          <w:color w:val="000000"/>
        </w:rPr>
      </w:pPr>
      <w:r w:rsidRPr="008D7C11">
        <w:rPr>
          <w:b/>
          <w:bCs/>
          <w:color w:val="000000"/>
        </w:rPr>
        <w:t xml:space="preserve">COURSE SYLLABUS </w:t>
      </w:r>
    </w:p>
    <w:p w:rsidR="00816800" w:rsidRPr="008D7C11" w:rsidRDefault="00816800" w:rsidP="0090501E">
      <w:pPr>
        <w:jc w:val="center"/>
        <w:rPr>
          <w:color w:val="000000"/>
        </w:rPr>
      </w:pPr>
    </w:p>
    <w:p w:rsidR="00816800" w:rsidRPr="008D7C11" w:rsidRDefault="00816800" w:rsidP="0090501E">
      <w:pPr>
        <w:jc w:val="center"/>
        <w:rPr>
          <w:color w:val="000000"/>
        </w:rPr>
      </w:pPr>
    </w:p>
    <w:p w:rsidR="00816800" w:rsidRPr="008D7C11" w:rsidRDefault="00816800" w:rsidP="00E57466">
      <w:pPr>
        <w:pStyle w:val="Heading1"/>
        <w:numPr>
          <w:ilvl w:val="0"/>
          <w:numId w:val="1"/>
        </w:numPr>
        <w:ind w:left="360" w:hanging="360"/>
        <w:rPr>
          <w:color w:val="000000"/>
        </w:rPr>
      </w:pPr>
      <w:r w:rsidRPr="008D7C11">
        <w:rPr>
          <w:b/>
          <w:bCs/>
          <w:color w:val="000000"/>
        </w:rPr>
        <w:t xml:space="preserve">GENERAL COURSE INFORMATION </w:t>
      </w:r>
    </w:p>
    <w:p w:rsidR="00816800" w:rsidRPr="008D7C11" w:rsidRDefault="00816800" w:rsidP="0090501E">
      <w:pPr>
        <w:rPr>
          <w:color w:val="000000"/>
        </w:rPr>
      </w:pPr>
      <w:r w:rsidRPr="008D7C11">
        <w:rPr>
          <w:b/>
          <w:bCs/>
          <w:color w:val="000000"/>
        </w:rPr>
        <w:t xml:space="preserve"> </w:t>
      </w:r>
    </w:p>
    <w:p w:rsidR="00816800" w:rsidRPr="008D7C11" w:rsidRDefault="00816800" w:rsidP="0090501E">
      <w:pPr>
        <w:ind w:left="360"/>
        <w:rPr>
          <w:color w:val="000000"/>
        </w:rPr>
      </w:pPr>
      <w:r w:rsidRPr="008D7C11">
        <w:rPr>
          <w:color w:val="000000"/>
          <w:u w:val="single"/>
        </w:rPr>
        <w:t>Course Number</w:t>
      </w:r>
      <w:r w:rsidRPr="008D7C11">
        <w:rPr>
          <w:color w:val="000000"/>
        </w:rPr>
        <w:t xml:space="preserve">:   </w:t>
      </w:r>
      <w:r w:rsidR="00916D7F">
        <w:rPr>
          <w:color w:val="000000"/>
        </w:rPr>
        <w:tab/>
      </w:r>
      <w:r w:rsidR="00916D7F">
        <w:rPr>
          <w:color w:val="000000"/>
        </w:rPr>
        <w:tab/>
      </w:r>
      <w:r w:rsidR="00337DDE" w:rsidRPr="008D7C11">
        <w:rPr>
          <w:color w:val="000000"/>
        </w:rPr>
        <w:t>MEAS</w:t>
      </w:r>
      <w:r w:rsidR="00ED4C15">
        <w:rPr>
          <w:color w:val="000000"/>
        </w:rPr>
        <w:t xml:space="preserve"> 1103</w:t>
      </w:r>
    </w:p>
    <w:p w:rsidR="00816800" w:rsidRPr="008D7C11" w:rsidRDefault="00816800" w:rsidP="0090501E">
      <w:pPr>
        <w:ind w:left="360"/>
        <w:rPr>
          <w:color w:val="000000"/>
        </w:rPr>
      </w:pPr>
      <w:r w:rsidRPr="008D7C11">
        <w:rPr>
          <w:color w:val="000000"/>
          <w:u w:val="single"/>
        </w:rPr>
        <w:t>Course Title</w:t>
      </w:r>
      <w:r w:rsidRPr="008D7C11">
        <w:rPr>
          <w:color w:val="000000"/>
        </w:rPr>
        <w:t xml:space="preserve">:   </w:t>
      </w:r>
      <w:r w:rsidR="00916D7F">
        <w:rPr>
          <w:color w:val="000000"/>
        </w:rPr>
        <w:tab/>
      </w:r>
      <w:r w:rsidR="00916D7F">
        <w:rPr>
          <w:color w:val="000000"/>
        </w:rPr>
        <w:tab/>
      </w:r>
      <w:r w:rsidR="00562C6D" w:rsidRPr="008D7C11">
        <w:rPr>
          <w:color w:val="000000"/>
        </w:rPr>
        <w:t>Gas Quality Analysis</w:t>
      </w:r>
    </w:p>
    <w:p w:rsidR="00816800" w:rsidRPr="008D7C11" w:rsidRDefault="00816800" w:rsidP="0090501E">
      <w:pPr>
        <w:ind w:left="360"/>
        <w:rPr>
          <w:color w:val="000000"/>
        </w:rPr>
      </w:pPr>
      <w:r w:rsidRPr="008D7C11">
        <w:rPr>
          <w:color w:val="000000"/>
          <w:u w:val="single"/>
        </w:rPr>
        <w:t>Credit Hours</w:t>
      </w:r>
      <w:r w:rsidRPr="008D7C11">
        <w:rPr>
          <w:color w:val="000000"/>
        </w:rPr>
        <w:t xml:space="preserve">:   </w:t>
      </w:r>
      <w:r w:rsidR="00916D7F">
        <w:rPr>
          <w:color w:val="000000"/>
        </w:rPr>
        <w:tab/>
      </w:r>
      <w:r w:rsidR="00916D7F">
        <w:rPr>
          <w:color w:val="000000"/>
        </w:rPr>
        <w:tab/>
      </w:r>
      <w:r w:rsidR="00562C6D" w:rsidRPr="008D7C11">
        <w:rPr>
          <w:color w:val="000000"/>
        </w:rPr>
        <w:t>4</w:t>
      </w:r>
    </w:p>
    <w:p w:rsidR="00816800" w:rsidRPr="008D7C11" w:rsidRDefault="00816800" w:rsidP="0090501E">
      <w:pPr>
        <w:ind w:left="360"/>
        <w:rPr>
          <w:color w:val="000000"/>
        </w:rPr>
      </w:pPr>
      <w:r w:rsidRPr="008D7C11">
        <w:rPr>
          <w:color w:val="000000"/>
          <w:u w:val="single"/>
        </w:rPr>
        <w:t>Prerequisite</w:t>
      </w:r>
      <w:r w:rsidRPr="008D7C11">
        <w:rPr>
          <w:color w:val="000000"/>
        </w:rPr>
        <w:t xml:space="preserve">:   </w:t>
      </w:r>
      <w:r w:rsidR="00916D7F">
        <w:rPr>
          <w:color w:val="000000"/>
        </w:rPr>
        <w:tab/>
      </w:r>
      <w:r w:rsidR="00916D7F">
        <w:rPr>
          <w:color w:val="000000"/>
        </w:rPr>
        <w:tab/>
      </w:r>
      <w:r w:rsidR="005555E1">
        <w:rPr>
          <w:color w:val="000000"/>
        </w:rPr>
        <w:t>None</w:t>
      </w:r>
      <w:bookmarkStart w:id="0" w:name="_GoBack"/>
      <w:bookmarkEnd w:id="0"/>
    </w:p>
    <w:p w:rsidR="00816800" w:rsidRPr="008D7C11" w:rsidRDefault="00816800" w:rsidP="0090501E">
      <w:pPr>
        <w:ind w:left="360"/>
        <w:rPr>
          <w:color w:val="000000"/>
        </w:rPr>
      </w:pPr>
      <w:r w:rsidRPr="008D7C11">
        <w:rPr>
          <w:color w:val="000000"/>
          <w:u w:val="single"/>
        </w:rPr>
        <w:t>Division/Discipline</w:t>
      </w:r>
      <w:r w:rsidRPr="008D7C11">
        <w:rPr>
          <w:color w:val="000000"/>
        </w:rPr>
        <w:t xml:space="preserve">:   </w:t>
      </w:r>
      <w:r w:rsidR="00916D7F">
        <w:rPr>
          <w:color w:val="000000"/>
        </w:rPr>
        <w:tab/>
      </w:r>
      <w:r w:rsidR="006D555C" w:rsidRPr="008D7C11">
        <w:rPr>
          <w:color w:val="000000"/>
        </w:rPr>
        <w:t>Workforce Training and Community Education</w:t>
      </w:r>
      <w:r w:rsidR="00A50982" w:rsidRPr="008D7C11">
        <w:rPr>
          <w:color w:val="000000"/>
        </w:rPr>
        <w:t xml:space="preserve">/ </w:t>
      </w:r>
      <w:r w:rsidR="00727786" w:rsidRPr="008D7C11">
        <w:rPr>
          <w:color w:val="000000"/>
        </w:rPr>
        <w:t>Gas Measurement Program</w:t>
      </w:r>
      <w:r w:rsidR="00A50982" w:rsidRPr="008D7C11">
        <w:rPr>
          <w:color w:val="000000"/>
        </w:rPr>
        <w:t>.</w:t>
      </w:r>
      <w:r w:rsidR="006D555C" w:rsidRPr="008D7C11">
        <w:rPr>
          <w:color w:val="000000"/>
        </w:rPr>
        <w:t xml:space="preserve"> </w:t>
      </w:r>
    </w:p>
    <w:p w:rsidR="00816800" w:rsidRPr="008D7C11" w:rsidRDefault="00816800" w:rsidP="0090501E">
      <w:pPr>
        <w:ind w:left="360"/>
        <w:rPr>
          <w:color w:val="000000"/>
        </w:rPr>
      </w:pPr>
      <w:r w:rsidRPr="008D7C11">
        <w:rPr>
          <w:color w:val="000000"/>
          <w:u w:val="single"/>
        </w:rPr>
        <w:t>Course Description</w:t>
      </w:r>
      <w:r w:rsidRPr="008D7C11">
        <w:rPr>
          <w:color w:val="000000"/>
        </w:rPr>
        <w:t xml:space="preserve">:  </w:t>
      </w:r>
      <w:r w:rsidR="00916D7F">
        <w:rPr>
          <w:color w:val="000000"/>
        </w:rPr>
        <w:tab/>
      </w:r>
      <w:r w:rsidR="00AB7DDE" w:rsidRPr="008D7C11">
        <w:rPr>
          <w:color w:val="000000"/>
        </w:rPr>
        <w:t xml:space="preserve">This </w:t>
      </w:r>
      <w:r w:rsidR="009914CA" w:rsidRPr="008D7C11">
        <w:rPr>
          <w:color w:val="000000"/>
        </w:rPr>
        <w:t xml:space="preserve">instructor led and web based </w:t>
      </w:r>
      <w:r w:rsidR="00AB7DDE" w:rsidRPr="008D7C11">
        <w:rPr>
          <w:color w:val="000000"/>
        </w:rPr>
        <w:t>course prepares the student to work with standard gas quality analyzers used in all aspects of the measurement industry.  The student will learn how to collect and analyze gas quality data in order to make determinations about its quality and safety.</w:t>
      </w:r>
    </w:p>
    <w:p w:rsidR="00816800" w:rsidRDefault="00816800" w:rsidP="0090501E">
      <w:pPr>
        <w:rPr>
          <w:b/>
          <w:bCs/>
          <w:color w:val="000000"/>
        </w:rPr>
      </w:pPr>
      <w:r w:rsidRPr="008D7C11">
        <w:rPr>
          <w:b/>
          <w:bCs/>
          <w:color w:val="000000"/>
        </w:rPr>
        <w:t xml:space="preserve"> </w:t>
      </w:r>
    </w:p>
    <w:p w:rsidR="00916D7F" w:rsidRPr="00916D7F" w:rsidRDefault="00916D7F" w:rsidP="00916D7F">
      <w:pPr>
        <w:pStyle w:val="Default"/>
      </w:pPr>
    </w:p>
    <w:p w:rsidR="00E57466" w:rsidRDefault="00E57466" w:rsidP="00E57466">
      <w:pPr>
        <w:pStyle w:val="Heading1"/>
        <w:numPr>
          <w:ilvl w:val="0"/>
          <w:numId w:val="1"/>
        </w:numPr>
        <w:ind w:left="360" w:hanging="360"/>
        <w:rPr>
          <w:b/>
          <w:color w:val="000000"/>
        </w:rPr>
      </w:pPr>
      <w:r>
        <w:rPr>
          <w:b/>
          <w:color w:val="000000"/>
        </w:rPr>
        <w:t>INSTRUCTOR INFORMATION</w:t>
      </w:r>
    </w:p>
    <w:p w:rsidR="00E57466" w:rsidRDefault="00E57466" w:rsidP="00E57466">
      <w:pPr>
        <w:pStyle w:val="Default"/>
      </w:pPr>
    </w:p>
    <w:p w:rsidR="00E57466" w:rsidRPr="00E57466" w:rsidRDefault="00E57466" w:rsidP="00E57466">
      <w:pPr>
        <w:pStyle w:val="Default"/>
      </w:pPr>
    </w:p>
    <w:p w:rsidR="00816800" w:rsidRPr="008D7C11" w:rsidRDefault="00E57466" w:rsidP="00E57466">
      <w:pPr>
        <w:pStyle w:val="Heading1"/>
        <w:numPr>
          <w:ilvl w:val="0"/>
          <w:numId w:val="1"/>
        </w:numPr>
        <w:ind w:left="360" w:hanging="360"/>
        <w:rPr>
          <w:color w:val="000000"/>
        </w:rPr>
      </w:pPr>
      <w:r>
        <w:rPr>
          <w:b/>
          <w:bCs/>
          <w:color w:val="000000"/>
        </w:rPr>
        <w:t>COLLEGE POLICIES</w:t>
      </w:r>
    </w:p>
    <w:p w:rsidR="00816800" w:rsidRPr="008D7C11" w:rsidRDefault="00816800" w:rsidP="0090501E">
      <w:pPr>
        <w:rPr>
          <w:color w:val="000000"/>
        </w:rPr>
      </w:pPr>
      <w:r w:rsidRPr="008D7C11">
        <w:rPr>
          <w:color w:val="000000"/>
        </w:rPr>
        <w:t xml:space="preserve"> </w:t>
      </w:r>
    </w:p>
    <w:p w:rsidR="00E57466" w:rsidRPr="00E57466" w:rsidRDefault="00E57466" w:rsidP="00E57466">
      <w:pPr>
        <w:widowControl/>
        <w:autoSpaceDE/>
        <w:autoSpaceDN/>
        <w:adjustRightInd/>
        <w:spacing w:after="160" w:line="259" w:lineRule="auto"/>
        <w:ind w:left="360"/>
        <w:rPr>
          <w:rFonts w:eastAsia="Calibri"/>
        </w:rPr>
      </w:pPr>
      <w:r w:rsidRPr="00E57466">
        <w:rPr>
          <w:rFonts w:eastAsia="Calibri"/>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E57466" w:rsidRPr="00E57466" w:rsidRDefault="00E57466" w:rsidP="00E57466">
      <w:pPr>
        <w:widowControl/>
        <w:autoSpaceDE/>
        <w:autoSpaceDN/>
        <w:adjustRightInd/>
        <w:spacing w:after="160" w:line="259" w:lineRule="auto"/>
        <w:ind w:left="360"/>
        <w:rPr>
          <w:rFonts w:eastAsia="Calibri"/>
        </w:rPr>
      </w:pPr>
      <w:r w:rsidRPr="00E57466">
        <w:rPr>
          <w:rFonts w:eastAsia="Calibri"/>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E57466" w:rsidRPr="00E57466" w:rsidRDefault="00E57466" w:rsidP="00E57466">
      <w:pPr>
        <w:widowControl/>
        <w:autoSpaceDE/>
        <w:autoSpaceDN/>
        <w:adjustRightInd/>
        <w:spacing w:after="160" w:line="259" w:lineRule="auto"/>
        <w:ind w:left="360"/>
        <w:rPr>
          <w:rFonts w:eastAsia="Calibri"/>
        </w:rPr>
      </w:pPr>
      <w:r w:rsidRPr="00E57466">
        <w:rPr>
          <w:rFonts w:eastAsia="Calibri"/>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816800" w:rsidRPr="00916D7F" w:rsidRDefault="00E57466" w:rsidP="00916D7F">
      <w:pPr>
        <w:widowControl/>
        <w:autoSpaceDE/>
        <w:autoSpaceDN/>
        <w:adjustRightInd/>
        <w:spacing w:after="160" w:line="259" w:lineRule="auto"/>
        <w:ind w:left="360"/>
        <w:rPr>
          <w:rFonts w:eastAsia="Calibri"/>
        </w:rPr>
      </w:pPr>
      <w:r w:rsidRPr="00E57466">
        <w:rPr>
          <w:rFonts w:eastAsia="Calibri"/>
        </w:rPr>
        <w:t xml:space="preserve">Any student seeking an accommodation under the provisions of the Americans with Disability Act (ADA) is to notify Student Support Services via email at </w:t>
      </w:r>
      <w:hyperlink r:id="rId5" w:history="1">
        <w:r w:rsidRPr="00E57466">
          <w:rPr>
            <w:rFonts w:eastAsia="Calibri"/>
            <w:color w:val="0563C1"/>
            <w:u w:val="single"/>
          </w:rPr>
          <w:t>disabilityservices@bartonccc.edu</w:t>
        </w:r>
      </w:hyperlink>
      <w:r w:rsidRPr="00E57466">
        <w:rPr>
          <w:rFonts w:eastAsia="Calibri"/>
        </w:rPr>
        <w:t>.</w:t>
      </w:r>
    </w:p>
    <w:p w:rsidR="00916D7F" w:rsidRPr="00916D7F" w:rsidRDefault="00916D7F" w:rsidP="00916D7F">
      <w:pPr>
        <w:pStyle w:val="Default"/>
      </w:pPr>
    </w:p>
    <w:p w:rsidR="00816800" w:rsidRPr="008D7C11" w:rsidRDefault="00816800" w:rsidP="00E57466">
      <w:pPr>
        <w:pStyle w:val="Heading1"/>
        <w:numPr>
          <w:ilvl w:val="0"/>
          <w:numId w:val="1"/>
        </w:numPr>
        <w:ind w:left="360" w:hanging="360"/>
        <w:rPr>
          <w:b/>
          <w:bCs/>
          <w:color w:val="000000"/>
        </w:rPr>
      </w:pPr>
      <w:r w:rsidRPr="008D7C11">
        <w:rPr>
          <w:b/>
          <w:bCs/>
          <w:color w:val="000000"/>
        </w:rPr>
        <w:t xml:space="preserve">COURSE AS VIEWED IN THE TOTAL CURRICULUM </w:t>
      </w:r>
    </w:p>
    <w:p w:rsidR="00AB7DDE" w:rsidRPr="008D7C11" w:rsidRDefault="00AB7DDE" w:rsidP="0090501E">
      <w:pPr>
        <w:pStyle w:val="Default"/>
      </w:pPr>
    </w:p>
    <w:p w:rsidR="00AB7DDE" w:rsidRPr="008D7C11" w:rsidRDefault="00AB7DDE" w:rsidP="0090501E">
      <w:pPr>
        <w:pStyle w:val="Default"/>
        <w:ind w:left="360"/>
      </w:pPr>
      <w:r w:rsidRPr="008D7C11">
        <w:t xml:space="preserve">Knowledge of gas quality analysis is an important aspect of the measurement industry.  The student must be able to monitor and make critical judgments about gas quality in order to be successful in his/her job.  </w:t>
      </w:r>
      <w:r w:rsidR="002558EF" w:rsidRPr="008D7C11">
        <w:t xml:space="preserve">With safety as the first priority of any gas technician, the student must learn under which conditions the gas </w:t>
      </w:r>
      <w:proofErr w:type="gramStart"/>
      <w:r w:rsidR="002558EF" w:rsidRPr="008D7C11">
        <w:t>quality</w:t>
      </w:r>
      <w:proofErr w:type="gramEnd"/>
      <w:r w:rsidR="002558EF" w:rsidRPr="008D7C11">
        <w:t xml:space="preserve"> must pass or fail the analytical process.</w:t>
      </w:r>
    </w:p>
    <w:p w:rsidR="00916D7F" w:rsidRPr="00916D7F" w:rsidRDefault="00816800" w:rsidP="00916D7F">
      <w:pPr>
        <w:ind w:left="360"/>
        <w:rPr>
          <w:color w:val="000000"/>
        </w:rPr>
      </w:pPr>
      <w:r w:rsidRPr="008D7C11">
        <w:rPr>
          <w:color w:val="000000"/>
        </w:rPr>
        <w:t xml:space="preserve"> </w:t>
      </w:r>
    </w:p>
    <w:p w:rsidR="00916D7F" w:rsidRPr="00916D7F" w:rsidRDefault="00916D7F" w:rsidP="00916D7F">
      <w:pPr>
        <w:pStyle w:val="Default"/>
      </w:pPr>
    </w:p>
    <w:p w:rsidR="00816800" w:rsidRPr="008D7C11" w:rsidRDefault="00816800" w:rsidP="00E57466">
      <w:pPr>
        <w:pStyle w:val="ListParagraph"/>
        <w:numPr>
          <w:ilvl w:val="0"/>
          <w:numId w:val="1"/>
        </w:numPr>
        <w:ind w:left="360" w:hanging="360"/>
        <w:rPr>
          <w:color w:val="000000"/>
          <w:sz w:val="24"/>
          <w:szCs w:val="24"/>
        </w:rPr>
      </w:pPr>
      <w:r w:rsidRPr="008D7C11">
        <w:rPr>
          <w:b/>
          <w:bCs/>
          <w:color w:val="000000"/>
          <w:sz w:val="24"/>
          <w:szCs w:val="24"/>
        </w:rPr>
        <w:t>ASSESSMENT OF ST</w:t>
      </w:r>
      <w:r w:rsidR="00916D7F">
        <w:rPr>
          <w:b/>
          <w:bCs/>
          <w:color w:val="000000"/>
          <w:sz w:val="24"/>
          <w:szCs w:val="24"/>
        </w:rPr>
        <w:t>UDENT LEARNING</w:t>
      </w:r>
    </w:p>
    <w:p w:rsidR="00816800" w:rsidRPr="008D7C11" w:rsidRDefault="00816800" w:rsidP="0090501E">
      <w:pPr>
        <w:rPr>
          <w:color w:val="000000"/>
        </w:rPr>
      </w:pPr>
      <w:r w:rsidRPr="008D7C11">
        <w:rPr>
          <w:color w:val="000000"/>
        </w:rPr>
        <w:t xml:space="preserve"> </w:t>
      </w:r>
    </w:p>
    <w:p w:rsidR="005B425A" w:rsidRPr="008D7C11" w:rsidRDefault="005B425A" w:rsidP="0090501E">
      <w:pPr>
        <w:widowControl/>
        <w:autoSpaceDE/>
        <w:autoSpaceDN/>
        <w:adjustRightInd/>
        <w:ind w:left="360"/>
      </w:pPr>
      <w:r w:rsidRPr="008D7C11">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816800" w:rsidRPr="008D7C11" w:rsidRDefault="00816800" w:rsidP="0090501E">
      <w:pPr>
        <w:ind w:left="360"/>
        <w:rPr>
          <w:color w:val="000000"/>
        </w:rPr>
      </w:pPr>
    </w:p>
    <w:p w:rsidR="00816800" w:rsidRPr="008D7C11" w:rsidRDefault="00816800" w:rsidP="0090501E">
      <w:pPr>
        <w:pStyle w:val="Heading2"/>
        <w:ind w:left="360"/>
        <w:rPr>
          <w:color w:val="000000"/>
          <w:u w:val="single"/>
        </w:rPr>
      </w:pPr>
      <w:r w:rsidRPr="008D7C11">
        <w:rPr>
          <w:color w:val="000000"/>
          <w:u w:val="single"/>
        </w:rPr>
        <w:t>Course Outcomes</w:t>
      </w:r>
      <w:r w:rsidR="00E57466">
        <w:rPr>
          <w:color w:val="000000"/>
          <w:u w:val="single"/>
        </w:rPr>
        <w:t>, Competencies, and Supplemental Competencies</w:t>
      </w:r>
      <w:r w:rsidR="00F73EFB">
        <w:rPr>
          <w:color w:val="000000"/>
          <w:u w:val="single"/>
        </w:rPr>
        <w:t>:</w:t>
      </w:r>
    </w:p>
    <w:p w:rsidR="00816800" w:rsidRPr="008D7C11" w:rsidRDefault="00816800" w:rsidP="0090501E">
      <w:pPr>
        <w:rPr>
          <w:color w:val="000000"/>
        </w:rPr>
      </w:pPr>
      <w:r w:rsidRPr="008D7C11">
        <w:rPr>
          <w:color w:val="000000"/>
        </w:rPr>
        <w:t xml:space="preserve">  </w:t>
      </w:r>
    </w:p>
    <w:p w:rsidR="0038008E" w:rsidRPr="008D7C11" w:rsidRDefault="0038008E" w:rsidP="00E57466">
      <w:pPr>
        <w:pStyle w:val="ListParagraph"/>
        <w:numPr>
          <w:ilvl w:val="0"/>
          <w:numId w:val="2"/>
        </w:numPr>
        <w:rPr>
          <w:snapToGrid w:val="0"/>
          <w:sz w:val="24"/>
          <w:szCs w:val="24"/>
        </w:rPr>
      </w:pPr>
      <w:r w:rsidRPr="008D7C11">
        <w:rPr>
          <w:snapToGrid w:val="0"/>
          <w:sz w:val="24"/>
          <w:szCs w:val="24"/>
        </w:rPr>
        <w:t>State the purposes of different gas sampling systems.</w:t>
      </w:r>
    </w:p>
    <w:p w:rsidR="0038008E" w:rsidRDefault="0038008E" w:rsidP="00E57466">
      <w:pPr>
        <w:pStyle w:val="Default"/>
        <w:numPr>
          <w:ilvl w:val="0"/>
          <w:numId w:val="4"/>
        </w:numPr>
      </w:pPr>
      <w:r w:rsidRPr="008D7C11">
        <w:t>List the problems associated with H2S, Sulfur, water vapor, and CO2 in natural gas.</w:t>
      </w:r>
    </w:p>
    <w:p w:rsidR="00916D7F" w:rsidRPr="008D7C11" w:rsidRDefault="00916D7F" w:rsidP="00916D7F">
      <w:pPr>
        <w:pStyle w:val="Default"/>
        <w:ind w:left="1080"/>
      </w:pPr>
    </w:p>
    <w:p w:rsidR="00D94A31" w:rsidRPr="008D7C11" w:rsidRDefault="0038008E" w:rsidP="00E57466">
      <w:pPr>
        <w:pStyle w:val="ListParagraph"/>
        <w:numPr>
          <w:ilvl w:val="0"/>
          <w:numId w:val="2"/>
        </w:numPr>
        <w:rPr>
          <w:snapToGrid w:val="0"/>
          <w:sz w:val="24"/>
          <w:szCs w:val="24"/>
        </w:rPr>
      </w:pPr>
      <w:r w:rsidRPr="008D7C11">
        <w:rPr>
          <w:snapToGrid w:val="0"/>
          <w:sz w:val="24"/>
          <w:szCs w:val="24"/>
        </w:rPr>
        <w:t xml:space="preserve">State the standards which govern gas sample system design and </w:t>
      </w:r>
      <w:r w:rsidR="00646254" w:rsidRPr="008D7C11">
        <w:rPr>
          <w:snapToGrid w:val="0"/>
          <w:sz w:val="24"/>
          <w:szCs w:val="24"/>
        </w:rPr>
        <w:t xml:space="preserve">  </w:t>
      </w:r>
      <w:r w:rsidRPr="008D7C11">
        <w:rPr>
          <w:snapToGrid w:val="0"/>
          <w:sz w:val="24"/>
          <w:szCs w:val="24"/>
        </w:rPr>
        <w:t>sampling methods.</w:t>
      </w:r>
    </w:p>
    <w:p w:rsidR="00D94A31" w:rsidRPr="008D7C11" w:rsidRDefault="0038008E" w:rsidP="00E57466">
      <w:pPr>
        <w:pStyle w:val="ListParagraph"/>
        <w:numPr>
          <w:ilvl w:val="0"/>
          <w:numId w:val="5"/>
        </w:numPr>
        <w:rPr>
          <w:snapToGrid w:val="0"/>
          <w:sz w:val="24"/>
          <w:szCs w:val="24"/>
        </w:rPr>
      </w:pPr>
      <w:r w:rsidRPr="008D7C11">
        <w:rPr>
          <w:sz w:val="24"/>
          <w:szCs w:val="24"/>
        </w:rPr>
        <w:t>List the governmental agencies which regulate</w:t>
      </w:r>
      <w:r w:rsidR="008D2E0F" w:rsidRPr="008D7C11">
        <w:rPr>
          <w:sz w:val="24"/>
          <w:szCs w:val="24"/>
        </w:rPr>
        <w:t xml:space="preserve"> natural gas quality.</w:t>
      </w:r>
      <w:r w:rsidR="0059589D" w:rsidRPr="008D7C11">
        <w:rPr>
          <w:sz w:val="24"/>
          <w:szCs w:val="24"/>
        </w:rPr>
        <w:t xml:space="preserve"> </w:t>
      </w:r>
    </w:p>
    <w:p w:rsidR="00D94A31" w:rsidRDefault="008D2E0F" w:rsidP="00E57466">
      <w:pPr>
        <w:pStyle w:val="ListParagraph"/>
        <w:numPr>
          <w:ilvl w:val="0"/>
          <w:numId w:val="5"/>
        </w:numPr>
        <w:rPr>
          <w:snapToGrid w:val="0"/>
          <w:sz w:val="24"/>
          <w:szCs w:val="24"/>
        </w:rPr>
      </w:pPr>
      <w:r w:rsidRPr="008D7C11">
        <w:rPr>
          <w:snapToGrid w:val="0"/>
          <w:sz w:val="24"/>
          <w:szCs w:val="24"/>
        </w:rPr>
        <w:t>Paraphrase regulations for hazardous content in gas.</w:t>
      </w:r>
    </w:p>
    <w:p w:rsidR="00916D7F" w:rsidRPr="008D7C11" w:rsidRDefault="00916D7F" w:rsidP="00916D7F">
      <w:pPr>
        <w:pStyle w:val="ListParagraph"/>
        <w:ind w:left="1080"/>
        <w:rPr>
          <w:snapToGrid w:val="0"/>
          <w:sz w:val="24"/>
          <w:szCs w:val="24"/>
        </w:rPr>
      </w:pPr>
    </w:p>
    <w:p w:rsidR="00D94A31" w:rsidRPr="008D7C11" w:rsidRDefault="008D2E0F" w:rsidP="00E57466">
      <w:pPr>
        <w:pStyle w:val="ListParagraph"/>
        <w:numPr>
          <w:ilvl w:val="0"/>
          <w:numId w:val="2"/>
        </w:numPr>
        <w:rPr>
          <w:snapToGrid w:val="0"/>
          <w:sz w:val="24"/>
          <w:szCs w:val="24"/>
        </w:rPr>
      </w:pPr>
      <w:r w:rsidRPr="008D7C11">
        <w:rPr>
          <w:sz w:val="24"/>
          <w:szCs w:val="24"/>
        </w:rPr>
        <w:t>Describe the mechanisms of gas sample distortion.</w:t>
      </w:r>
      <w:r w:rsidR="0059589D" w:rsidRPr="008D7C11">
        <w:rPr>
          <w:sz w:val="24"/>
          <w:szCs w:val="24"/>
        </w:rPr>
        <w:t xml:space="preserve">  </w:t>
      </w:r>
    </w:p>
    <w:p w:rsidR="008D2E0F" w:rsidRPr="008D7C11" w:rsidRDefault="008D2E0F" w:rsidP="00E57466">
      <w:pPr>
        <w:pStyle w:val="ListParagraph"/>
        <w:numPr>
          <w:ilvl w:val="0"/>
          <w:numId w:val="6"/>
        </w:numPr>
        <w:rPr>
          <w:snapToGrid w:val="0"/>
          <w:sz w:val="24"/>
          <w:szCs w:val="24"/>
        </w:rPr>
      </w:pPr>
      <w:r w:rsidRPr="008D7C11">
        <w:rPr>
          <w:sz w:val="24"/>
          <w:szCs w:val="24"/>
        </w:rPr>
        <w:t>Define phase behavior.</w:t>
      </w:r>
    </w:p>
    <w:p w:rsidR="00916D7F" w:rsidRDefault="008D2E0F" w:rsidP="00E57466">
      <w:pPr>
        <w:pStyle w:val="ListParagraph"/>
        <w:numPr>
          <w:ilvl w:val="0"/>
          <w:numId w:val="6"/>
        </w:numPr>
        <w:rPr>
          <w:sz w:val="24"/>
          <w:szCs w:val="24"/>
        </w:rPr>
      </w:pPr>
      <w:r w:rsidRPr="008D7C11">
        <w:rPr>
          <w:sz w:val="24"/>
          <w:szCs w:val="24"/>
        </w:rPr>
        <w:t>Contrast standards of cleanliness and contamination</w:t>
      </w:r>
      <w:r w:rsidRPr="008D7C11">
        <w:rPr>
          <w:snapToGrid w:val="0"/>
          <w:sz w:val="24"/>
          <w:szCs w:val="24"/>
        </w:rPr>
        <w:t>.</w:t>
      </w:r>
      <w:r w:rsidRPr="008D7C11">
        <w:rPr>
          <w:sz w:val="24"/>
          <w:szCs w:val="24"/>
        </w:rPr>
        <w:t xml:space="preserve">  </w:t>
      </w:r>
    </w:p>
    <w:p w:rsidR="00D81115" w:rsidRPr="008D7C11" w:rsidRDefault="008D2E0F" w:rsidP="00916D7F">
      <w:pPr>
        <w:pStyle w:val="ListParagraph"/>
        <w:ind w:left="1080"/>
        <w:rPr>
          <w:sz w:val="24"/>
          <w:szCs w:val="24"/>
        </w:rPr>
      </w:pPr>
      <w:r w:rsidRPr="008D7C11">
        <w:rPr>
          <w:sz w:val="24"/>
          <w:szCs w:val="24"/>
        </w:rPr>
        <w:t xml:space="preserve">    </w:t>
      </w:r>
    </w:p>
    <w:p w:rsidR="00D94A31" w:rsidRPr="008D7C11" w:rsidRDefault="008D2E0F" w:rsidP="00E57466">
      <w:pPr>
        <w:pStyle w:val="ListParagraph"/>
        <w:numPr>
          <w:ilvl w:val="0"/>
          <w:numId w:val="2"/>
        </w:numPr>
        <w:rPr>
          <w:snapToGrid w:val="0"/>
          <w:sz w:val="24"/>
          <w:szCs w:val="24"/>
        </w:rPr>
      </w:pPr>
      <w:r w:rsidRPr="008D7C11">
        <w:rPr>
          <w:snapToGrid w:val="0"/>
          <w:sz w:val="24"/>
          <w:szCs w:val="24"/>
        </w:rPr>
        <w:t>Explain the key considerations for designing a gas sampling system.</w:t>
      </w:r>
    </w:p>
    <w:p w:rsidR="006F6DA2" w:rsidRPr="008D7C11" w:rsidRDefault="008D2E0F" w:rsidP="00E57466">
      <w:pPr>
        <w:widowControl/>
        <w:numPr>
          <w:ilvl w:val="0"/>
          <w:numId w:val="7"/>
        </w:numPr>
        <w:autoSpaceDE/>
        <w:autoSpaceDN/>
        <w:adjustRightInd/>
        <w:rPr>
          <w:snapToGrid w:val="0"/>
        </w:rPr>
      </w:pPr>
      <w:r w:rsidRPr="008D7C11">
        <w:rPr>
          <w:snapToGrid w:val="0"/>
        </w:rPr>
        <w:t>Detail considerations for spot, composite and online gas chromatography.</w:t>
      </w:r>
    </w:p>
    <w:p w:rsidR="008D2E0F" w:rsidRPr="008D7C11" w:rsidRDefault="008D2E0F" w:rsidP="00E57466">
      <w:pPr>
        <w:pStyle w:val="Default"/>
        <w:numPr>
          <w:ilvl w:val="0"/>
          <w:numId w:val="7"/>
        </w:numPr>
      </w:pPr>
      <w:r w:rsidRPr="008D7C11">
        <w:t>List elements of a basic gas sampling layout.</w:t>
      </w:r>
    </w:p>
    <w:p w:rsidR="008D2E0F" w:rsidRDefault="008D2E0F" w:rsidP="00E57466">
      <w:pPr>
        <w:pStyle w:val="Default"/>
        <w:numPr>
          <w:ilvl w:val="0"/>
          <w:numId w:val="7"/>
        </w:numPr>
      </w:pPr>
      <w:r w:rsidRPr="008D7C11">
        <w:t xml:space="preserve">Outline sample cylinder handling &amp; preparation.  </w:t>
      </w:r>
    </w:p>
    <w:p w:rsidR="00916D7F" w:rsidRPr="008D7C11" w:rsidRDefault="00916D7F" w:rsidP="00916D7F">
      <w:pPr>
        <w:pStyle w:val="Default"/>
        <w:ind w:left="1080"/>
      </w:pPr>
    </w:p>
    <w:p w:rsidR="008370C8" w:rsidRPr="008D7C11" w:rsidRDefault="002402A4" w:rsidP="00E57466">
      <w:pPr>
        <w:pStyle w:val="ListParagraph"/>
        <w:numPr>
          <w:ilvl w:val="0"/>
          <w:numId w:val="2"/>
        </w:numPr>
        <w:rPr>
          <w:snapToGrid w:val="0"/>
          <w:sz w:val="24"/>
          <w:szCs w:val="24"/>
        </w:rPr>
      </w:pPr>
      <w:r w:rsidRPr="008D7C11">
        <w:rPr>
          <w:snapToGrid w:val="0"/>
          <w:sz w:val="24"/>
          <w:szCs w:val="24"/>
        </w:rPr>
        <w:t>Describe the various methods of gas sampling.</w:t>
      </w:r>
    </w:p>
    <w:p w:rsidR="002402A4" w:rsidRPr="008D7C11" w:rsidRDefault="002402A4" w:rsidP="00E57466">
      <w:pPr>
        <w:pStyle w:val="Default"/>
        <w:numPr>
          <w:ilvl w:val="0"/>
          <w:numId w:val="8"/>
        </w:numPr>
      </w:pPr>
      <w:r w:rsidRPr="008D7C11">
        <w:t>Detail GPA separator issue in spot sampling.</w:t>
      </w:r>
    </w:p>
    <w:p w:rsidR="008370C8" w:rsidRPr="008D7C11" w:rsidRDefault="002402A4" w:rsidP="00E57466">
      <w:pPr>
        <w:pStyle w:val="ListParagraph"/>
        <w:numPr>
          <w:ilvl w:val="0"/>
          <w:numId w:val="8"/>
        </w:numPr>
        <w:rPr>
          <w:sz w:val="24"/>
          <w:szCs w:val="24"/>
        </w:rPr>
      </w:pPr>
      <w:r w:rsidRPr="008D7C11">
        <w:rPr>
          <w:sz w:val="24"/>
          <w:szCs w:val="24"/>
        </w:rPr>
        <w:t>Explain the use of stain tubes and other electronic devices for gas quality sampling</w:t>
      </w:r>
    </w:p>
    <w:p w:rsidR="00F13006" w:rsidRPr="00916D7F" w:rsidRDefault="002402A4" w:rsidP="00E57466">
      <w:pPr>
        <w:pStyle w:val="ListParagraph"/>
        <w:numPr>
          <w:ilvl w:val="0"/>
          <w:numId w:val="8"/>
        </w:numPr>
        <w:rPr>
          <w:snapToGrid w:val="0"/>
          <w:sz w:val="24"/>
          <w:szCs w:val="24"/>
        </w:rPr>
      </w:pPr>
      <w:r w:rsidRPr="008D7C11">
        <w:rPr>
          <w:sz w:val="24"/>
          <w:szCs w:val="24"/>
        </w:rPr>
        <w:t xml:space="preserve">Interpret </w:t>
      </w:r>
      <w:r w:rsidR="009914CA" w:rsidRPr="008D7C11">
        <w:rPr>
          <w:sz w:val="24"/>
          <w:szCs w:val="24"/>
        </w:rPr>
        <w:t>documentation</w:t>
      </w:r>
      <w:r w:rsidRPr="008D7C11">
        <w:rPr>
          <w:sz w:val="24"/>
          <w:szCs w:val="24"/>
        </w:rPr>
        <w:t xml:space="preserve"> and notation on gas sample labeling and reporting.</w:t>
      </w:r>
    </w:p>
    <w:p w:rsidR="00916D7F" w:rsidRPr="008D7C11" w:rsidRDefault="00916D7F" w:rsidP="00916D7F">
      <w:pPr>
        <w:pStyle w:val="ListParagraph"/>
        <w:ind w:left="1170"/>
        <w:rPr>
          <w:snapToGrid w:val="0"/>
          <w:sz w:val="24"/>
          <w:szCs w:val="24"/>
        </w:rPr>
      </w:pPr>
    </w:p>
    <w:p w:rsidR="00D94A31" w:rsidRPr="008D7C11" w:rsidRDefault="002402A4" w:rsidP="00E57466">
      <w:pPr>
        <w:pStyle w:val="ListParagraph"/>
        <w:numPr>
          <w:ilvl w:val="0"/>
          <w:numId w:val="2"/>
        </w:numPr>
        <w:rPr>
          <w:snapToGrid w:val="0"/>
          <w:sz w:val="24"/>
          <w:szCs w:val="24"/>
        </w:rPr>
      </w:pPr>
      <w:r w:rsidRPr="008D7C11">
        <w:rPr>
          <w:snapToGrid w:val="0"/>
          <w:sz w:val="24"/>
          <w:szCs w:val="24"/>
        </w:rPr>
        <w:t>Contrast types of composite gas sampling systems.</w:t>
      </w:r>
    </w:p>
    <w:p w:rsidR="002402A4" w:rsidRPr="008D7C11" w:rsidRDefault="002402A4" w:rsidP="00E57466">
      <w:pPr>
        <w:pStyle w:val="Default"/>
        <w:numPr>
          <w:ilvl w:val="0"/>
          <w:numId w:val="9"/>
        </w:numPr>
      </w:pPr>
      <w:r w:rsidRPr="008D7C11">
        <w:t xml:space="preserve">List the applications for composite samplers YZ Systems, PGI International, and Welker Engineering.  </w:t>
      </w:r>
    </w:p>
    <w:p w:rsidR="002402A4" w:rsidRDefault="002402A4" w:rsidP="00E57466">
      <w:pPr>
        <w:pStyle w:val="Default"/>
        <w:numPr>
          <w:ilvl w:val="0"/>
          <w:numId w:val="9"/>
        </w:numPr>
      </w:pPr>
      <w:r w:rsidRPr="008D7C11">
        <w:t>List purposes for cover flow proportional composite sampling.</w:t>
      </w:r>
    </w:p>
    <w:p w:rsidR="00916D7F" w:rsidRPr="008D7C11" w:rsidRDefault="00916D7F" w:rsidP="00916D7F">
      <w:pPr>
        <w:pStyle w:val="Default"/>
        <w:ind w:left="1110"/>
      </w:pPr>
    </w:p>
    <w:p w:rsidR="002402A4" w:rsidRPr="008D7C11" w:rsidRDefault="002402A4" w:rsidP="00E57466">
      <w:pPr>
        <w:pStyle w:val="ListParagraph"/>
        <w:numPr>
          <w:ilvl w:val="0"/>
          <w:numId w:val="2"/>
        </w:numPr>
        <w:rPr>
          <w:sz w:val="24"/>
          <w:szCs w:val="24"/>
        </w:rPr>
      </w:pPr>
      <w:r w:rsidRPr="008D7C11">
        <w:rPr>
          <w:sz w:val="24"/>
          <w:szCs w:val="24"/>
        </w:rPr>
        <w:t>Describe routine maintenance items performed on gas sampling systems.</w:t>
      </w:r>
    </w:p>
    <w:p w:rsidR="002402A4" w:rsidRPr="008D7C11" w:rsidRDefault="006F6171" w:rsidP="00E57466">
      <w:pPr>
        <w:pStyle w:val="Default"/>
        <w:numPr>
          <w:ilvl w:val="0"/>
          <w:numId w:val="10"/>
        </w:numPr>
      </w:pPr>
      <w:r w:rsidRPr="008D7C11">
        <w:t xml:space="preserve">List common scheduled maintenance items on gas sampling systems.  </w:t>
      </w:r>
    </w:p>
    <w:p w:rsidR="002402A4" w:rsidRDefault="006F6171" w:rsidP="00E57466">
      <w:pPr>
        <w:pStyle w:val="Default"/>
        <w:numPr>
          <w:ilvl w:val="0"/>
          <w:numId w:val="10"/>
        </w:numPr>
      </w:pPr>
      <w:r w:rsidRPr="008D7C11">
        <w:t>Discuss effects of poor maintenance on sample distortion.</w:t>
      </w:r>
    </w:p>
    <w:p w:rsidR="00916D7F" w:rsidRPr="008D7C11" w:rsidRDefault="00916D7F" w:rsidP="00916D7F">
      <w:pPr>
        <w:pStyle w:val="Default"/>
        <w:ind w:left="1080"/>
      </w:pPr>
    </w:p>
    <w:p w:rsidR="0038008E" w:rsidRPr="008D7C11" w:rsidRDefault="0038008E" w:rsidP="00E57466">
      <w:pPr>
        <w:pStyle w:val="ListParagraph"/>
        <w:numPr>
          <w:ilvl w:val="0"/>
          <w:numId w:val="2"/>
        </w:numPr>
        <w:rPr>
          <w:sz w:val="24"/>
          <w:szCs w:val="24"/>
        </w:rPr>
      </w:pPr>
      <w:r w:rsidRPr="008D7C11">
        <w:rPr>
          <w:sz w:val="24"/>
          <w:szCs w:val="24"/>
        </w:rPr>
        <w:t>Outline functions of the principle gas quality analyzers.</w:t>
      </w:r>
    </w:p>
    <w:p w:rsidR="0038008E" w:rsidRPr="008D7C11" w:rsidRDefault="0038008E" w:rsidP="00E57466">
      <w:pPr>
        <w:pStyle w:val="ListParagraph"/>
        <w:numPr>
          <w:ilvl w:val="0"/>
          <w:numId w:val="11"/>
        </w:numPr>
        <w:rPr>
          <w:snapToGrid w:val="0"/>
          <w:sz w:val="24"/>
          <w:szCs w:val="24"/>
        </w:rPr>
      </w:pPr>
      <w:r w:rsidRPr="008D7C11">
        <w:rPr>
          <w:snapToGrid w:val="0"/>
          <w:sz w:val="24"/>
          <w:szCs w:val="24"/>
        </w:rPr>
        <w:t xml:space="preserve">Detail the operation of O2, H2S, CO2, total sulfur, water vapor and hydrocarbon dew point analyzers.    </w:t>
      </w:r>
    </w:p>
    <w:p w:rsidR="0038008E" w:rsidRPr="008D7C11" w:rsidRDefault="0038008E" w:rsidP="0090501E">
      <w:pPr>
        <w:pStyle w:val="Default"/>
      </w:pPr>
    </w:p>
    <w:p w:rsidR="00646254" w:rsidRPr="008D7C11" w:rsidRDefault="00646254" w:rsidP="0090501E">
      <w:pPr>
        <w:pStyle w:val="Heading1"/>
        <w:rPr>
          <w:color w:val="000000"/>
        </w:rPr>
      </w:pPr>
    </w:p>
    <w:p w:rsidR="00931634" w:rsidRPr="00931634" w:rsidRDefault="00931634" w:rsidP="00E57466">
      <w:pPr>
        <w:keepNext/>
        <w:widowControl/>
        <w:numPr>
          <w:ilvl w:val="0"/>
          <w:numId w:val="3"/>
        </w:numPr>
        <w:autoSpaceDE/>
        <w:autoSpaceDN/>
        <w:adjustRightInd/>
        <w:snapToGrid w:val="0"/>
        <w:outlineLvl w:val="1"/>
        <w:rPr>
          <w:b/>
        </w:rPr>
      </w:pPr>
      <w:r w:rsidRPr="00931634">
        <w:rPr>
          <w:b/>
        </w:rPr>
        <w:t>INSTRUCTOR'S EXPECTATIONS OF STUDENTS IN CLASS</w:t>
      </w:r>
    </w:p>
    <w:p w:rsidR="00931634" w:rsidRPr="00931634" w:rsidRDefault="00931634" w:rsidP="00931634">
      <w:pPr>
        <w:widowControl/>
        <w:autoSpaceDE/>
        <w:autoSpaceDN/>
        <w:adjustRightInd/>
        <w:rPr>
          <w:sz w:val="20"/>
          <w:szCs w:val="20"/>
        </w:rPr>
      </w:pPr>
    </w:p>
    <w:p w:rsidR="00931634" w:rsidRPr="00931634" w:rsidRDefault="00931634" w:rsidP="00931634">
      <w:pPr>
        <w:widowControl/>
        <w:autoSpaceDE/>
        <w:autoSpaceDN/>
        <w:adjustRightInd/>
        <w:ind w:left="360"/>
        <w:rPr>
          <w:b/>
          <w:sz w:val="20"/>
        </w:rPr>
      </w:pPr>
    </w:p>
    <w:p w:rsidR="00931634" w:rsidRPr="00931634" w:rsidRDefault="00931634" w:rsidP="00E57466">
      <w:pPr>
        <w:keepNext/>
        <w:widowControl/>
        <w:numPr>
          <w:ilvl w:val="0"/>
          <w:numId w:val="3"/>
        </w:numPr>
        <w:autoSpaceDE/>
        <w:autoSpaceDN/>
        <w:adjustRightInd/>
        <w:snapToGrid w:val="0"/>
        <w:outlineLvl w:val="1"/>
        <w:rPr>
          <w:b/>
        </w:rPr>
      </w:pPr>
      <w:r w:rsidRPr="00931634">
        <w:rPr>
          <w:b/>
        </w:rPr>
        <w:t>TEXTBOOKS AND OTHER REQUIRED MATERIALS</w:t>
      </w:r>
    </w:p>
    <w:p w:rsidR="00931634" w:rsidRDefault="00931634" w:rsidP="00931634">
      <w:pPr>
        <w:widowControl/>
        <w:autoSpaceDE/>
        <w:autoSpaceDN/>
        <w:adjustRightInd/>
        <w:rPr>
          <w:sz w:val="20"/>
          <w:szCs w:val="20"/>
        </w:rPr>
      </w:pPr>
    </w:p>
    <w:p w:rsidR="00916D7F" w:rsidRPr="00916D7F" w:rsidRDefault="00916D7F" w:rsidP="00916D7F">
      <w:pPr>
        <w:pStyle w:val="Default"/>
      </w:pPr>
    </w:p>
    <w:p w:rsidR="00931634" w:rsidRPr="00931634" w:rsidRDefault="00931634" w:rsidP="00E57466">
      <w:pPr>
        <w:keepNext/>
        <w:widowControl/>
        <w:numPr>
          <w:ilvl w:val="0"/>
          <w:numId w:val="3"/>
        </w:numPr>
        <w:autoSpaceDE/>
        <w:autoSpaceDN/>
        <w:adjustRightInd/>
        <w:snapToGrid w:val="0"/>
        <w:outlineLvl w:val="2"/>
        <w:rPr>
          <w:b/>
        </w:rPr>
      </w:pPr>
      <w:r w:rsidRPr="00931634">
        <w:rPr>
          <w:b/>
        </w:rPr>
        <w:t>REFERENCES</w:t>
      </w:r>
    </w:p>
    <w:p w:rsidR="00916D7F" w:rsidRDefault="00916D7F" w:rsidP="00916D7F">
      <w:pPr>
        <w:pStyle w:val="Default"/>
        <w:rPr>
          <w:snapToGrid w:val="0"/>
          <w:color w:val="auto"/>
        </w:rPr>
      </w:pPr>
    </w:p>
    <w:p w:rsidR="00916D7F" w:rsidRDefault="00916D7F" w:rsidP="00916D7F">
      <w:pPr>
        <w:pStyle w:val="Default"/>
        <w:rPr>
          <w:snapToGrid w:val="0"/>
          <w:color w:val="auto"/>
        </w:rPr>
      </w:pPr>
    </w:p>
    <w:p w:rsidR="00916D7F" w:rsidRPr="00916D7F" w:rsidRDefault="00916D7F" w:rsidP="00916D7F">
      <w:pPr>
        <w:pStyle w:val="Default"/>
        <w:numPr>
          <w:ilvl w:val="0"/>
          <w:numId w:val="3"/>
        </w:numPr>
        <w:rPr>
          <w:b/>
        </w:rPr>
      </w:pPr>
      <w:r>
        <w:rPr>
          <w:b/>
          <w:snapToGrid w:val="0"/>
          <w:color w:val="auto"/>
        </w:rPr>
        <w:t>METHODS OF INSTRUCTION AND EVALUATION</w:t>
      </w:r>
    </w:p>
    <w:p w:rsidR="00916D7F" w:rsidRDefault="00916D7F" w:rsidP="00916D7F">
      <w:pPr>
        <w:pStyle w:val="Default"/>
        <w:ind w:left="360"/>
        <w:rPr>
          <w:b/>
          <w:snapToGrid w:val="0"/>
          <w:color w:val="auto"/>
        </w:rPr>
      </w:pPr>
    </w:p>
    <w:p w:rsidR="00916D7F" w:rsidRPr="00916D7F" w:rsidRDefault="00916D7F" w:rsidP="00916D7F">
      <w:pPr>
        <w:pStyle w:val="Default"/>
        <w:ind w:left="360"/>
        <w:rPr>
          <w:b/>
        </w:rPr>
      </w:pPr>
    </w:p>
    <w:p w:rsidR="00916D7F" w:rsidRPr="00916D7F" w:rsidRDefault="00916D7F" w:rsidP="00916D7F">
      <w:pPr>
        <w:pStyle w:val="Default"/>
        <w:numPr>
          <w:ilvl w:val="0"/>
          <w:numId w:val="3"/>
        </w:numPr>
        <w:rPr>
          <w:b/>
        </w:rPr>
      </w:pPr>
      <w:r>
        <w:rPr>
          <w:b/>
          <w:snapToGrid w:val="0"/>
          <w:color w:val="auto"/>
        </w:rPr>
        <w:t>ATTENDANCE REQUIREMENTS</w:t>
      </w:r>
    </w:p>
    <w:p w:rsidR="00916D7F" w:rsidRDefault="00916D7F" w:rsidP="00916D7F">
      <w:pPr>
        <w:pStyle w:val="Default"/>
        <w:ind w:left="360"/>
        <w:rPr>
          <w:b/>
          <w:snapToGrid w:val="0"/>
          <w:color w:val="auto"/>
        </w:rPr>
      </w:pPr>
    </w:p>
    <w:p w:rsidR="00916D7F" w:rsidRPr="00916D7F" w:rsidRDefault="00916D7F" w:rsidP="00916D7F">
      <w:pPr>
        <w:pStyle w:val="Default"/>
        <w:ind w:left="360"/>
        <w:rPr>
          <w:b/>
        </w:rPr>
      </w:pPr>
    </w:p>
    <w:p w:rsidR="00FE72AC" w:rsidRPr="00916D7F" w:rsidRDefault="00916D7F" w:rsidP="00916D7F">
      <w:pPr>
        <w:pStyle w:val="Default"/>
        <w:numPr>
          <w:ilvl w:val="0"/>
          <w:numId w:val="3"/>
        </w:numPr>
        <w:rPr>
          <w:b/>
        </w:rPr>
      </w:pPr>
      <w:r>
        <w:rPr>
          <w:b/>
          <w:snapToGrid w:val="0"/>
          <w:color w:val="auto"/>
        </w:rPr>
        <w:t>COURSE OUTLINE</w:t>
      </w:r>
    </w:p>
    <w:sectPr w:rsidR="00FE72AC" w:rsidRPr="00916D7F" w:rsidSect="00916D7F">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51541"/>
    <w:multiLevelType w:val="hybridMultilevel"/>
    <w:tmpl w:val="0BB43774"/>
    <w:lvl w:ilvl="0" w:tplc="04090015">
      <w:start w:val="1"/>
      <w:numFmt w:val="upperLetter"/>
      <w:lvlText w:val="%1."/>
      <w:lvlJc w:val="left"/>
      <w:pPr>
        <w:ind w:left="720" w:hanging="360"/>
      </w:pPr>
      <w:rPr>
        <w:rFonts w:hint="default"/>
      </w:rPr>
    </w:lvl>
    <w:lvl w:ilvl="1" w:tplc="03B0E890">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252457"/>
    <w:multiLevelType w:val="hybridMultilevel"/>
    <w:tmpl w:val="B35C85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797A01"/>
    <w:multiLevelType w:val="hybridMultilevel"/>
    <w:tmpl w:val="B438387C"/>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E31EEA"/>
    <w:multiLevelType w:val="hybridMultilevel"/>
    <w:tmpl w:val="7C4CF924"/>
    <w:lvl w:ilvl="0" w:tplc="0409000F">
      <w:start w:val="1"/>
      <w:numFmt w:val="decimal"/>
      <w:lvlText w:val="%1."/>
      <w:lvlJc w:val="left"/>
      <w:pPr>
        <w:ind w:left="1080" w:hanging="360"/>
      </w:pPr>
    </w:lvl>
    <w:lvl w:ilvl="1" w:tplc="03B0E890">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3D3270"/>
    <w:multiLevelType w:val="hybridMultilevel"/>
    <w:tmpl w:val="10BAFB78"/>
    <w:lvl w:ilvl="0" w:tplc="668678BA">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DB461EC"/>
    <w:multiLevelType w:val="hybridMultilevel"/>
    <w:tmpl w:val="E4F65F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9F5368"/>
    <w:multiLevelType w:val="hybridMultilevel"/>
    <w:tmpl w:val="E5C2F752"/>
    <w:lvl w:ilvl="0" w:tplc="DA98B2F2">
      <w:start w:val="6"/>
      <w:numFmt w:val="upperRoman"/>
      <w:lvlText w:val="%1."/>
      <w:lvlJc w:val="righ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5E9B3569"/>
    <w:multiLevelType w:val="hybridMultilevel"/>
    <w:tmpl w:val="8F7061A8"/>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2752C0"/>
    <w:multiLevelType w:val="hybridMultilevel"/>
    <w:tmpl w:val="A4921666"/>
    <w:lvl w:ilvl="0" w:tplc="0409000F">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7A3A32"/>
    <w:multiLevelType w:val="hybridMultilevel"/>
    <w:tmpl w:val="A156D0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925E98"/>
    <w:multiLevelType w:val="hybridMultilevel"/>
    <w:tmpl w:val="50C653D0"/>
    <w:lvl w:ilvl="0" w:tplc="0409000F">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2"/>
  </w:num>
  <w:num w:numId="5">
    <w:abstractNumId w:val="7"/>
  </w:num>
  <w:num w:numId="6">
    <w:abstractNumId w:val="1"/>
  </w:num>
  <w:num w:numId="7">
    <w:abstractNumId w:val="9"/>
  </w:num>
  <w:num w:numId="8">
    <w:abstractNumId w:val="8"/>
  </w:num>
  <w:num w:numId="9">
    <w:abstractNumId w:val="10"/>
  </w:num>
  <w:num w:numId="10">
    <w:abstractNumId w:val="3"/>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17914"/>
    <w:rsid w:val="00022588"/>
    <w:rsid w:val="000B3626"/>
    <w:rsid w:val="000F360D"/>
    <w:rsid w:val="00194383"/>
    <w:rsid w:val="001F0761"/>
    <w:rsid w:val="002402A4"/>
    <w:rsid w:val="002558EF"/>
    <w:rsid w:val="00295FB3"/>
    <w:rsid w:val="002A0604"/>
    <w:rsid w:val="002B215D"/>
    <w:rsid w:val="00337DDE"/>
    <w:rsid w:val="00351416"/>
    <w:rsid w:val="0038008E"/>
    <w:rsid w:val="0038729A"/>
    <w:rsid w:val="003976E1"/>
    <w:rsid w:val="003D05F0"/>
    <w:rsid w:val="00415E8A"/>
    <w:rsid w:val="0049047A"/>
    <w:rsid w:val="004D1FD9"/>
    <w:rsid w:val="005361C9"/>
    <w:rsid w:val="00543C3D"/>
    <w:rsid w:val="005541BA"/>
    <w:rsid w:val="005555E1"/>
    <w:rsid w:val="00562C6D"/>
    <w:rsid w:val="0059589D"/>
    <w:rsid w:val="005A62B8"/>
    <w:rsid w:val="005B02DD"/>
    <w:rsid w:val="005B425A"/>
    <w:rsid w:val="005C0F67"/>
    <w:rsid w:val="005F2BA1"/>
    <w:rsid w:val="00634447"/>
    <w:rsid w:val="00641A97"/>
    <w:rsid w:val="00646254"/>
    <w:rsid w:val="006D555C"/>
    <w:rsid w:val="006F6171"/>
    <w:rsid w:val="006F6DA2"/>
    <w:rsid w:val="00727786"/>
    <w:rsid w:val="007A340D"/>
    <w:rsid w:val="007D23ED"/>
    <w:rsid w:val="007F1CF0"/>
    <w:rsid w:val="008002D8"/>
    <w:rsid w:val="00816800"/>
    <w:rsid w:val="00826F34"/>
    <w:rsid w:val="008370C8"/>
    <w:rsid w:val="008621C8"/>
    <w:rsid w:val="00874DFE"/>
    <w:rsid w:val="008C3B4C"/>
    <w:rsid w:val="008D2E0F"/>
    <w:rsid w:val="008D7C11"/>
    <w:rsid w:val="008E5B19"/>
    <w:rsid w:val="0090114D"/>
    <w:rsid w:val="0090501E"/>
    <w:rsid w:val="00906144"/>
    <w:rsid w:val="00916D7F"/>
    <w:rsid w:val="00931634"/>
    <w:rsid w:val="009555F1"/>
    <w:rsid w:val="009914CA"/>
    <w:rsid w:val="0099308C"/>
    <w:rsid w:val="009B56B8"/>
    <w:rsid w:val="00A05777"/>
    <w:rsid w:val="00A50982"/>
    <w:rsid w:val="00A7366F"/>
    <w:rsid w:val="00AA647E"/>
    <w:rsid w:val="00AA7D7C"/>
    <w:rsid w:val="00AB7DDE"/>
    <w:rsid w:val="00B270AA"/>
    <w:rsid w:val="00B3517F"/>
    <w:rsid w:val="00B45FEE"/>
    <w:rsid w:val="00BA310A"/>
    <w:rsid w:val="00BA3CA4"/>
    <w:rsid w:val="00BE3690"/>
    <w:rsid w:val="00C03C43"/>
    <w:rsid w:val="00C4187A"/>
    <w:rsid w:val="00C46364"/>
    <w:rsid w:val="00D241B7"/>
    <w:rsid w:val="00D71453"/>
    <w:rsid w:val="00D81115"/>
    <w:rsid w:val="00D844AB"/>
    <w:rsid w:val="00D94A31"/>
    <w:rsid w:val="00DE4C30"/>
    <w:rsid w:val="00E02AB5"/>
    <w:rsid w:val="00E048E0"/>
    <w:rsid w:val="00E14017"/>
    <w:rsid w:val="00E271CF"/>
    <w:rsid w:val="00E43011"/>
    <w:rsid w:val="00E57466"/>
    <w:rsid w:val="00EA3832"/>
    <w:rsid w:val="00ED4C15"/>
    <w:rsid w:val="00EE52D0"/>
    <w:rsid w:val="00F03C77"/>
    <w:rsid w:val="00F13006"/>
    <w:rsid w:val="00F4371F"/>
    <w:rsid w:val="00F56CB8"/>
    <w:rsid w:val="00F73EFB"/>
    <w:rsid w:val="00F76CB0"/>
    <w:rsid w:val="00FE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9D2E8F3-AB85-45D4-9070-C86A5AB6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351416"/>
    <w:pPr>
      <w:widowControl w:val="0"/>
      <w:autoSpaceDE w:val="0"/>
      <w:autoSpaceDN w:val="0"/>
      <w:adjustRightInd w:val="0"/>
    </w:pPr>
    <w:rPr>
      <w:sz w:val="24"/>
      <w:szCs w:val="24"/>
    </w:rPr>
  </w:style>
  <w:style w:type="paragraph" w:styleId="Heading1">
    <w:name w:val="heading 1"/>
    <w:basedOn w:val="Default"/>
    <w:next w:val="Default"/>
    <w:qFormat/>
    <w:rsid w:val="00351416"/>
    <w:pPr>
      <w:outlineLvl w:val="0"/>
    </w:pPr>
    <w:rPr>
      <w:color w:val="auto"/>
    </w:rPr>
  </w:style>
  <w:style w:type="paragraph" w:styleId="Heading2">
    <w:name w:val="heading 2"/>
    <w:basedOn w:val="Default"/>
    <w:next w:val="Default"/>
    <w:qFormat/>
    <w:rsid w:val="00351416"/>
    <w:pPr>
      <w:outlineLvl w:val="1"/>
    </w:pPr>
    <w:rPr>
      <w:color w:val="auto"/>
    </w:rPr>
  </w:style>
  <w:style w:type="paragraph" w:styleId="Heading3">
    <w:name w:val="heading 3"/>
    <w:basedOn w:val="Normal"/>
    <w:next w:val="Normal"/>
    <w:link w:val="Heading3Char"/>
    <w:semiHidden/>
    <w:unhideWhenUsed/>
    <w:qFormat/>
    <w:rsid w:val="00931634"/>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Default"/>
    <w:next w:val="Default"/>
    <w:qFormat/>
    <w:rsid w:val="00351416"/>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1416"/>
    <w:pPr>
      <w:widowControl w:val="0"/>
      <w:autoSpaceDE w:val="0"/>
      <w:autoSpaceDN w:val="0"/>
      <w:adjustRightInd w:val="0"/>
    </w:pPr>
    <w:rPr>
      <w:color w:val="000000"/>
      <w:sz w:val="24"/>
      <w:szCs w:val="24"/>
    </w:rPr>
  </w:style>
  <w:style w:type="paragraph" w:styleId="Title">
    <w:name w:val="Title"/>
    <w:basedOn w:val="Default"/>
    <w:next w:val="Default"/>
    <w:qFormat/>
    <w:rsid w:val="00351416"/>
    <w:rPr>
      <w:color w:val="auto"/>
    </w:rPr>
  </w:style>
  <w:style w:type="paragraph" w:styleId="BodyTextIndent">
    <w:name w:val="Body Text Indent"/>
    <w:basedOn w:val="Default"/>
    <w:next w:val="Default"/>
    <w:rsid w:val="00351416"/>
    <w:rPr>
      <w:color w:val="auto"/>
    </w:rPr>
  </w:style>
  <w:style w:type="paragraph" w:styleId="NormalWeb">
    <w:name w:val="Normal (Web)"/>
    <w:basedOn w:val="Default"/>
    <w:next w:val="Default"/>
    <w:rsid w:val="00351416"/>
    <w:pPr>
      <w:spacing w:before="100" w:after="100"/>
    </w:pPr>
    <w:rPr>
      <w:color w:val="auto"/>
    </w:rPr>
  </w:style>
  <w:style w:type="paragraph" w:styleId="ListParagraph">
    <w:name w:val="List Paragraph"/>
    <w:basedOn w:val="Normal"/>
    <w:uiPriority w:val="34"/>
    <w:qFormat/>
    <w:rsid w:val="00E02AB5"/>
    <w:pPr>
      <w:widowControl/>
      <w:autoSpaceDE/>
      <w:autoSpaceDN/>
      <w:adjustRightInd/>
      <w:ind w:left="720"/>
      <w:contextualSpacing/>
    </w:pPr>
    <w:rPr>
      <w:sz w:val="20"/>
      <w:szCs w:val="20"/>
    </w:rPr>
  </w:style>
  <w:style w:type="paragraph" w:styleId="BodyText">
    <w:name w:val="Body Text"/>
    <w:basedOn w:val="Normal"/>
    <w:link w:val="BodyTextChar"/>
    <w:rsid w:val="00AB7DDE"/>
    <w:pPr>
      <w:spacing w:after="120"/>
    </w:pPr>
  </w:style>
  <w:style w:type="character" w:customStyle="1" w:styleId="BodyTextChar">
    <w:name w:val="Body Text Char"/>
    <w:basedOn w:val="DefaultParagraphFont"/>
    <w:link w:val="BodyText"/>
    <w:rsid w:val="00AB7DDE"/>
    <w:rPr>
      <w:sz w:val="24"/>
      <w:szCs w:val="24"/>
    </w:rPr>
  </w:style>
  <w:style w:type="character" w:customStyle="1" w:styleId="Heading3Char">
    <w:name w:val="Heading 3 Char"/>
    <w:basedOn w:val="DefaultParagraphFont"/>
    <w:link w:val="Heading3"/>
    <w:semiHidden/>
    <w:rsid w:val="00931634"/>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93163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80956">
      <w:bodyDiv w:val="1"/>
      <w:marLeft w:val="0"/>
      <w:marRight w:val="0"/>
      <w:marTop w:val="0"/>
      <w:marBottom w:val="0"/>
      <w:divBdr>
        <w:top w:val="none" w:sz="0" w:space="0" w:color="auto"/>
        <w:left w:val="none" w:sz="0" w:space="0" w:color="auto"/>
        <w:bottom w:val="none" w:sz="0" w:space="0" w:color="auto"/>
        <w:right w:val="none" w:sz="0" w:space="0" w:color="auto"/>
      </w:divBdr>
    </w:div>
    <w:div w:id="206204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Foley, Mary</cp:lastModifiedBy>
  <cp:revision>3</cp:revision>
  <dcterms:created xsi:type="dcterms:W3CDTF">2016-02-22T16:54:00Z</dcterms:created>
  <dcterms:modified xsi:type="dcterms:W3CDTF">2016-02-22T17:01:00Z</dcterms:modified>
</cp:coreProperties>
</file>