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6D627D" w:rsidRDefault="00E113E4" w:rsidP="006D6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6D627D" w:rsidRDefault="006D627D" w:rsidP="006D6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FALL 2012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MDAS</w:t>
      </w:r>
      <w:r w:rsidR="006E7CEF">
        <w:rPr>
          <w:rFonts w:ascii="Times New Roman" w:hAnsi="Times New Roman" w:cs="Times New Roman"/>
          <w:color w:val="000000"/>
          <w:sz w:val="24"/>
          <w:szCs w:val="24"/>
        </w:rPr>
        <w:t xml:space="preserve"> 1683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Cardiopulmonary Resuscitation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1 to 3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6D627D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 xml:space="preserve">  Workforce Training and Community Education</w:t>
      </w:r>
      <w:r w:rsidR="00792B4C">
        <w:rPr>
          <w:rFonts w:ascii="Times New Roman" w:hAnsi="Times New Roman" w:cs="Times New Roman"/>
          <w:color w:val="000000"/>
          <w:sz w:val="24"/>
          <w:szCs w:val="24"/>
        </w:rPr>
        <w:t xml:space="preserve">, Medical </w:t>
      </w:r>
      <w:r w:rsidR="006E7CEF">
        <w:rPr>
          <w:rFonts w:ascii="Times New Roman" w:hAnsi="Times New Roman" w:cs="Times New Roman"/>
          <w:color w:val="000000"/>
          <w:sz w:val="24"/>
          <w:szCs w:val="24"/>
        </w:rPr>
        <w:t>Assistant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113E4" w:rsidRPr="006D627D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792B4C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Th</w:t>
      </w:r>
      <w:r w:rsidR="006D627D" w:rsidRPr="00792B4C">
        <w:rPr>
          <w:rFonts w:ascii="Times New Roman" w:eastAsia="Times New Roman" w:hAnsi="Times New Roman" w:cs="Times New Roman"/>
          <w:sz w:val="24"/>
          <w:szCs w:val="24"/>
        </w:rPr>
        <w:t xml:space="preserve">is course covers the knowledge and skills required to provide temporary and immediate care to a person who has </w:t>
      </w:r>
      <w:r w:rsidR="00792B4C" w:rsidRPr="00792B4C">
        <w:rPr>
          <w:rFonts w:ascii="Times New Roman" w:eastAsia="Times New Roman" w:hAnsi="Times New Roman" w:cs="Times New Roman"/>
          <w:sz w:val="24"/>
          <w:szCs w:val="24"/>
        </w:rPr>
        <w:t xml:space="preserve">ceased breathing </w:t>
      </w:r>
      <w:r w:rsidR="009D1CC4">
        <w:rPr>
          <w:rFonts w:ascii="Times New Roman" w:eastAsia="Times New Roman" w:hAnsi="Times New Roman" w:cs="Times New Roman"/>
          <w:sz w:val="24"/>
          <w:szCs w:val="24"/>
        </w:rPr>
        <w:t>or has suffered a cardiac arrest</w:t>
      </w:r>
      <w:r w:rsidR="00792B4C" w:rsidRPr="00792B4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D627D" w:rsidRPr="00792B4C">
        <w:rPr>
          <w:rFonts w:ascii="Times New Roman" w:eastAsia="Times New Roman" w:hAnsi="Times New Roman" w:cs="Times New Roman"/>
          <w:sz w:val="24"/>
          <w:szCs w:val="24"/>
        </w:rPr>
        <w:t xml:space="preserve">Successful completion of this course provides for certification by American Heart Association First Aid; and </w:t>
      </w:r>
      <w:bookmarkStart w:id="0" w:name="_GoBack"/>
      <w:r w:rsidR="006D627D" w:rsidRPr="00792B4C">
        <w:rPr>
          <w:rFonts w:ascii="Times New Roman" w:eastAsia="Times New Roman" w:hAnsi="Times New Roman" w:cs="Times New Roman"/>
          <w:sz w:val="24"/>
          <w:szCs w:val="24"/>
        </w:rPr>
        <w:t>Adult, Child, and Infant CPR.</w:t>
      </w:r>
    </w:p>
    <w:bookmarkEnd w:id="0"/>
    <w:p w:rsidR="00E113E4" w:rsidRDefault="00E113E4" w:rsidP="00D60298">
      <w:pPr>
        <w:pStyle w:val="Default"/>
      </w:pPr>
    </w:p>
    <w:p w:rsidR="006D627D" w:rsidRPr="00D60298" w:rsidRDefault="006D627D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6E7CEF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6D627D" w:rsidRPr="00792B4C" w:rsidRDefault="006D627D" w:rsidP="00792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Information presented in this course will be valuable for any student interested in</w:t>
      </w:r>
      <w:r w:rsidR="00792B4C" w:rsidRPr="00792B4C">
        <w:rPr>
          <w:rFonts w:ascii="Times New Roman" w:eastAsia="Times New Roman" w:hAnsi="Times New Roman" w:cs="Times New Roman"/>
          <w:sz w:val="24"/>
          <w:szCs w:val="20"/>
        </w:rPr>
        <w:t xml:space="preserve"> learning 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>the knowledge and skills required to help a</w:t>
      </w:r>
      <w:r w:rsidR="00792B4C" w:rsidRPr="00792B4C">
        <w:rPr>
          <w:rFonts w:ascii="Times New Roman" w:eastAsia="Times New Roman" w:hAnsi="Times New Roman" w:cs="Times New Roman"/>
          <w:sz w:val="24"/>
          <w:szCs w:val="20"/>
        </w:rPr>
        <w:t xml:space="preserve"> person who has ceased breathing or suffered a cardiac insult.</w:t>
      </w:r>
    </w:p>
    <w:p w:rsidR="006D627D" w:rsidRPr="00792B4C" w:rsidRDefault="006D627D" w:rsidP="006D62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D627D" w:rsidRPr="006D627D" w:rsidRDefault="006D627D" w:rsidP="00792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This course is required by c</w:t>
      </w:r>
      <w:r w:rsidR="00935583">
        <w:rPr>
          <w:rFonts w:ascii="Times New Roman" w:eastAsia="Times New Roman" w:hAnsi="Times New Roman" w:cs="Times New Roman"/>
          <w:sz w:val="24"/>
          <w:szCs w:val="20"/>
        </w:rPr>
        <w:t>urriculum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 xml:space="preserve"> leading to degrees in Medical Assisting. This course,</w:t>
      </w:r>
      <w:r w:rsidR="00792B4C">
        <w:rPr>
          <w:rFonts w:ascii="Times New Roman" w:eastAsia="Times New Roman" w:hAnsi="Times New Roman" w:cs="Times New Roman"/>
          <w:sz w:val="24"/>
          <w:szCs w:val="20"/>
        </w:rPr>
        <w:t xml:space="preserve"> when taken as an elective, will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92B4C">
        <w:rPr>
          <w:rFonts w:ascii="Times New Roman" w:eastAsia="Times New Roman" w:hAnsi="Times New Roman" w:cs="Times New Roman"/>
          <w:sz w:val="24"/>
          <w:szCs w:val="20"/>
        </w:rPr>
        <w:t xml:space="preserve">count towards Barton graduation 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>and transfers to most colleges and universities.</w:t>
      </w:r>
    </w:p>
    <w:p w:rsidR="006D627D" w:rsidRPr="006D627D" w:rsidRDefault="006D627D" w:rsidP="006D62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13E4" w:rsidRPr="00D60298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6D627D" w:rsidRDefault="00E113E4" w:rsidP="00B5161A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  <w:r w:rsidR="006D627D">
        <w:rPr>
          <w:color w:val="000000"/>
          <w:u w:val="single"/>
        </w:rPr>
        <w:t xml:space="preserve"> &amp; Competencies</w:t>
      </w:r>
    </w:p>
    <w:p w:rsidR="00B5161A" w:rsidRDefault="00B5161A" w:rsidP="00B5161A">
      <w:pPr>
        <w:pStyle w:val="Default"/>
      </w:pP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Demonstrate the importance of early first aid and emergency care intervention in regards to injuries and sudden illnesses.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how to obtain consent to provide emergency care.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four life-threatening viruses that can be transmitted when providing emergency care.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six guidelines for preventing disease transmission.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and describe the three emergency action steps</w:t>
      </w:r>
      <w:r w:rsidR="00215C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(airway, breathing, circulation)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Prepare students to sufficiently survey and control injury and sudden illness scenes.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different measures to follow when controlling various injury scenes.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standards to follow when establishing rapport with an injured or ill victim.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Give direction in how to recognize the signs and symptoms of significant injuries and sudden illnesses.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seven important questions to be answered when surveying an injury scene.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four life-threatening conditions.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Certify students in Healthcare or Rescuer CPR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when and demonstrate how to provide rescue breathing for an adult, child, and infant.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five causes of choking for adults, children, and infants.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the care for conscious and unconscious choking for adult, child, and infant victims.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the purpose and physiological function of CPR.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Explain and demonstrate how to give CPR to adults, children, and infants.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conditions in which a rescuer may stop CPR.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Demonstrate when and how to utilize an </w:t>
      </w:r>
      <w:r w:rsidR="00FB0C1A">
        <w:rPr>
          <w:rFonts w:ascii="Times New Roman" w:eastAsia="Times New Roman" w:hAnsi="Times New Roman" w:cs="Times New Roman"/>
          <w:snapToGrid w:val="0"/>
          <w:sz w:val="24"/>
          <w:szCs w:val="24"/>
        </w:rPr>
        <w:t>Automatic External Defibrillator (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AED</w:t>
      </w:r>
      <w:r w:rsidR="00FB0C1A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Provide the basic knowledge and skills required to render first aid and emergency care in a variety of injury and sudden illness situations.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medical emergencies that may be encountered by a Medical Assistant.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signs and symptoms for the medical emergencies.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Demonstrate proper care for medical emergencies. </w:t>
      </w:r>
    </w:p>
    <w:p w:rsidR="00B5161A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trauma emergencies that may be encountered by a Medical Assistant.</w:t>
      </w:r>
    </w:p>
    <w:p w:rsidR="009D1CC4" w:rsidRPr="00792B4C" w:rsidRDefault="009D1CC4" w:rsidP="009D1CC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61A" w:rsidRPr="009D1CC4" w:rsidRDefault="00B5161A" w:rsidP="009D1CC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D1CC4">
        <w:rPr>
          <w:rFonts w:ascii="Times New Roman" w:eastAsia="Times New Roman" w:hAnsi="Times New Roman" w:cs="Times New Roman"/>
          <w:snapToGrid w:val="0"/>
          <w:sz w:val="24"/>
          <w:szCs w:val="24"/>
        </w:rPr>
        <w:t>Provide basic knowledge and skills for appropriately moving patients.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four situations in which an emergency move of a victim is necessary.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five limitations you should be aware of before you attempt to move someone.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eight guidelines you should follow when moving someone.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Demonstrate how to perform four emergency moves.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most appropriate emergency move fo</w:t>
      </w:r>
      <w:r w:rsidR="009D1C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 a victim of suspected head and/or 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spine injury.</w:t>
      </w: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BC2CA7"/>
    <w:multiLevelType w:val="hybridMultilevel"/>
    <w:tmpl w:val="A7D8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96B29"/>
    <w:multiLevelType w:val="hybridMultilevel"/>
    <w:tmpl w:val="9980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561BE"/>
    <w:rsid w:val="00156ABC"/>
    <w:rsid w:val="0017049C"/>
    <w:rsid w:val="00215CC1"/>
    <w:rsid w:val="002E5D94"/>
    <w:rsid w:val="00387680"/>
    <w:rsid w:val="005B4D48"/>
    <w:rsid w:val="0064156E"/>
    <w:rsid w:val="006D627D"/>
    <w:rsid w:val="006E7CEF"/>
    <w:rsid w:val="00731418"/>
    <w:rsid w:val="00792B4C"/>
    <w:rsid w:val="008A65F1"/>
    <w:rsid w:val="008C7C66"/>
    <w:rsid w:val="00921A1D"/>
    <w:rsid w:val="00935583"/>
    <w:rsid w:val="009D1CC4"/>
    <w:rsid w:val="00A473B9"/>
    <w:rsid w:val="00AC6F92"/>
    <w:rsid w:val="00B35556"/>
    <w:rsid w:val="00B5161A"/>
    <w:rsid w:val="00B93CE4"/>
    <w:rsid w:val="00BF4323"/>
    <w:rsid w:val="00C63012"/>
    <w:rsid w:val="00D60298"/>
    <w:rsid w:val="00E100EB"/>
    <w:rsid w:val="00E113E4"/>
    <w:rsid w:val="00E33112"/>
    <w:rsid w:val="00E75952"/>
    <w:rsid w:val="00EB38F4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CD70-0618-44FC-97BF-8F5F0118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WornkeyJ</cp:lastModifiedBy>
  <cp:revision>2</cp:revision>
  <cp:lastPrinted>2012-03-07T21:49:00Z</cp:lastPrinted>
  <dcterms:created xsi:type="dcterms:W3CDTF">2012-03-30T16:08:00Z</dcterms:created>
  <dcterms:modified xsi:type="dcterms:W3CDTF">2012-03-30T16:08:00Z</dcterms:modified>
</cp:coreProperties>
</file>