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9E" w:rsidRPr="00BF789F" w:rsidRDefault="00CC479E" w:rsidP="00BF789F">
      <w:pPr>
        <w:pStyle w:val="Title"/>
        <w:rPr>
          <w:szCs w:val="24"/>
        </w:rPr>
      </w:pPr>
      <w:r w:rsidRPr="00BF789F">
        <w:rPr>
          <w:szCs w:val="24"/>
        </w:rPr>
        <w:t>BARTON COMMUNITY COLLEGE</w:t>
      </w:r>
    </w:p>
    <w:p w:rsidR="00CC479E" w:rsidRPr="00BF789F" w:rsidRDefault="00CC479E" w:rsidP="00BF789F">
      <w:pPr>
        <w:jc w:val="center"/>
        <w:rPr>
          <w:b/>
          <w:szCs w:val="24"/>
        </w:rPr>
      </w:pPr>
      <w:r w:rsidRPr="00BF789F">
        <w:rPr>
          <w:b/>
          <w:szCs w:val="24"/>
        </w:rPr>
        <w:t>COURSE SYLLABUS</w:t>
      </w:r>
    </w:p>
    <w:p w:rsidR="00CC479E" w:rsidRPr="00BF789F" w:rsidRDefault="00CC479E" w:rsidP="00BF789F">
      <w:pPr>
        <w:jc w:val="center"/>
        <w:rPr>
          <w:b/>
          <w:szCs w:val="24"/>
        </w:rPr>
      </w:pPr>
    </w:p>
    <w:p w:rsidR="00CC479E" w:rsidRPr="00BF789F" w:rsidRDefault="00CC479E" w:rsidP="00BF789F">
      <w:pPr>
        <w:jc w:val="center"/>
        <w:rPr>
          <w:b/>
          <w:szCs w:val="24"/>
        </w:rPr>
      </w:pPr>
    </w:p>
    <w:p w:rsidR="00CC479E" w:rsidRPr="00BF789F" w:rsidRDefault="00CC479E" w:rsidP="00BF789F">
      <w:pPr>
        <w:pStyle w:val="Heading1"/>
        <w:numPr>
          <w:ilvl w:val="0"/>
          <w:numId w:val="9"/>
        </w:numPr>
        <w:ind w:left="360"/>
        <w:rPr>
          <w:szCs w:val="24"/>
        </w:rPr>
      </w:pPr>
      <w:r w:rsidRPr="00BF789F">
        <w:rPr>
          <w:szCs w:val="24"/>
        </w:rPr>
        <w:t>GENERAL COURSE INFORMATION</w:t>
      </w:r>
    </w:p>
    <w:p w:rsidR="00CC479E" w:rsidRPr="00BF789F" w:rsidRDefault="00CC479E" w:rsidP="00BF789F">
      <w:pPr>
        <w:rPr>
          <w:b/>
          <w:szCs w:val="24"/>
        </w:rPr>
      </w:pPr>
    </w:p>
    <w:p w:rsidR="00CC479E" w:rsidRPr="00BF789F" w:rsidRDefault="00CC479E" w:rsidP="00BF789F">
      <w:pPr>
        <w:ind w:left="360"/>
        <w:rPr>
          <w:szCs w:val="24"/>
        </w:rPr>
      </w:pPr>
      <w:r w:rsidRPr="00BF789F">
        <w:rPr>
          <w:szCs w:val="24"/>
          <w:u w:val="single"/>
        </w:rPr>
        <w:t>Course Number</w:t>
      </w:r>
      <w:r w:rsidRPr="00BF789F">
        <w:rPr>
          <w:szCs w:val="24"/>
        </w:rPr>
        <w:t>:  MDAS</w:t>
      </w:r>
      <w:r w:rsidR="0064241C" w:rsidRPr="00BF789F">
        <w:rPr>
          <w:szCs w:val="24"/>
        </w:rPr>
        <w:t xml:space="preserve"> </w:t>
      </w:r>
      <w:r w:rsidR="00CF36B0">
        <w:rPr>
          <w:szCs w:val="24"/>
        </w:rPr>
        <w:t>1652</w:t>
      </w:r>
    </w:p>
    <w:p w:rsidR="00CC479E" w:rsidRPr="00BF789F" w:rsidRDefault="00CC479E" w:rsidP="00BF789F">
      <w:pPr>
        <w:ind w:left="360"/>
        <w:rPr>
          <w:szCs w:val="24"/>
        </w:rPr>
      </w:pPr>
      <w:r w:rsidRPr="00BF789F">
        <w:rPr>
          <w:szCs w:val="24"/>
          <w:u w:val="single"/>
        </w:rPr>
        <w:t>Course Title</w:t>
      </w:r>
      <w:r w:rsidRPr="00BF789F">
        <w:rPr>
          <w:szCs w:val="24"/>
        </w:rPr>
        <w:t xml:space="preserve">:  </w:t>
      </w:r>
      <w:r w:rsidR="00B039A9" w:rsidRPr="00BF789F">
        <w:rPr>
          <w:szCs w:val="24"/>
        </w:rPr>
        <w:t>Patient Care I</w:t>
      </w:r>
      <w:r w:rsidRPr="00BF789F">
        <w:rPr>
          <w:szCs w:val="24"/>
        </w:rPr>
        <w:tab/>
      </w:r>
    </w:p>
    <w:p w:rsidR="00CC479E" w:rsidRPr="00BF789F" w:rsidRDefault="00CC479E" w:rsidP="00BF789F">
      <w:pPr>
        <w:ind w:left="360"/>
        <w:rPr>
          <w:szCs w:val="24"/>
        </w:rPr>
      </w:pPr>
      <w:r w:rsidRPr="00BF789F">
        <w:rPr>
          <w:szCs w:val="24"/>
          <w:u w:val="single"/>
        </w:rPr>
        <w:t>Credit Hours</w:t>
      </w:r>
      <w:r w:rsidRPr="00BF789F">
        <w:rPr>
          <w:szCs w:val="24"/>
        </w:rPr>
        <w:t xml:space="preserve">:  </w:t>
      </w:r>
      <w:r w:rsidR="00B039A9" w:rsidRPr="00BF789F">
        <w:rPr>
          <w:szCs w:val="24"/>
        </w:rPr>
        <w:t>4</w:t>
      </w:r>
      <w:r w:rsidR="00B05045" w:rsidRPr="00BF789F">
        <w:rPr>
          <w:szCs w:val="24"/>
        </w:rPr>
        <w:t xml:space="preserve"> </w:t>
      </w:r>
    </w:p>
    <w:p w:rsidR="00CC479E" w:rsidRPr="00BF789F" w:rsidRDefault="00CC479E" w:rsidP="00BF789F">
      <w:pPr>
        <w:ind w:left="360"/>
        <w:rPr>
          <w:szCs w:val="24"/>
        </w:rPr>
      </w:pPr>
      <w:r w:rsidRPr="00BF789F">
        <w:rPr>
          <w:szCs w:val="24"/>
          <w:u w:val="single"/>
        </w:rPr>
        <w:t>Prerequisite</w:t>
      </w:r>
      <w:r w:rsidRPr="00BF789F">
        <w:rPr>
          <w:szCs w:val="24"/>
        </w:rPr>
        <w:t>:  Admittance to Medical Assistant program</w:t>
      </w:r>
    </w:p>
    <w:p w:rsidR="00CC479E" w:rsidRPr="00BF789F" w:rsidRDefault="00CC479E" w:rsidP="00BF789F">
      <w:pPr>
        <w:ind w:left="360"/>
        <w:rPr>
          <w:szCs w:val="24"/>
        </w:rPr>
      </w:pPr>
      <w:r w:rsidRPr="00BF789F">
        <w:rPr>
          <w:szCs w:val="24"/>
          <w:u w:val="single"/>
        </w:rPr>
        <w:t>Division/Discipline</w:t>
      </w:r>
      <w:r w:rsidR="003C05E4" w:rsidRPr="00BF789F">
        <w:rPr>
          <w:szCs w:val="24"/>
        </w:rPr>
        <w:t>:  Workforce Training and Community Education, Medical Assistant</w:t>
      </w:r>
    </w:p>
    <w:p w:rsidR="00CC479E" w:rsidRPr="00BF789F" w:rsidRDefault="00CC479E" w:rsidP="00BF789F">
      <w:pPr>
        <w:ind w:left="360"/>
        <w:rPr>
          <w:szCs w:val="24"/>
        </w:rPr>
      </w:pPr>
      <w:r w:rsidRPr="00BF789F">
        <w:rPr>
          <w:szCs w:val="24"/>
          <w:u w:val="single"/>
        </w:rPr>
        <w:t>Course Description</w:t>
      </w:r>
      <w:r w:rsidRPr="00BF789F">
        <w:rPr>
          <w:szCs w:val="24"/>
        </w:rPr>
        <w:t xml:space="preserve">:  </w:t>
      </w:r>
      <w:r w:rsidR="00B039A9" w:rsidRPr="00BF789F">
        <w:rPr>
          <w:szCs w:val="24"/>
        </w:rPr>
        <w:t>Introduces students to the patie</w:t>
      </w:r>
      <w:r w:rsidR="003568F2" w:rsidRPr="00BF789F">
        <w:rPr>
          <w:szCs w:val="24"/>
        </w:rPr>
        <w:t>nt care skills required by the medical a</w:t>
      </w:r>
      <w:r w:rsidR="00B039A9" w:rsidRPr="00BF789F">
        <w:rPr>
          <w:szCs w:val="24"/>
        </w:rPr>
        <w:t xml:space="preserve">ssistant including standard precautions, vital </w:t>
      </w:r>
      <w:bookmarkStart w:id="0" w:name="_GoBack"/>
      <w:r w:rsidR="00B039A9" w:rsidRPr="00BF789F">
        <w:rPr>
          <w:szCs w:val="24"/>
        </w:rPr>
        <w:t>signs, and patient transfer.</w:t>
      </w:r>
      <w:bookmarkEnd w:id="0"/>
    </w:p>
    <w:p w:rsidR="00CC479E" w:rsidRPr="00BF789F" w:rsidRDefault="00CC479E" w:rsidP="00BF789F">
      <w:pPr>
        <w:rPr>
          <w:b/>
          <w:szCs w:val="24"/>
        </w:rPr>
      </w:pPr>
    </w:p>
    <w:p w:rsidR="00CC479E" w:rsidRPr="00BF789F" w:rsidRDefault="00CC479E" w:rsidP="00BF789F">
      <w:pPr>
        <w:pStyle w:val="Heading1"/>
        <w:numPr>
          <w:ilvl w:val="0"/>
          <w:numId w:val="9"/>
        </w:numPr>
        <w:ind w:left="360"/>
        <w:rPr>
          <w:szCs w:val="24"/>
        </w:rPr>
      </w:pPr>
      <w:r w:rsidRPr="00BF789F">
        <w:rPr>
          <w:szCs w:val="24"/>
        </w:rPr>
        <w:t>CLASSROOM POLICY</w:t>
      </w:r>
    </w:p>
    <w:p w:rsidR="00CC479E" w:rsidRPr="00BF789F" w:rsidRDefault="00CC479E" w:rsidP="00BF789F">
      <w:pPr>
        <w:rPr>
          <w:szCs w:val="24"/>
        </w:rPr>
      </w:pPr>
    </w:p>
    <w:p w:rsidR="00CC479E" w:rsidRPr="00BF789F" w:rsidRDefault="00CC479E" w:rsidP="00BF789F">
      <w:pPr>
        <w:pStyle w:val="BodyTextIndent"/>
        <w:ind w:left="360"/>
        <w:rPr>
          <w:snapToGrid/>
          <w:szCs w:val="24"/>
        </w:rPr>
      </w:pPr>
      <w:r w:rsidRPr="00BF789F">
        <w:rPr>
          <w:snapToGrid/>
          <w:szCs w:val="24"/>
        </w:rPr>
        <w:t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</w:t>
      </w:r>
    </w:p>
    <w:p w:rsidR="00CC479E" w:rsidRPr="00BF789F" w:rsidRDefault="00CC479E" w:rsidP="00BF789F">
      <w:pPr>
        <w:ind w:left="360"/>
        <w:rPr>
          <w:szCs w:val="24"/>
        </w:rPr>
      </w:pPr>
    </w:p>
    <w:p w:rsidR="00CC479E" w:rsidRPr="00BF789F" w:rsidRDefault="00CC479E" w:rsidP="00BF789F">
      <w:pPr>
        <w:ind w:left="360"/>
        <w:rPr>
          <w:szCs w:val="24"/>
        </w:rPr>
      </w:pPr>
      <w:r w:rsidRPr="00BF789F">
        <w:rPr>
          <w:szCs w:val="24"/>
        </w:rPr>
        <w:t>The College reserves the right to suspend a student for conduct that is detrimental to the College's educational endeavors as outlined in the College catalog.</w:t>
      </w:r>
    </w:p>
    <w:p w:rsidR="00CC479E" w:rsidRPr="00BF789F" w:rsidRDefault="00CC479E" w:rsidP="00BF789F">
      <w:pPr>
        <w:ind w:left="360"/>
        <w:rPr>
          <w:szCs w:val="24"/>
        </w:rPr>
      </w:pPr>
    </w:p>
    <w:p w:rsidR="00CC479E" w:rsidRPr="00BF789F" w:rsidRDefault="00CC479E" w:rsidP="00BF789F">
      <w:pPr>
        <w:ind w:left="360"/>
        <w:rPr>
          <w:szCs w:val="24"/>
        </w:rPr>
      </w:pPr>
      <w:r w:rsidRPr="00BF789F">
        <w:rPr>
          <w:szCs w:val="24"/>
        </w:rPr>
        <w:t>Plagiarism on any academic endeavors at Barton Community College will not be tolerated.  Learn the rules of, and avoid instances of, intentional or unintentional plagiarism.</w:t>
      </w:r>
    </w:p>
    <w:p w:rsidR="00CC479E" w:rsidRPr="00BF789F" w:rsidRDefault="00CC479E" w:rsidP="00BF789F">
      <w:pPr>
        <w:ind w:left="360"/>
        <w:rPr>
          <w:szCs w:val="24"/>
        </w:rPr>
      </w:pPr>
    </w:p>
    <w:p w:rsidR="00CC479E" w:rsidRPr="00BF789F" w:rsidRDefault="00CC479E" w:rsidP="00BF789F">
      <w:pPr>
        <w:ind w:left="360"/>
        <w:rPr>
          <w:szCs w:val="24"/>
        </w:rPr>
      </w:pPr>
      <w:r w:rsidRPr="00BF789F">
        <w:rPr>
          <w:szCs w:val="24"/>
        </w:rPr>
        <w:t>Anyone seeking an accommodation under provisions of the Americans with Disabilities Act should notify Student Support Services.</w:t>
      </w:r>
      <w:r w:rsidR="00974824" w:rsidRPr="00BF789F">
        <w:rPr>
          <w:szCs w:val="24"/>
        </w:rPr>
        <w:t xml:space="preserve">  Additional information about academic integrity can be found at the following link:  </w:t>
      </w:r>
      <w:hyperlink r:id="rId6" w:history="1">
        <w:r w:rsidR="00974824" w:rsidRPr="00BF789F">
          <w:rPr>
            <w:rStyle w:val="Hyperlink"/>
            <w:szCs w:val="24"/>
          </w:rPr>
          <w:t>http://academicintegrity.bartonccc.edu</w:t>
        </w:r>
      </w:hyperlink>
      <w:r w:rsidR="00974824" w:rsidRPr="00BF789F">
        <w:rPr>
          <w:szCs w:val="24"/>
        </w:rPr>
        <w:t xml:space="preserve">. </w:t>
      </w:r>
    </w:p>
    <w:p w:rsidR="00CC479E" w:rsidRPr="00BF789F" w:rsidRDefault="00CC479E" w:rsidP="00BF789F">
      <w:pPr>
        <w:rPr>
          <w:szCs w:val="24"/>
        </w:rPr>
      </w:pPr>
    </w:p>
    <w:p w:rsidR="00CC479E" w:rsidRPr="00BF789F" w:rsidRDefault="00CC479E" w:rsidP="00BF789F">
      <w:pPr>
        <w:pStyle w:val="Heading1"/>
        <w:numPr>
          <w:ilvl w:val="0"/>
          <w:numId w:val="9"/>
        </w:numPr>
        <w:ind w:left="360"/>
        <w:rPr>
          <w:szCs w:val="24"/>
        </w:rPr>
      </w:pPr>
      <w:r w:rsidRPr="00BF789F">
        <w:rPr>
          <w:szCs w:val="24"/>
        </w:rPr>
        <w:t>COURSE AS VIEWED IN THE TOTAL CURRICULUM</w:t>
      </w:r>
    </w:p>
    <w:p w:rsidR="004D1E0D" w:rsidRPr="00BF789F" w:rsidRDefault="004D1E0D" w:rsidP="00BF789F">
      <w:pPr>
        <w:rPr>
          <w:szCs w:val="24"/>
        </w:rPr>
      </w:pPr>
    </w:p>
    <w:p w:rsidR="00CC479E" w:rsidRPr="00BF789F" w:rsidRDefault="00CC479E" w:rsidP="00BF789F">
      <w:pPr>
        <w:ind w:left="360"/>
        <w:rPr>
          <w:szCs w:val="24"/>
        </w:rPr>
      </w:pPr>
      <w:r w:rsidRPr="00BF789F">
        <w:rPr>
          <w:szCs w:val="24"/>
        </w:rPr>
        <w:t>This is a fundamental course in which the student covers the knowledge, skills, attitudes, and values necessary to become a suc</w:t>
      </w:r>
      <w:r w:rsidR="0064241C" w:rsidRPr="00BF789F">
        <w:rPr>
          <w:szCs w:val="24"/>
        </w:rPr>
        <w:t xml:space="preserve">cessful Medical Assistant.  The </w:t>
      </w:r>
      <w:r w:rsidRPr="00BF789F">
        <w:rPr>
          <w:szCs w:val="24"/>
        </w:rPr>
        <w:t>various skills and medical procedures encountered in the medical setting will be addressed.</w:t>
      </w:r>
    </w:p>
    <w:p w:rsidR="00CC479E" w:rsidRPr="00BF789F" w:rsidRDefault="00CC479E" w:rsidP="00BF789F">
      <w:pPr>
        <w:rPr>
          <w:szCs w:val="24"/>
        </w:rPr>
      </w:pPr>
    </w:p>
    <w:p w:rsidR="00CC479E" w:rsidRPr="00BF789F" w:rsidRDefault="00CC479E" w:rsidP="00BF789F">
      <w:pPr>
        <w:pStyle w:val="Heading1"/>
        <w:numPr>
          <w:ilvl w:val="0"/>
          <w:numId w:val="9"/>
        </w:numPr>
        <w:ind w:left="360"/>
        <w:rPr>
          <w:szCs w:val="24"/>
        </w:rPr>
      </w:pPr>
      <w:r w:rsidRPr="00BF789F">
        <w:rPr>
          <w:szCs w:val="24"/>
        </w:rPr>
        <w:t>ASSESSMENT OF ST</w:t>
      </w:r>
      <w:r w:rsidR="00B039A9" w:rsidRPr="00BF789F">
        <w:rPr>
          <w:szCs w:val="24"/>
        </w:rPr>
        <w:t>UDENT LEARNING</w:t>
      </w:r>
    </w:p>
    <w:p w:rsidR="00CC479E" w:rsidRPr="00BF789F" w:rsidRDefault="00CC479E" w:rsidP="00BF789F">
      <w:pPr>
        <w:rPr>
          <w:szCs w:val="24"/>
        </w:rPr>
      </w:pPr>
    </w:p>
    <w:p w:rsidR="00F32BDE" w:rsidRPr="00BF789F" w:rsidRDefault="00F32BDE" w:rsidP="00BF789F">
      <w:pPr>
        <w:ind w:left="360"/>
        <w:rPr>
          <w:szCs w:val="24"/>
        </w:rPr>
      </w:pPr>
      <w:r w:rsidRPr="00BF789F">
        <w:rPr>
          <w:szCs w:val="24"/>
        </w:rPr>
        <w:t>Barton Community College assesses student learning at several levels:  institutional, program, degree and classroom.  The goal of these assessment activities is to improve student learning.  As a student in this course, you will participate in various assessment activities.  Results of these activities will be used to improve the content and delivery of Barton’s instructional program.</w:t>
      </w:r>
    </w:p>
    <w:p w:rsidR="003C05E4" w:rsidRPr="00BF789F" w:rsidRDefault="003C05E4" w:rsidP="00BF789F">
      <w:pPr>
        <w:ind w:left="360"/>
        <w:rPr>
          <w:szCs w:val="24"/>
        </w:rPr>
      </w:pPr>
    </w:p>
    <w:p w:rsidR="003C05E4" w:rsidRPr="00BF789F" w:rsidRDefault="003C05E4" w:rsidP="00BF789F">
      <w:pPr>
        <w:ind w:left="360"/>
        <w:rPr>
          <w:szCs w:val="24"/>
          <w:u w:val="single"/>
        </w:rPr>
      </w:pPr>
      <w:r w:rsidRPr="00BF789F">
        <w:rPr>
          <w:szCs w:val="24"/>
          <w:u w:val="single"/>
        </w:rPr>
        <w:t>Outcomes and Competencies</w:t>
      </w:r>
    </w:p>
    <w:p w:rsidR="00CC479E" w:rsidRPr="00BF789F" w:rsidRDefault="00CC479E" w:rsidP="00BF789F">
      <w:pPr>
        <w:rPr>
          <w:szCs w:val="24"/>
        </w:rPr>
      </w:pPr>
    </w:p>
    <w:p w:rsidR="00B039A9" w:rsidRPr="00BF789F" w:rsidRDefault="00B039A9" w:rsidP="00BF789F">
      <w:pPr>
        <w:numPr>
          <w:ilvl w:val="0"/>
          <w:numId w:val="11"/>
        </w:numPr>
        <w:rPr>
          <w:szCs w:val="24"/>
        </w:rPr>
      </w:pPr>
      <w:r w:rsidRPr="00BF789F">
        <w:rPr>
          <w:szCs w:val="24"/>
        </w:rPr>
        <w:t>Adhere to standard precautions.</w:t>
      </w:r>
    </w:p>
    <w:p w:rsidR="00B039A9" w:rsidRPr="00BF789F" w:rsidRDefault="00B039A9" w:rsidP="00BF789F">
      <w:pPr>
        <w:numPr>
          <w:ilvl w:val="0"/>
          <w:numId w:val="12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Perform according to standard precautions as spelled out in the</w:t>
      </w:r>
      <w:r w:rsidR="00350629" w:rsidRPr="00BF789F">
        <w:rPr>
          <w:szCs w:val="24"/>
        </w:rPr>
        <w:t xml:space="preserve"> Occupational Safety &amp; Health Association</w:t>
      </w:r>
      <w:r w:rsidRPr="00BF789F">
        <w:rPr>
          <w:szCs w:val="24"/>
        </w:rPr>
        <w:t xml:space="preserve"> </w:t>
      </w:r>
      <w:r w:rsidR="00350629" w:rsidRPr="00BF789F">
        <w:rPr>
          <w:szCs w:val="24"/>
        </w:rPr>
        <w:t>(</w:t>
      </w:r>
      <w:r w:rsidRPr="00BF789F">
        <w:rPr>
          <w:szCs w:val="24"/>
        </w:rPr>
        <w:t>OSHA</w:t>
      </w:r>
      <w:r w:rsidR="00350629" w:rsidRPr="00BF789F">
        <w:rPr>
          <w:szCs w:val="24"/>
        </w:rPr>
        <w:t>)</w:t>
      </w:r>
      <w:r w:rsidRPr="00BF789F">
        <w:rPr>
          <w:szCs w:val="24"/>
        </w:rPr>
        <w:t xml:space="preserve"> Blood</w:t>
      </w:r>
      <w:r w:rsidR="00974824" w:rsidRPr="00BF789F">
        <w:rPr>
          <w:szCs w:val="24"/>
        </w:rPr>
        <w:t>-</w:t>
      </w:r>
      <w:r w:rsidRPr="00BF789F">
        <w:rPr>
          <w:szCs w:val="24"/>
        </w:rPr>
        <w:t>borne Pathogen standard.</w:t>
      </w:r>
    </w:p>
    <w:p w:rsidR="00B039A9" w:rsidRPr="00BF789F" w:rsidRDefault="00B039A9" w:rsidP="00BF789F">
      <w:pPr>
        <w:numPr>
          <w:ilvl w:val="0"/>
          <w:numId w:val="12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Perform hand</w:t>
      </w:r>
      <w:r w:rsidR="005964E4" w:rsidRPr="00BF789F">
        <w:rPr>
          <w:szCs w:val="24"/>
        </w:rPr>
        <w:t xml:space="preserve"> </w:t>
      </w:r>
      <w:r w:rsidRPr="00BF789F">
        <w:rPr>
          <w:szCs w:val="24"/>
        </w:rPr>
        <w:t>washing technique.</w:t>
      </w:r>
    </w:p>
    <w:p w:rsidR="00B039A9" w:rsidRPr="00BF789F" w:rsidRDefault="00B039A9" w:rsidP="00BF789F">
      <w:pPr>
        <w:numPr>
          <w:ilvl w:val="0"/>
          <w:numId w:val="12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Wear protective eye wear, mask, gloves and gown.</w:t>
      </w:r>
    </w:p>
    <w:p w:rsidR="00B039A9" w:rsidRPr="00BF789F" w:rsidRDefault="00350629" w:rsidP="00BF789F">
      <w:pPr>
        <w:numPr>
          <w:ilvl w:val="0"/>
          <w:numId w:val="12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Provide your client</w:t>
      </w:r>
      <w:r w:rsidR="00B039A9" w:rsidRPr="00BF789F">
        <w:rPr>
          <w:szCs w:val="24"/>
        </w:rPr>
        <w:t xml:space="preserve"> with protection of glasses and drape.</w:t>
      </w:r>
    </w:p>
    <w:p w:rsidR="00B039A9" w:rsidRPr="00BF789F" w:rsidRDefault="00B039A9" w:rsidP="00BF789F">
      <w:pPr>
        <w:numPr>
          <w:ilvl w:val="0"/>
          <w:numId w:val="11"/>
        </w:numPr>
        <w:rPr>
          <w:szCs w:val="24"/>
        </w:rPr>
      </w:pPr>
      <w:r w:rsidRPr="00BF789F">
        <w:rPr>
          <w:szCs w:val="24"/>
        </w:rPr>
        <w:t>Apply principles of asepsis</w:t>
      </w:r>
    </w:p>
    <w:p w:rsidR="00B039A9" w:rsidRPr="00BF789F" w:rsidRDefault="00B039A9" w:rsidP="00BF789F">
      <w:pPr>
        <w:numPr>
          <w:ilvl w:val="0"/>
          <w:numId w:val="13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Perform a medical aseptic hand</w:t>
      </w:r>
      <w:r w:rsidR="005964E4" w:rsidRPr="00BF789F">
        <w:rPr>
          <w:szCs w:val="24"/>
        </w:rPr>
        <w:t xml:space="preserve"> </w:t>
      </w:r>
      <w:r w:rsidRPr="00BF789F">
        <w:rPr>
          <w:szCs w:val="24"/>
        </w:rPr>
        <w:t>wash</w:t>
      </w:r>
      <w:r w:rsidR="002E3D58" w:rsidRPr="00BF789F">
        <w:rPr>
          <w:szCs w:val="24"/>
        </w:rPr>
        <w:t>.</w:t>
      </w:r>
    </w:p>
    <w:p w:rsidR="00B039A9" w:rsidRPr="00BF789F" w:rsidRDefault="00B039A9" w:rsidP="00BF789F">
      <w:pPr>
        <w:numPr>
          <w:ilvl w:val="0"/>
          <w:numId w:val="13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Perform a surgical scrub</w:t>
      </w:r>
      <w:r w:rsidR="002E3D58" w:rsidRPr="00BF789F">
        <w:rPr>
          <w:szCs w:val="24"/>
        </w:rPr>
        <w:t>.</w:t>
      </w:r>
    </w:p>
    <w:p w:rsidR="00B039A9" w:rsidRPr="00BF789F" w:rsidRDefault="00B039A9" w:rsidP="00BF789F">
      <w:pPr>
        <w:numPr>
          <w:ilvl w:val="0"/>
          <w:numId w:val="13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Don sterile gloves</w:t>
      </w:r>
      <w:r w:rsidR="002E3D58" w:rsidRPr="00BF789F">
        <w:rPr>
          <w:szCs w:val="24"/>
        </w:rPr>
        <w:t>.</w:t>
      </w:r>
    </w:p>
    <w:p w:rsidR="00B039A9" w:rsidRPr="00BF789F" w:rsidRDefault="00B039A9" w:rsidP="00BF789F">
      <w:pPr>
        <w:numPr>
          <w:ilvl w:val="0"/>
          <w:numId w:val="13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Remove gloves after a procedure</w:t>
      </w:r>
      <w:r w:rsidR="002E3D58" w:rsidRPr="00BF789F">
        <w:rPr>
          <w:szCs w:val="24"/>
        </w:rPr>
        <w:t>.</w:t>
      </w:r>
    </w:p>
    <w:p w:rsidR="00B039A9" w:rsidRPr="00BF789F" w:rsidRDefault="00B039A9" w:rsidP="00BF789F">
      <w:pPr>
        <w:numPr>
          <w:ilvl w:val="0"/>
          <w:numId w:val="13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Clean and decontaminate spills of blood or body fluids</w:t>
      </w:r>
      <w:r w:rsidR="002E3D58" w:rsidRPr="00BF789F">
        <w:rPr>
          <w:szCs w:val="24"/>
        </w:rPr>
        <w:t>.</w:t>
      </w:r>
    </w:p>
    <w:p w:rsidR="00B039A9" w:rsidRPr="00BF789F" w:rsidRDefault="00350629" w:rsidP="00BF789F">
      <w:pPr>
        <w:numPr>
          <w:ilvl w:val="0"/>
          <w:numId w:val="11"/>
        </w:numPr>
        <w:rPr>
          <w:szCs w:val="24"/>
        </w:rPr>
      </w:pPr>
      <w:r w:rsidRPr="00BF789F">
        <w:rPr>
          <w:szCs w:val="24"/>
        </w:rPr>
        <w:t>Document client</w:t>
      </w:r>
      <w:r w:rsidR="00B039A9" w:rsidRPr="00BF789F">
        <w:rPr>
          <w:szCs w:val="24"/>
        </w:rPr>
        <w:t xml:space="preserve"> care</w:t>
      </w:r>
    </w:p>
    <w:p w:rsidR="00B039A9" w:rsidRPr="00BF789F" w:rsidRDefault="00B039A9" w:rsidP="00BF789F">
      <w:pPr>
        <w:numPr>
          <w:ilvl w:val="0"/>
          <w:numId w:val="14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Interview a patient and complete appropriate sections of the medical history form.</w:t>
      </w:r>
    </w:p>
    <w:p w:rsidR="00B039A9" w:rsidRPr="00BF789F" w:rsidRDefault="00B039A9" w:rsidP="00BF789F">
      <w:pPr>
        <w:numPr>
          <w:ilvl w:val="0"/>
          <w:numId w:val="14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Use medical terminology correctly.</w:t>
      </w:r>
    </w:p>
    <w:p w:rsidR="00B039A9" w:rsidRPr="00BF789F" w:rsidRDefault="00350629" w:rsidP="00BF789F">
      <w:pPr>
        <w:numPr>
          <w:ilvl w:val="0"/>
          <w:numId w:val="14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Create documents with no spelling errors</w:t>
      </w:r>
    </w:p>
    <w:p w:rsidR="00B039A9" w:rsidRPr="00BF789F" w:rsidRDefault="00B039A9" w:rsidP="00BF789F">
      <w:pPr>
        <w:numPr>
          <w:ilvl w:val="0"/>
          <w:numId w:val="14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Receive, organize, prioritize and transmit information.</w:t>
      </w:r>
    </w:p>
    <w:p w:rsidR="00B039A9" w:rsidRPr="00BF789F" w:rsidRDefault="00350629" w:rsidP="00BF789F">
      <w:pPr>
        <w:numPr>
          <w:ilvl w:val="0"/>
          <w:numId w:val="11"/>
        </w:numPr>
        <w:rPr>
          <w:szCs w:val="24"/>
        </w:rPr>
      </w:pPr>
      <w:r w:rsidRPr="00BF789F">
        <w:rPr>
          <w:szCs w:val="24"/>
        </w:rPr>
        <w:t>Obtain client</w:t>
      </w:r>
      <w:r w:rsidR="00B039A9" w:rsidRPr="00BF789F">
        <w:rPr>
          <w:szCs w:val="24"/>
        </w:rPr>
        <w:t xml:space="preserve"> pain level for a variety of patient population</w:t>
      </w:r>
      <w:r w:rsidR="005727B0" w:rsidRPr="00BF789F">
        <w:rPr>
          <w:szCs w:val="24"/>
        </w:rPr>
        <w:t>s.</w:t>
      </w:r>
    </w:p>
    <w:p w:rsidR="005727B0" w:rsidRPr="00BF789F" w:rsidRDefault="00350629" w:rsidP="00BF789F">
      <w:pPr>
        <w:numPr>
          <w:ilvl w:val="0"/>
          <w:numId w:val="15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Question client</w:t>
      </w:r>
      <w:r w:rsidR="002E3D58" w:rsidRPr="00BF789F">
        <w:rPr>
          <w:szCs w:val="24"/>
        </w:rPr>
        <w:t>.</w:t>
      </w:r>
    </w:p>
    <w:p w:rsidR="005727B0" w:rsidRPr="00BF789F" w:rsidRDefault="00350629" w:rsidP="00BF789F">
      <w:pPr>
        <w:numPr>
          <w:ilvl w:val="0"/>
          <w:numId w:val="15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Obtain the client</w:t>
      </w:r>
      <w:r w:rsidR="005727B0" w:rsidRPr="00BF789F">
        <w:rPr>
          <w:szCs w:val="24"/>
        </w:rPr>
        <w:t xml:space="preserve"> pain history using established checklist.</w:t>
      </w:r>
    </w:p>
    <w:p w:rsidR="005727B0" w:rsidRPr="00BF789F" w:rsidRDefault="005727B0" w:rsidP="00BF789F">
      <w:pPr>
        <w:numPr>
          <w:ilvl w:val="0"/>
          <w:numId w:val="15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Differentiate between subjective and objective inf</w:t>
      </w:r>
      <w:r w:rsidR="00350629" w:rsidRPr="00BF789F">
        <w:rPr>
          <w:szCs w:val="24"/>
        </w:rPr>
        <w:t>ormation provided by the client</w:t>
      </w:r>
      <w:r w:rsidRPr="00BF789F">
        <w:rPr>
          <w:szCs w:val="24"/>
        </w:rPr>
        <w:t>.</w:t>
      </w:r>
    </w:p>
    <w:p w:rsidR="005727B0" w:rsidRPr="00BF789F" w:rsidRDefault="005727B0" w:rsidP="00BF789F">
      <w:pPr>
        <w:numPr>
          <w:ilvl w:val="0"/>
          <w:numId w:val="15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Document pain level</w:t>
      </w:r>
      <w:r w:rsidR="00350629" w:rsidRPr="00BF789F">
        <w:rPr>
          <w:szCs w:val="24"/>
        </w:rPr>
        <w:t xml:space="preserve"> using approved methods (</w:t>
      </w:r>
      <w:proofErr w:type="spellStart"/>
      <w:r w:rsidR="00350629" w:rsidRPr="00BF789F">
        <w:rPr>
          <w:szCs w:val="24"/>
        </w:rPr>
        <w:t>eg</w:t>
      </w:r>
      <w:proofErr w:type="spellEnd"/>
      <w:r w:rsidR="00350629" w:rsidRPr="00BF789F">
        <w:rPr>
          <w:szCs w:val="24"/>
        </w:rPr>
        <w:t>. Pain rating scale or Baker-Wong</w:t>
      </w:r>
      <w:r w:rsidRPr="00BF789F">
        <w:rPr>
          <w:szCs w:val="24"/>
        </w:rPr>
        <w:t>.</w:t>
      </w:r>
    </w:p>
    <w:p w:rsidR="005727B0" w:rsidRPr="00BF789F" w:rsidRDefault="00350629" w:rsidP="00BF789F">
      <w:pPr>
        <w:numPr>
          <w:ilvl w:val="0"/>
          <w:numId w:val="11"/>
        </w:numPr>
        <w:rPr>
          <w:szCs w:val="24"/>
        </w:rPr>
      </w:pPr>
      <w:r w:rsidRPr="00BF789F">
        <w:rPr>
          <w:szCs w:val="24"/>
        </w:rPr>
        <w:t>Instruct client</w:t>
      </w:r>
      <w:r w:rsidR="005727B0" w:rsidRPr="00BF789F">
        <w:rPr>
          <w:szCs w:val="24"/>
        </w:rPr>
        <w:t xml:space="preserve"> on use of cane, walker, crutches, and wheelchairs</w:t>
      </w:r>
    </w:p>
    <w:p w:rsidR="005727B0" w:rsidRPr="00BF789F" w:rsidRDefault="005727B0" w:rsidP="00BF789F">
      <w:pPr>
        <w:numPr>
          <w:ilvl w:val="0"/>
          <w:numId w:val="16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Provide verbal, written and skill demonstration of instructions on the use of canes, walkers, crutches and wheelchairs.</w:t>
      </w:r>
    </w:p>
    <w:p w:rsidR="005727B0" w:rsidRPr="00BF789F" w:rsidRDefault="00350629" w:rsidP="00BF789F">
      <w:pPr>
        <w:numPr>
          <w:ilvl w:val="0"/>
          <w:numId w:val="16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Document client</w:t>
      </w:r>
      <w:r w:rsidR="005727B0" w:rsidRPr="00BF789F">
        <w:rPr>
          <w:szCs w:val="24"/>
        </w:rPr>
        <w:t xml:space="preserve"> instructions and patient understanding in the medical record.</w:t>
      </w:r>
    </w:p>
    <w:p w:rsidR="005727B0" w:rsidRPr="00BF789F" w:rsidRDefault="005727B0" w:rsidP="00BF789F">
      <w:pPr>
        <w:numPr>
          <w:ilvl w:val="0"/>
          <w:numId w:val="16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Demonstrate proper body mechanics as identified by OSHA standards.</w:t>
      </w:r>
    </w:p>
    <w:p w:rsidR="005727B0" w:rsidRPr="00BF789F" w:rsidRDefault="005727B0" w:rsidP="00BF789F">
      <w:pPr>
        <w:numPr>
          <w:ilvl w:val="0"/>
          <w:numId w:val="11"/>
        </w:numPr>
        <w:rPr>
          <w:szCs w:val="24"/>
        </w:rPr>
      </w:pPr>
      <w:r w:rsidRPr="00BF789F">
        <w:rPr>
          <w:szCs w:val="24"/>
        </w:rPr>
        <w:t>Perform vital signs</w:t>
      </w:r>
    </w:p>
    <w:p w:rsidR="005727B0" w:rsidRPr="00BF789F" w:rsidRDefault="005727B0" w:rsidP="00BF789F">
      <w:pPr>
        <w:numPr>
          <w:ilvl w:val="0"/>
          <w:numId w:val="17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Obtain pul</w:t>
      </w:r>
      <w:r w:rsidR="00350629" w:rsidRPr="00BF789F">
        <w:rPr>
          <w:szCs w:val="24"/>
        </w:rPr>
        <w:t>se calculation from various cli</w:t>
      </w:r>
      <w:r w:rsidRPr="00BF789F">
        <w:rPr>
          <w:szCs w:val="24"/>
        </w:rPr>
        <w:t>ent sites.</w:t>
      </w:r>
    </w:p>
    <w:p w:rsidR="005727B0" w:rsidRPr="00BF789F" w:rsidRDefault="005727B0" w:rsidP="00BF789F">
      <w:pPr>
        <w:numPr>
          <w:ilvl w:val="0"/>
          <w:numId w:val="17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Obtain blood pressure rea</w:t>
      </w:r>
      <w:r w:rsidR="00350629" w:rsidRPr="00BF789F">
        <w:rPr>
          <w:szCs w:val="24"/>
        </w:rPr>
        <w:t>dings on various cl</w:t>
      </w:r>
      <w:r w:rsidRPr="00BF789F">
        <w:rPr>
          <w:szCs w:val="24"/>
        </w:rPr>
        <w:t>ient populations.</w:t>
      </w:r>
    </w:p>
    <w:p w:rsidR="005727B0" w:rsidRPr="00BF789F" w:rsidRDefault="00350629" w:rsidP="00BF789F">
      <w:pPr>
        <w:numPr>
          <w:ilvl w:val="0"/>
          <w:numId w:val="17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Obtain cl</w:t>
      </w:r>
      <w:r w:rsidR="005727B0" w:rsidRPr="00BF789F">
        <w:rPr>
          <w:szCs w:val="24"/>
        </w:rPr>
        <w:t>ient temperature reading by various methods.</w:t>
      </w:r>
    </w:p>
    <w:p w:rsidR="005727B0" w:rsidRPr="00BF789F" w:rsidRDefault="005727B0" w:rsidP="00BF789F">
      <w:pPr>
        <w:numPr>
          <w:ilvl w:val="0"/>
          <w:numId w:val="17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Obtain respir</w:t>
      </w:r>
      <w:r w:rsidR="00350629" w:rsidRPr="00BF789F">
        <w:rPr>
          <w:szCs w:val="24"/>
        </w:rPr>
        <w:t>ation calculation on various cl</w:t>
      </w:r>
      <w:r w:rsidRPr="00BF789F">
        <w:rPr>
          <w:szCs w:val="24"/>
        </w:rPr>
        <w:t>ient populations.</w:t>
      </w:r>
    </w:p>
    <w:p w:rsidR="005727B0" w:rsidRPr="00BF789F" w:rsidRDefault="005727B0" w:rsidP="00BF789F">
      <w:pPr>
        <w:numPr>
          <w:ilvl w:val="0"/>
          <w:numId w:val="11"/>
        </w:numPr>
        <w:rPr>
          <w:szCs w:val="24"/>
        </w:rPr>
      </w:pPr>
      <w:r w:rsidRPr="00BF789F">
        <w:rPr>
          <w:szCs w:val="24"/>
        </w:rPr>
        <w:t>Obtain medical history</w:t>
      </w:r>
    </w:p>
    <w:p w:rsidR="005727B0" w:rsidRPr="00BF789F" w:rsidRDefault="00350629" w:rsidP="00BF789F">
      <w:pPr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Solicit cl</w:t>
      </w:r>
      <w:r w:rsidR="005727B0" w:rsidRPr="00BF789F">
        <w:rPr>
          <w:szCs w:val="24"/>
        </w:rPr>
        <w:t>ient response</w:t>
      </w:r>
      <w:r w:rsidR="002E3D58" w:rsidRPr="00BF789F">
        <w:rPr>
          <w:szCs w:val="24"/>
        </w:rPr>
        <w:t>.</w:t>
      </w:r>
    </w:p>
    <w:p w:rsidR="005727B0" w:rsidRPr="00BF789F" w:rsidRDefault="005727B0" w:rsidP="00BF789F">
      <w:pPr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Document chief complaint</w:t>
      </w:r>
      <w:r w:rsidR="002E3D58" w:rsidRPr="00BF789F">
        <w:rPr>
          <w:szCs w:val="24"/>
        </w:rPr>
        <w:t>.</w:t>
      </w:r>
    </w:p>
    <w:p w:rsidR="005727B0" w:rsidRPr="00BF789F" w:rsidRDefault="005727B0" w:rsidP="00BF789F">
      <w:pPr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Document present illness</w:t>
      </w:r>
      <w:r w:rsidR="002E3D58" w:rsidRPr="00BF789F">
        <w:rPr>
          <w:szCs w:val="24"/>
        </w:rPr>
        <w:t>.</w:t>
      </w:r>
    </w:p>
    <w:p w:rsidR="005727B0" w:rsidRPr="00BF789F" w:rsidRDefault="005727B0" w:rsidP="00BF789F">
      <w:pPr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Document past medical history</w:t>
      </w:r>
      <w:r w:rsidR="002E3D58" w:rsidRPr="00BF789F">
        <w:rPr>
          <w:szCs w:val="24"/>
        </w:rPr>
        <w:t>.</w:t>
      </w:r>
    </w:p>
    <w:p w:rsidR="005727B0" w:rsidRPr="00BF789F" w:rsidRDefault="005727B0" w:rsidP="00BF789F">
      <w:pPr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Document family history</w:t>
      </w:r>
      <w:r w:rsidR="002E3D58" w:rsidRPr="00BF789F">
        <w:rPr>
          <w:szCs w:val="24"/>
        </w:rPr>
        <w:t>.</w:t>
      </w:r>
    </w:p>
    <w:p w:rsidR="005727B0" w:rsidRPr="00BF789F" w:rsidRDefault="005727B0" w:rsidP="00BF789F">
      <w:pPr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Document social history</w:t>
      </w:r>
      <w:r w:rsidR="002E3D58" w:rsidRPr="00BF789F">
        <w:rPr>
          <w:szCs w:val="24"/>
        </w:rPr>
        <w:t>.</w:t>
      </w:r>
    </w:p>
    <w:p w:rsidR="005727B0" w:rsidRPr="00BF789F" w:rsidRDefault="005727B0" w:rsidP="00BF789F">
      <w:pPr>
        <w:numPr>
          <w:ilvl w:val="0"/>
          <w:numId w:val="18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Document review of systems</w:t>
      </w:r>
      <w:r w:rsidR="002E3D58" w:rsidRPr="00BF789F">
        <w:rPr>
          <w:szCs w:val="24"/>
        </w:rPr>
        <w:t>.</w:t>
      </w:r>
    </w:p>
    <w:p w:rsidR="005727B0" w:rsidRPr="00BF789F" w:rsidRDefault="005727B0" w:rsidP="00BF789F">
      <w:pPr>
        <w:numPr>
          <w:ilvl w:val="0"/>
          <w:numId w:val="11"/>
        </w:numPr>
        <w:rPr>
          <w:szCs w:val="24"/>
        </w:rPr>
      </w:pPr>
      <w:r w:rsidRPr="00BF789F">
        <w:rPr>
          <w:szCs w:val="24"/>
        </w:rPr>
        <w:t>Calculate</w:t>
      </w:r>
      <w:r w:rsidR="00350629" w:rsidRPr="00BF789F">
        <w:rPr>
          <w:szCs w:val="24"/>
        </w:rPr>
        <w:t xml:space="preserve"> height and weight of various cl</w:t>
      </w:r>
      <w:r w:rsidRPr="00BF789F">
        <w:rPr>
          <w:szCs w:val="24"/>
        </w:rPr>
        <w:t>ient populations</w:t>
      </w:r>
    </w:p>
    <w:p w:rsidR="005727B0" w:rsidRPr="00BF789F" w:rsidRDefault="005727B0" w:rsidP="00BF789F">
      <w:pPr>
        <w:numPr>
          <w:ilvl w:val="0"/>
          <w:numId w:val="19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Identify the client</w:t>
      </w:r>
      <w:r w:rsidR="002E3D58" w:rsidRPr="00BF789F">
        <w:rPr>
          <w:szCs w:val="24"/>
        </w:rPr>
        <w:t>.</w:t>
      </w:r>
    </w:p>
    <w:p w:rsidR="005727B0" w:rsidRPr="00BF789F" w:rsidRDefault="005727B0" w:rsidP="00BF789F">
      <w:pPr>
        <w:numPr>
          <w:ilvl w:val="0"/>
          <w:numId w:val="19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Provide privacy for client prior to procedure</w:t>
      </w:r>
      <w:r w:rsidR="002E3D58" w:rsidRPr="00BF789F">
        <w:rPr>
          <w:szCs w:val="24"/>
        </w:rPr>
        <w:t>.</w:t>
      </w:r>
    </w:p>
    <w:p w:rsidR="005727B0" w:rsidRPr="00BF789F" w:rsidRDefault="005727B0" w:rsidP="00BF789F">
      <w:pPr>
        <w:numPr>
          <w:ilvl w:val="0"/>
          <w:numId w:val="19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Prepare equipment for the procedure</w:t>
      </w:r>
      <w:r w:rsidR="002E3D58" w:rsidRPr="00BF789F">
        <w:rPr>
          <w:szCs w:val="24"/>
        </w:rPr>
        <w:t>.</w:t>
      </w:r>
    </w:p>
    <w:p w:rsidR="005727B0" w:rsidRPr="00BF789F" w:rsidRDefault="005727B0" w:rsidP="00BF789F">
      <w:pPr>
        <w:numPr>
          <w:ilvl w:val="0"/>
          <w:numId w:val="19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Explain the procedure to the client in words the client can understand</w:t>
      </w:r>
      <w:r w:rsidR="002E3D58" w:rsidRPr="00BF789F">
        <w:rPr>
          <w:szCs w:val="24"/>
        </w:rPr>
        <w:t>.</w:t>
      </w:r>
    </w:p>
    <w:p w:rsidR="005727B0" w:rsidRPr="00BF789F" w:rsidRDefault="005727B0" w:rsidP="00BF789F">
      <w:pPr>
        <w:numPr>
          <w:ilvl w:val="0"/>
          <w:numId w:val="19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lastRenderedPageBreak/>
        <w:t>Position client using proper body mechanics if necessary</w:t>
      </w:r>
      <w:r w:rsidR="002E3D58" w:rsidRPr="00BF789F">
        <w:rPr>
          <w:szCs w:val="24"/>
        </w:rPr>
        <w:t>.</w:t>
      </w:r>
    </w:p>
    <w:p w:rsidR="005727B0" w:rsidRPr="00BF789F" w:rsidRDefault="005727B0" w:rsidP="00BF789F">
      <w:pPr>
        <w:numPr>
          <w:ilvl w:val="0"/>
          <w:numId w:val="19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Measure weight and height according to department/facility guidelines noting client safety and Standard Precautions</w:t>
      </w:r>
      <w:r w:rsidR="002E3D58" w:rsidRPr="00BF789F">
        <w:rPr>
          <w:szCs w:val="24"/>
        </w:rPr>
        <w:t>.</w:t>
      </w:r>
    </w:p>
    <w:p w:rsidR="005727B0" w:rsidRPr="00BF789F" w:rsidRDefault="003568F2" w:rsidP="00BF789F">
      <w:pPr>
        <w:numPr>
          <w:ilvl w:val="0"/>
          <w:numId w:val="19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Report/record weight and height reading(s)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19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Weight and height measurements are accurate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19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Care for equipment according to department/facility guidelines.</w:t>
      </w:r>
    </w:p>
    <w:p w:rsidR="003568F2" w:rsidRPr="00BF789F" w:rsidRDefault="003568F2" w:rsidP="00BF789F">
      <w:pPr>
        <w:numPr>
          <w:ilvl w:val="0"/>
          <w:numId w:val="11"/>
        </w:numPr>
        <w:rPr>
          <w:szCs w:val="24"/>
        </w:rPr>
      </w:pPr>
      <w:r w:rsidRPr="00BF789F">
        <w:rPr>
          <w:szCs w:val="24"/>
        </w:rPr>
        <w:t xml:space="preserve">Obtain pulse </w:t>
      </w:r>
      <w:proofErr w:type="spellStart"/>
      <w:r w:rsidRPr="00BF789F">
        <w:rPr>
          <w:szCs w:val="24"/>
        </w:rPr>
        <w:t>oximetry</w:t>
      </w:r>
      <w:proofErr w:type="spellEnd"/>
      <w:r w:rsidRPr="00BF789F">
        <w:rPr>
          <w:szCs w:val="24"/>
        </w:rPr>
        <w:t xml:space="preserve"> reading</w:t>
      </w:r>
    </w:p>
    <w:p w:rsidR="003568F2" w:rsidRPr="00BF789F" w:rsidRDefault="003568F2" w:rsidP="00BF789F">
      <w:pPr>
        <w:numPr>
          <w:ilvl w:val="0"/>
          <w:numId w:val="20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Identify the client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20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Explain the procedure to the client in words the client can understand</w:t>
      </w:r>
    </w:p>
    <w:p w:rsidR="003568F2" w:rsidRPr="00BF789F" w:rsidRDefault="003568F2" w:rsidP="00BF789F">
      <w:pPr>
        <w:numPr>
          <w:ilvl w:val="0"/>
          <w:numId w:val="20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Prepare equipment for the procedure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20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Report and record results</w:t>
      </w:r>
      <w:r w:rsidR="002E3D58" w:rsidRPr="00BF789F">
        <w:rPr>
          <w:szCs w:val="24"/>
        </w:rPr>
        <w:t>.</w:t>
      </w:r>
    </w:p>
    <w:p w:rsidR="003568F2" w:rsidRPr="00BF789F" w:rsidRDefault="00350629" w:rsidP="00BF789F">
      <w:pPr>
        <w:numPr>
          <w:ilvl w:val="0"/>
          <w:numId w:val="11"/>
        </w:numPr>
        <w:rPr>
          <w:szCs w:val="24"/>
        </w:rPr>
      </w:pPr>
      <w:r w:rsidRPr="00BF789F">
        <w:rPr>
          <w:szCs w:val="24"/>
        </w:rPr>
        <w:t>Perform cl</w:t>
      </w:r>
      <w:r w:rsidR="003568F2" w:rsidRPr="00BF789F">
        <w:rPr>
          <w:szCs w:val="24"/>
        </w:rPr>
        <w:t>ient transfer using proper body mechanics</w:t>
      </w:r>
    </w:p>
    <w:p w:rsidR="003568F2" w:rsidRPr="00BF789F" w:rsidRDefault="003568F2" w:rsidP="00BF789F">
      <w:pPr>
        <w:numPr>
          <w:ilvl w:val="0"/>
          <w:numId w:val="21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Identify the client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21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Provide privacy for client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21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Explain procedure to client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21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Secure assistance, as necessary, before beginning transfer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21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Determine if lifting device is necessary to facilitate client transfer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21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Encourage client to participate in transfer procedure as appropriate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21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Follow transfer procedure according to department/facility guidelines noting client safety, proper body mechanics, and Standard Precautions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21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Seek client input to determine their comfort during and after transfer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21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Attach/secure any safety devices or monitors to client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21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Report/record client condition, reactions, and transfer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11"/>
        </w:numPr>
        <w:rPr>
          <w:szCs w:val="24"/>
        </w:rPr>
      </w:pPr>
      <w:r w:rsidRPr="00BF789F">
        <w:rPr>
          <w:szCs w:val="24"/>
        </w:rPr>
        <w:t>Perform proper body mechanics in lifting techniques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22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Demonstrate proper lifting techniques as written in OSHA guidelines</w:t>
      </w:r>
      <w:r w:rsidR="002E3D58" w:rsidRPr="00BF789F">
        <w:rPr>
          <w:szCs w:val="24"/>
        </w:rPr>
        <w:t>.</w:t>
      </w:r>
    </w:p>
    <w:p w:rsidR="003568F2" w:rsidRPr="00BF789F" w:rsidRDefault="003568F2" w:rsidP="00BF789F">
      <w:pPr>
        <w:numPr>
          <w:ilvl w:val="0"/>
          <w:numId w:val="22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Secure assistance, as necessary, before beginning to lift.</w:t>
      </w:r>
    </w:p>
    <w:p w:rsidR="003568F2" w:rsidRPr="00BF789F" w:rsidRDefault="003568F2" w:rsidP="00BF789F">
      <w:pPr>
        <w:numPr>
          <w:ilvl w:val="0"/>
          <w:numId w:val="22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Determine if a lifting device is necessary to facilitate client transfer.</w:t>
      </w:r>
    </w:p>
    <w:p w:rsidR="003568F2" w:rsidRPr="00BF789F" w:rsidRDefault="003568F2" w:rsidP="00BF789F">
      <w:pPr>
        <w:numPr>
          <w:ilvl w:val="0"/>
          <w:numId w:val="22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Following lifting procedures according to department/facility guidelines noting client safety, proper body mechanics, and Standard Precautions.</w:t>
      </w:r>
    </w:p>
    <w:p w:rsidR="003568F2" w:rsidRPr="00BF789F" w:rsidRDefault="003568F2" w:rsidP="00BF789F">
      <w:pPr>
        <w:numPr>
          <w:ilvl w:val="0"/>
          <w:numId w:val="22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Attach/secure any safety devices or monitors to client.</w:t>
      </w:r>
    </w:p>
    <w:p w:rsidR="003568F2" w:rsidRPr="00BF789F" w:rsidRDefault="003568F2" w:rsidP="00BF789F">
      <w:pPr>
        <w:numPr>
          <w:ilvl w:val="0"/>
          <w:numId w:val="22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Document lifting if appropriate.</w:t>
      </w:r>
    </w:p>
    <w:p w:rsidR="002E3D58" w:rsidRPr="00BF789F" w:rsidRDefault="002E3D58" w:rsidP="00BF789F">
      <w:pPr>
        <w:numPr>
          <w:ilvl w:val="0"/>
          <w:numId w:val="11"/>
        </w:numPr>
        <w:rPr>
          <w:szCs w:val="24"/>
        </w:rPr>
      </w:pPr>
      <w:r w:rsidRPr="00BF789F">
        <w:rPr>
          <w:szCs w:val="24"/>
        </w:rPr>
        <w:t>Maintain immunization records</w:t>
      </w:r>
    </w:p>
    <w:p w:rsidR="002E3D58" w:rsidRPr="00BF789F" w:rsidRDefault="00350629" w:rsidP="00BF789F">
      <w:pPr>
        <w:numPr>
          <w:ilvl w:val="0"/>
          <w:numId w:val="23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Obtain cl</w:t>
      </w:r>
      <w:r w:rsidR="002E3D58" w:rsidRPr="00BF789F">
        <w:rPr>
          <w:szCs w:val="24"/>
        </w:rPr>
        <w:t>ient history.</w:t>
      </w:r>
    </w:p>
    <w:p w:rsidR="002E3D58" w:rsidRPr="00BF789F" w:rsidRDefault="002E3D58" w:rsidP="00BF789F">
      <w:pPr>
        <w:numPr>
          <w:ilvl w:val="0"/>
          <w:numId w:val="23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List types and schedule of immunizations.</w:t>
      </w:r>
    </w:p>
    <w:p w:rsidR="002E3D58" w:rsidRPr="00BF789F" w:rsidRDefault="002E3D58" w:rsidP="00BF789F">
      <w:pPr>
        <w:numPr>
          <w:ilvl w:val="0"/>
          <w:numId w:val="23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Document administration of immunizations accurately including all of the information required.</w:t>
      </w:r>
    </w:p>
    <w:p w:rsidR="002E3D58" w:rsidRPr="00BF789F" w:rsidRDefault="002E3D58" w:rsidP="00BF789F">
      <w:pPr>
        <w:numPr>
          <w:ilvl w:val="0"/>
          <w:numId w:val="11"/>
        </w:numPr>
        <w:rPr>
          <w:szCs w:val="24"/>
        </w:rPr>
      </w:pPr>
      <w:r w:rsidRPr="00BF789F">
        <w:rPr>
          <w:szCs w:val="24"/>
        </w:rPr>
        <w:t>Apply microbiology and infection control practices to room setup</w:t>
      </w:r>
      <w:r w:rsidR="00DC4A18" w:rsidRPr="00BF789F">
        <w:rPr>
          <w:szCs w:val="24"/>
        </w:rPr>
        <w:t xml:space="preserve"> and turnover.</w:t>
      </w:r>
    </w:p>
    <w:p w:rsidR="00DC4A18" w:rsidRPr="00BF789F" w:rsidRDefault="00DC4A18" w:rsidP="00BF789F">
      <w:pPr>
        <w:numPr>
          <w:ilvl w:val="0"/>
          <w:numId w:val="24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Apply principles of aseptic technique/infection control.</w:t>
      </w:r>
    </w:p>
    <w:p w:rsidR="00DC4A18" w:rsidRPr="00BF789F" w:rsidRDefault="00DC4A18" w:rsidP="00BF789F">
      <w:pPr>
        <w:numPr>
          <w:ilvl w:val="0"/>
          <w:numId w:val="24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Prepare room set-up.</w:t>
      </w:r>
    </w:p>
    <w:p w:rsidR="00DC4A18" w:rsidRPr="00BF789F" w:rsidRDefault="00350629" w:rsidP="00BF789F">
      <w:pPr>
        <w:numPr>
          <w:ilvl w:val="0"/>
          <w:numId w:val="11"/>
        </w:numPr>
        <w:rPr>
          <w:szCs w:val="24"/>
        </w:rPr>
      </w:pPr>
      <w:r w:rsidRPr="00BF789F">
        <w:rPr>
          <w:szCs w:val="24"/>
        </w:rPr>
        <w:t>Prepare cl</w:t>
      </w:r>
      <w:r w:rsidR="00DC4A18" w:rsidRPr="00BF789F">
        <w:rPr>
          <w:szCs w:val="24"/>
        </w:rPr>
        <w:t>ient for routine exams for a variety of patient populations.</w:t>
      </w:r>
    </w:p>
    <w:p w:rsidR="00DC4A18" w:rsidRPr="00BF789F" w:rsidRDefault="00DC4A18" w:rsidP="00BF789F">
      <w:pPr>
        <w:numPr>
          <w:ilvl w:val="0"/>
          <w:numId w:val="25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Identify and state the function of the instruments and supplies used in the physical examination.</w:t>
      </w:r>
    </w:p>
    <w:p w:rsidR="00DC4A18" w:rsidRPr="00BF789F" w:rsidRDefault="00350629" w:rsidP="00BF789F">
      <w:pPr>
        <w:numPr>
          <w:ilvl w:val="0"/>
          <w:numId w:val="25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Explain the procedure to the cl</w:t>
      </w:r>
      <w:r w:rsidR="00DC4A18" w:rsidRPr="00BF789F">
        <w:rPr>
          <w:szCs w:val="24"/>
        </w:rPr>
        <w:t>ient in words the patient understands.</w:t>
      </w:r>
    </w:p>
    <w:p w:rsidR="00350629" w:rsidRPr="00BF789F" w:rsidRDefault="00350629" w:rsidP="00BF789F">
      <w:pPr>
        <w:numPr>
          <w:ilvl w:val="0"/>
          <w:numId w:val="25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Prepare cl</w:t>
      </w:r>
      <w:r w:rsidR="00DC4A18" w:rsidRPr="00BF789F">
        <w:rPr>
          <w:szCs w:val="24"/>
        </w:rPr>
        <w:t xml:space="preserve">ient </w:t>
      </w:r>
      <w:r w:rsidRPr="00BF789F">
        <w:rPr>
          <w:szCs w:val="24"/>
        </w:rPr>
        <w:t>for exam with instructions of clothing articles to be removed and give them a gown/drape as appropriate to the exam.</w:t>
      </w:r>
    </w:p>
    <w:p w:rsidR="00B039A9" w:rsidRPr="00BF789F" w:rsidRDefault="00DC4A18" w:rsidP="00BF789F">
      <w:pPr>
        <w:numPr>
          <w:ilvl w:val="0"/>
          <w:numId w:val="25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lastRenderedPageBreak/>
        <w:t xml:space="preserve">Demonstrate the use and disposal of </w:t>
      </w:r>
      <w:r w:rsidR="00350629" w:rsidRPr="00BF789F">
        <w:rPr>
          <w:szCs w:val="24"/>
        </w:rPr>
        <w:t>Personal Protective Equipment (</w:t>
      </w:r>
      <w:r w:rsidRPr="00BF789F">
        <w:rPr>
          <w:szCs w:val="24"/>
        </w:rPr>
        <w:t>PPE</w:t>
      </w:r>
      <w:r w:rsidR="00350629" w:rsidRPr="00BF789F">
        <w:rPr>
          <w:szCs w:val="24"/>
        </w:rPr>
        <w:t>)</w:t>
      </w:r>
      <w:r w:rsidRPr="00BF789F">
        <w:rPr>
          <w:szCs w:val="24"/>
        </w:rPr>
        <w:t xml:space="preserve"> as appropriate to the exam given.</w:t>
      </w:r>
    </w:p>
    <w:p w:rsidR="00DC4A18" w:rsidRPr="00BF789F" w:rsidRDefault="003C05E4" w:rsidP="00BF789F">
      <w:pPr>
        <w:numPr>
          <w:ilvl w:val="0"/>
          <w:numId w:val="25"/>
        </w:numPr>
        <w:tabs>
          <w:tab w:val="left" w:pos="720"/>
        </w:tabs>
        <w:rPr>
          <w:szCs w:val="24"/>
        </w:rPr>
      </w:pPr>
      <w:r w:rsidRPr="00BF789F">
        <w:rPr>
          <w:szCs w:val="24"/>
        </w:rPr>
        <w:t>Replace</w:t>
      </w:r>
      <w:r w:rsidR="00DC4A18" w:rsidRPr="00BF789F">
        <w:rPr>
          <w:szCs w:val="24"/>
        </w:rPr>
        <w:t xml:space="preserve"> used supplies and prep</w:t>
      </w:r>
      <w:r w:rsidR="00350629" w:rsidRPr="00BF789F">
        <w:rPr>
          <w:szCs w:val="24"/>
        </w:rPr>
        <w:t>are room for the next cl</w:t>
      </w:r>
      <w:r w:rsidR="00DC4A18" w:rsidRPr="00BF789F">
        <w:rPr>
          <w:szCs w:val="24"/>
        </w:rPr>
        <w:t>ient.</w:t>
      </w:r>
    </w:p>
    <w:p w:rsidR="00DC4A18" w:rsidRPr="00BF789F" w:rsidRDefault="00DC4A18" w:rsidP="00BF789F">
      <w:pPr>
        <w:tabs>
          <w:tab w:val="left" w:pos="720"/>
        </w:tabs>
        <w:rPr>
          <w:szCs w:val="24"/>
        </w:rPr>
      </w:pPr>
    </w:p>
    <w:p w:rsidR="00CC479E" w:rsidRPr="00BF789F" w:rsidRDefault="00CC479E" w:rsidP="00BF789F">
      <w:pPr>
        <w:pStyle w:val="Heading1"/>
        <w:numPr>
          <w:ilvl w:val="0"/>
          <w:numId w:val="9"/>
        </w:numPr>
        <w:ind w:left="360"/>
        <w:rPr>
          <w:szCs w:val="24"/>
        </w:rPr>
      </w:pPr>
      <w:r w:rsidRPr="00BF789F">
        <w:rPr>
          <w:szCs w:val="24"/>
        </w:rPr>
        <w:t>INSTRUCTOR'S EXPECTATIONS OF STUDENTS IN CLASS</w:t>
      </w:r>
    </w:p>
    <w:p w:rsidR="003C05E4" w:rsidRPr="00BF789F" w:rsidRDefault="003C05E4" w:rsidP="00BF789F">
      <w:pPr>
        <w:ind w:left="-360"/>
        <w:rPr>
          <w:szCs w:val="24"/>
        </w:rPr>
      </w:pPr>
    </w:p>
    <w:p w:rsidR="00CC479E" w:rsidRPr="00BF789F" w:rsidRDefault="00CC479E" w:rsidP="00BF789F">
      <w:pPr>
        <w:pStyle w:val="Heading1"/>
        <w:numPr>
          <w:ilvl w:val="0"/>
          <w:numId w:val="9"/>
        </w:numPr>
        <w:ind w:left="360"/>
        <w:rPr>
          <w:szCs w:val="24"/>
        </w:rPr>
      </w:pPr>
      <w:r w:rsidRPr="00BF789F">
        <w:rPr>
          <w:szCs w:val="24"/>
        </w:rPr>
        <w:t>TEXTBOOKS AND OTHER REQUIRED MATERIALS</w:t>
      </w:r>
    </w:p>
    <w:p w:rsidR="00CC479E" w:rsidRPr="00BF789F" w:rsidRDefault="00CC479E" w:rsidP="00BF789F">
      <w:pPr>
        <w:ind w:left="-360"/>
        <w:rPr>
          <w:szCs w:val="24"/>
        </w:rPr>
      </w:pPr>
    </w:p>
    <w:p w:rsidR="00CC479E" w:rsidRPr="00BF789F" w:rsidRDefault="00CC479E" w:rsidP="00BF789F">
      <w:pPr>
        <w:pStyle w:val="Heading1"/>
        <w:numPr>
          <w:ilvl w:val="0"/>
          <w:numId w:val="9"/>
        </w:numPr>
        <w:ind w:left="360"/>
        <w:rPr>
          <w:szCs w:val="24"/>
        </w:rPr>
      </w:pPr>
      <w:r w:rsidRPr="00BF789F">
        <w:rPr>
          <w:szCs w:val="24"/>
        </w:rPr>
        <w:t>REFERENCES</w:t>
      </w:r>
    </w:p>
    <w:p w:rsidR="002C6F1A" w:rsidRPr="00BF789F" w:rsidRDefault="002C6F1A" w:rsidP="00BF789F">
      <w:pPr>
        <w:ind w:left="-360"/>
        <w:rPr>
          <w:szCs w:val="24"/>
        </w:rPr>
      </w:pPr>
    </w:p>
    <w:p w:rsidR="00CC479E" w:rsidRPr="00BF789F" w:rsidRDefault="00CC479E" w:rsidP="00BF789F">
      <w:pPr>
        <w:pStyle w:val="Heading1"/>
        <w:numPr>
          <w:ilvl w:val="0"/>
          <w:numId w:val="9"/>
        </w:numPr>
        <w:ind w:left="360"/>
        <w:rPr>
          <w:szCs w:val="24"/>
        </w:rPr>
      </w:pPr>
      <w:r w:rsidRPr="00BF789F">
        <w:rPr>
          <w:szCs w:val="24"/>
        </w:rPr>
        <w:t>METHODS OF INSTRUCTION AND EVALUATION</w:t>
      </w:r>
    </w:p>
    <w:p w:rsidR="0064241C" w:rsidRPr="00BF789F" w:rsidRDefault="0064241C" w:rsidP="00BF789F">
      <w:pPr>
        <w:ind w:left="-360"/>
        <w:rPr>
          <w:szCs w:val="24"/>
        </w:rPr>
      </w:pPr>
    </w:p>
    <w:p w:rsidR="00CC479E" w:rsidRPr="00BF789F" w:rsidRDefault="00CC479E" w:rsidP="00BF789F">
      <w:pPr>
        <w:pStyle w:val="Heading1"/>
        <w:numPr>
          <w:ilvl w:val="0"/>
          <w:numId w:val="9"/>
        </w:numPr>
        <w:ind w:left="360"/>
        <w:rPr>
          <w:szCs w:val="24"/>
        </w:rPr>
      </w:pPr>
      <w:r w:rsidRPr="00BF789F">
        <w:rPr>
          <w:szCs w:val="24"/>
        </w:rPr>
        <w:t>ATTENDANCE REQUIREMENTS</w:t>
      </w:r>
    </w:p>
    <w:p w:rsidR="00CC479E" w:rsidRPr="00BF789F" w:rsidRDefault="00CC479E" w:rsidP="00BF789F">
      <w:pPr>
        <w:ind w:left="-360"/>
        <w:rPr>
          <w:szCs w:val="24"/>
        </w:rPr>
      </w:pPr>
    </w:p>
    <w:p w:rsidR="00CC479E" w:rsidRPr="00BF789F" w:rsidRDefault="00CC479E" w:rsidP="00BF789F">
      <w:pPr>
        <w:pStyle w:val="Heading1"/>
        <w:numPr>
          <w:ilvl w:val="0"/>
          <w:numId w:val="9"/>
        </w:numPr>
        <w:ind w:left="360"/>
        <w:rPr>
          <w:szCs w:val="24"/>
        </w:rPr>
      </w:pPr>
      <w:r w:rsidRPr="00BF789F">
        <w:rPr>
          <w:szCs w:val="24"/>
        </w:rPr>
        <w:t>COURSE OUTLINE</w:t>
      </w:r>
    </w:p>
    <w:p w:rsidR="00CC479E" w:rsidRPr="00BF789F" w:rsidRDefault="00CC479E" w:rsidP="00BF789F">
      <w:pPr>
        <w:rPr>
          <w:szCs w:val="24"/>
        </w:rPr>
      </w:pPr>
    </w:p>
    <w:p w:rsidR="00CC479E" w:rsidRPr="00BF789F" w:rsidRDefault="00CC479E" w:rsidP="00BF789F">
      <w:pPr>
        <w:pStyle w:val="NormalWeb"/>
        <w:spacing w:before="0" w:after="0"/>
        <w:rPr>
          <w:szCs w:val="24"/>
        </w:rPr>
      </w:pPr>
    </w:p>
    <w:p w:rsidR="00CC479E" w:rsidRPr="00BF789F" w:rsidRDefault="00CC479E" w:rsidP="00BF789F">
      <w:pPr>
        <w:pStyle w:val="Heading5"/>
        <w:jc w:val="left"/>
        <w:rPr>
          <w:szCs w:val="24"/>
        </w:rPr>
      </w:pPr>
    </w:p>
    <w:sectPr w:rsidR="00CC479E" w:rsidRPr="00BF789F" w:rsidSect="00BF789F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44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C1066BD"/>
    <w:multiLevelType w:val="hybridMultilevel"/>
    <w:tmpl w:val="5D3663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5E060C"/>
    <w:multiLevelType w:val="hybridMultilevel"/>
    <w:tmpl w:val="56347B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209F8"/>
    <w:multiLevelType w:val="hybridMultilevel"/>
    <w:tmpl w:val="58BEE7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A0984"/>
    <w:multiLevelType w:val="hybridMultilevel"/>
    <w:tmpl w:val="66788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E09C7"/>
    <w:multiLevelType w:val="hybridMultilevel"/>
    <w:tmpl w:val="B46E83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F41DB"/>
    <w:multiLevelType w:val="hybridMultilevel"/>
    <w:tmpl w:val="1E4EE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247BD"/>
    <w:multiLevelType w:val="singleLevel"/>
    <w:tmpl w:val="767E26D0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</w:abstractNum>
  <w:abstractNum w:abstractNumId="8">
    <w:nsid w:val="3673154D"/>
    <w:multiLevelType w:val="hybridMultilevel"/>
    <w:tmpl w:val="A1B05A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276AEF"/>
    <w:multiLevelType w:val="hybridMultilevel"/>
    <w:tmpl w:val="238859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471072"/>
    <w:multiLevelType w:val="hybridMultilevel"/>
    <w:tmpl w:val="4B789B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553D46"/>
    <w:multiLevelType w:val="hybridMultilevel"/>
    <w:tmpl w:val="7262776A"/>
    <w:lvl w:ilvl="0" w:tplc="390AB6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0B31CA9"/>
    <w:multiLevelType w:val="hybridMultilevel"/>
    <w:tmpl w:val="8B4A03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00601C"/>
    <w:multiLevelType w:val="hybridMultilevel"/>
    <w:tmpl w:val="B442C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490655"/>
    <w:multiLevelType w:val="hybridMultilevel"/>
    <w:tmpl w:val="4BC64C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A5306C"/>
    <w:multiLevelType w:val="singleLevel"/>
    <w:tmpl w:val="CB6EF87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16">
    <w:nsid w:val="744D00EE"/>
    <w:multiLevelType w:val="hybridMultilevel"/>
    <w:tmpl w:val="CDCA5E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E7190E"/>
    <w:multiLevelType w:val="hybridMultilevel"/>
    <w:tmpl w:val="E59419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7A7077"/>
    <w:multiLevelType w:val="hybridMultilevel"/>
    <w:tmpl w:val="CEE245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3130C"/>
    <w:multiLevelType w:val="hybridMultilevel"/>
    <w:tmpl w:val="CF126C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CA28ED"/>
    <w:multiLevelType w:val="hybridMultilevel"/>
    <w:tmpl w:val="A40831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BB70B5"/>
    <w:multiLevelType w:val="hybridMultilevel"/>
    <w:tmpl w:val="1FBA64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ED2ACC"/>
    <w:multiLevelType w:val="hybridMultilevel"/>
    <w:tmpl w:val="18EA4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54076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3"/>
  </w:num>
  <w:num w:numId="4">
    <w:abstractNumId w:val="7"/>
  </w:num>
  <w:num w:numId="5">
    <w:abstractNumId w:val="11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22"/>
  </w:num>
  <w:num w:numId="11">
    <w:abstractNumId w:val="6"/>
  </w:num>
  <w:num w:numId="12">
    <w:abstractNumId w:val="14"/>
  </w:num>
  <w:num w:numId="13">
    <w:abstractNumId w:val="4"/>
  </w:num>
  <w:num w:numId="14">
    <w:abstractNumId w:val="16"/>
  </w:num>
  <w:num w:numId="15">
    <w:abstractNumId w:val="21"/>
  </w:num>
  <w:num w:numId="16">
    <w:abstractNumId w:val="17"/>
  </w:num>
  <w:num w:numId="17">
    <w:abstractNumId w:val="19"/>
  </w:num>
  <w:num w:numId="18">
    <w:abstractNumId w:val="1"/>
  </w:num>
  <w:num w:numId="19">
    <w:abstractNumId w:val="12"/>
  </w:num>
  <w:num w:numId="20">
    <w:abstractNumId w:val="8"/>
  </w:num>
  <w:num w:numId="21">
    <w:abstractNumId w:val="9"/>
  </w:num>
  <w:num w:numId="22">
    <w:abstractNumId w:val="2"/>
  </w:num>
  <w:num w:numId="23">
    <w:abstractNumId w:val="3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5"/>
    <w:rsid w:val="00041419"/>
    <w:rsid w:val="00054379"/>
    <w:rsid w:val="00091D70"/>
    <w:rsid w:val="002C3340"/>
    <w:rsid w:val="002C6F1A"/>
    <w:rsid w:val="002E3D58"/>
    <w:rsid w:val="00350629"/>
    <w:rsid w:val="003568F2"/>
    <w:rsid w:val="003C05E4"/>
    <w:rsid w:val="003E252D"/>
    <w:rsid w:val="003F7AD0"/>
    <w:rsid w:val="00413D1B"/>
    <w:rsid w:val="004805A1"/>
    <w:rsid w:val="004D1E0D"/>
    <w:rsid w:val="004F6365"/>
    <w:rsid w:val="005727B0"/>
    <w:rsid w:val="005964E4"/>
    <w:rsid w:val="005A2F78"/>
    <w:rsid w:val="0064241C"/>
    <w:rsid w:val="00974824"/>
    <w:rsid w:val="009875EB"/>
    <w:rsid w:val="00A523EA"/>
    <w:rsid w:val="00B039A9"/>
    <w:rsid w:val="00B05045"/>
    <w:rsid w:val="00B8733F"/>
    <w:rsid w:val="00B913A8"/>
    <w:rsid w:val="00BF789F"/>
    <w:rsid w:val="00CC479E"/>
    <w:rsid w:val="00CF36B0"/>
    <w:rsid w:val="00DA15CA"/>
    <w:rsid w:val="00DC4A18"/>
    <w:rsid w:val="00DE7508"/>
    <w:rsid w:val="00F03EB3"/>
    <w:rsid w:val="00F32BDE"/>
    <w:rsid w:val="00F41A6B"/>
    <w:rsid w:val="00F846F9"/>
    <w:rsid w:val="00FA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napToGrid w:val="0"/>
    </w:rPr>
  </w:style>
  <w:style w:type="paragraph" w:styleId="BodyTextIndent3">
    <w:name w:val="Body Text Indent 3"/>
    <w:basedOn w:val="Normal"/>
    <w:pPr>
      <w:ind w:left="540" w:hanging="540"/>
    </w:pPr>
    <w:rPr>
      <w:sz w:val="20"/>
    </w:rPr>
  </w:style>
  <w:style w:type="paragraph" w:styleId="BodyTextIndent2">
    <w:name w:val="Body Text Indent 2"/>
    <w:basedOn w:val="Normal"/>
    <w:pPr>
      <w:ind w:left="2160" w:hanging="720"/>
    </w:pPr>
    <w:rPr>
      <w:rFonts w:ascii="CG Times" w:hAnsi="CG Times"/>
      <w:sz w:val="20"/>
    </w:rPr>
  </w:style>
  <w:style w:type="paragraph" w:styleId="BlockText">
    <w:name w:val="Block Text"/>
    <w:basedOn w:val="Normal"/>
    <w:pPr>
      <w:ind w:left="900" w:right="720" w:hanging="630"/>
    </w:pPr>
    <w:rPr>
      <w:sz w:val="20"/>
    </w:rPr>
  </w:style>
  <w:style w:type="paragraph" w:styleId="NormalWeb">
    <w:name w:val="Normal (Web)"/>
    <w:basedOn w:val="Normal"/>
    <w:pPr>
      <w:spacing w:before="100" w:after="100"/>
    </w:pPr>
  </w:style>
  <w:style w:type="character" w:styleId="CommentReference">
    <w:name w:val="annotation reference"/>
    <w:semiHidden/>
    <w:rsid w:val="005A2F78"/>
    <w:rPr>
      <w:sz w:val="16"/>
      <w:szCs w:val="16"/>
    </w:rPr>
  </w:style>
  <w:style w:type="paragraph" w:styleId="CommentText">
    <w:name w:val="annotation text"/>
    <w:basedOn w:val="Normal"/>
    <w:semiHidden/>
    <w:rsid w:val="005A2F78"/>
    <w:rPr>
      <w:sz w:val="20"/>
    </w:rPr>
  </w:style>
  <w:style w:type="paragraph" w:styleId="CommentSubject">
    <w:name w:val="annotation subject"/>
    <w:basedOn w:val="CommentText"/>
    <w:next w:val="CommentText"/>
    <w:semiHidden/>
    <w:rsid w:val="005A2F78"/>
    <w:rPr>
      <w:b/>
      <w:bCs/>
    </w:rPr>
  </w:style>
  <w:style w:type="paragraph" w:styleId="BalloonText">
    <w:name w:val="Balloon Text"/>
    <w:basedOn w:val="Normal"/>
    <w:semiHidden/>
    <w:rsid w:val="005A2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napToGrid w:val="0"/>
    </w:rPr>
  </w:style>
  <w:style w:type="paragraph" w:styleId="BodyTextIndent3">
    <w:name w:val="Body Text Indent 3"/>
    <w:basedOn w:val="Normal"/>
    <w:pPr>
      <w:ind w:left="540" w:hanging="540"/>
    </w:pPr>
    <w:rPr>
      <w:sz w:val="20"/>
    </w:rPr>
  </w:style>
  <w:style w:type="paragraph" w:styleId="BodyTextIndent2">
    <w:name w:val="Body Text Indent 2"/>
    <w:basedOn w:val="Normal"/>
    <w:pPr>
      <w:ind w:left="2160" w:hanging="720"/>
    </w:pPr>
    <w:rPr>
      <w:rFonts w:ascii="CG Times" w:hAnsi="CG Times"/>
      <w:sz w:val="20"/>
    </w:rPr>
  </w:style>
  <w:style w:type="paragraph" w:styleId="BlockText">
    <w:name w:val="Block Text"/>
    <w:basedOn w:val="Normal"/>
    <w:pPr>
      <w:ind w:left="900" w:right="720" w:hanging="630"/>
    </w:pPr>
    <w:rPr>
      <w:sz w:val="20"/>
    </w:rPr>
  </w:style>
  <w:style w:type="paragraph" w:styleId="NormalWeb">
    <w:name w:val="Normal (Web)"/>
    <w:basedOn w:val="Normal"/>
    <w:pPr>
      <w:spacing w:before="100" w:after="100"/>
    </w:pPr>
  </w:style>
  <w:style w:type="character" w:styleId="CommentReference">
    <w:name w:val="annotation reference"/>
    <w:semiHidden/>
    <w:rsid w:val="005A2F78"/>
    <w:rPr>
      <w:sz w:val="16"/>
      <w:szCs w:val="16"/>
    </w:rPr>
  </w:style>
  <w:style w:type="paragraph" w:styleId="CommentText">
    <w:name w:val="annotation text"/>
    <w:basedOn w:val="Normal"/>
    <w:semiHidden/>
    <w:rsid w:val="005A2F78"/>
    <w:rPr>
      <w:sz w:val="20"/>
    </w:rPr>
  </w:style>
  <w:style w:type="paragraph" w:styleId="CommentSubject">
    <w:name w:val="annotation subject"/>
    <w:basedOn w:val="CommentText"/>
    <w:next w:val="CommentText"/>
    <w:semiHidden/>
    <w:rsid w:val="005A2F78"/>
    <w:rPr>
      <w:b/>
      <w:bCs/>
    </w:rPr>
  </w:style>
  <w:style w:type="paragraph" w:styleId="BalloonText">
    <w:name w:val="Balloon Text"/>
    <w:basedOn w:val="Normal"/>
    <w:semiHidden/>
    <w:rsid w:val="005A2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icintegrity.bartoncc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>Barton</Company>
  <LinksUpToDate>false</LinksUpToDate>
  <CharactersWithSpaces>6981</CharactersWithSpaces>
  <SharedDoc>false</SharedDoc>
  <HLinks>
    <vt:vector size="6" baseType="variant">
      <vt:variant>
        <vt:i4>2228337</vt:i4>
      </vt:variant>
      <vt:variant>
        <vt:i4>0</vt:i4>
      </vt:variant>
      <vt:variant>
        <vt:i4>0</vt:i4>
      </vt:variant>
      <vt:variant>
        <vt:i4>5</vt:i4>
      </vt:variant>
      <vt:variant>
        <vt:lpwstr>http://academicintegrity.bartonccc.edu/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creator>WagnerS</dc:creator>
  <cp:lastModifiedBy>WornkeyJ</cp:lastModifiedBy>
  <cp:revision>2</cp:revision>
  <dcterms:created xsi:type="dcterms:W3CDTF">2012-04-13T20:01:00Z</dcterms:created>
  <dcterms:modified xsi:type="dcterms:W3CDTF">2012-04-13T20:01:00Z</dcterms:modified>
</cp:coreProperties>
</file>