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CCD" w:rsidRPr="00D8374C" w:rsidRDefault="00ED7CCD">
      <w:pPr>
        <w:jc w:val="center"/>
        <w:rPr>
          <w:b/>
          <w:snapToGrid w:val="0"/>
        </w:rPr>
      </w:pPr>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D8374C" w:rsidRDefault="00210CB7" w:rsidP="00E8001C">
      <w:pPr>
        <w:pStyle w:val="Heading7"/>
        <w:numPr>
          <w:ilvl w:val="0"/>
          <w:numId w:val="0"/>
        </w:numPr>
        <w:rPr>
          <w:b w:val="0"/>
        </w:rPr>
      </w:pPr>
    </w:p>
    <w:p w:rsidR="00CD368B" w:rsidRPr="00D8374C" w:rsidRDefault="00CD368B" w:rsidP="00CD368B"/>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p>
    <w:p w:rsidR="00615192" w:rsidRPr="00D8374C" w:rsidRDefault="00615192" w:rsidP="002D4CB8">
      <w:pPr>
        <w:ind w:left="2790" w:hanging="2070"/>
        <w:rPr>
          <w:snapToGrid w:val="0"/>
        </w:rPr>
      </w:pPr>
      <w:r w:rsidRPr="00D8374C">
        <w:rPr>
          <w:snapToGrid w:val="0"/>
          <w:u w:val="single"/>
        </w:rPr>
        <w:t>Course Number</w:t>
      </w:r>
      <w:r w:rsidR="002D4CB8" w:rsidRPr="00D8374C">
        <w:rPr>
          <w:snapToGrid w:val="0"/>
        </w:rPr>
        <w:t xml:space="preserve">: </w:t>
      </w:r>
      <w:r w:rsidR="00D22D28">
        <w:rPr>
          <w:snapToGrid w:val="0"/>
        </w:rPr>
        <w:t>LITR 1216</w:t>
      </w:r>
      <w:r w:rsidR="002D4CB8" w:rsidRPr="00D8374C">
        <w:rPr>
          <w:snapToGrid w:val="0"/>
        </w:rPr>
        <w:tab/>
      </w:r>
      <w:r w:rsidR="00AD1199">
        <w:rPr>
          <w:snapToGrid w:val="0"/>
        </w:rPr>
        <w:t xml:space="preserve"> </w:t>
      </w:r>
    </w:p>
    <w:p w:rsidR="00615192" w:rsidRPr="00D8374C" w:rsidRDefault="00615192" w:rsidP="00070B27">
      <w:pPr>
        <w:ind w:left="2790" w:hanging="2070"/>
        <w:rPr>
          <w:snapToGrid w:val="0"/>
        </w:rPr>
      </w:pPr>
      <w:r w:rsidRPr="00D8374C">
        <w:rPr>
          <w:snapToGrid w:val="0"/>
          <w:u w:val="single"/>
        </w:rPr>
        <w:t>Course Title</w:t>
      </w:r>
      <w:r w:rsidR="008543F9" w:rsidRPr="00D8374C">
        <w:rPr>
          <w:snapToGrid w:val="0"/>
        </w:rPr>
        <w:t xml:space="preserve">:  </w:t>
      </w:r>
      <w:r w:rsidR="00D22D28">
        <w:rPr>
          <w:snapToGrid w:val="0"/>
        </w:rPr>
        <w:t>American Literature I</w:t>
      </w:r>
      <w:r w:rsidR="00070B27" w:rsidRPr="00D8374C">
        <w:rPr>
          <w:snapToGrid w:val="0"/>
        </w:rPr>
        <w:tab/>
      </w:r>
      <w:r w:rsidR="00AD1199">
        <w:rPr>
          <w:snapToGrid w:val="0"/>
        </w:rPr>
        <w:t xml:space="preserve"> </w:t>
      </w:r>
    </w:p>
    <w:p w:rsidR="00615192" w:rsidRPr="00D8374C" w:rsidRDefault="00615192" w:rsidP="00070B27">
      <w:pPr>
        <w:tabs>
          <w:tab w:val="left" w:pos="2790"/>
        </w:tabs>
        <w:ind w:left="720"/>
        <w:rPr>
          <w:snapToGrid w:val="0"/>
        </w:rPr>
      </w:pPr>
      <w:r w:rsidRPr="00D8374C">
        <w:rPr>
          <w:snapToGrid w:val="0"/>
          <w:u w:val="single"/>
        </w:rPr>
        <w:t>Credit Hours</w:t>
      </w:r>
      <w:r w:rsidR="008543F9" w:rsidRPr="00D8374C">
        <w:rPr>
          <w:snapToGrid w:val="0"/>
        </w:rPr>
        <w:t xml:space="preserve">: </w:t>
      </w:r>
      <w:r w:rsidR="00D22D28">
        <w:rPr>
          <w:snapToGrid w:val="0"/>
        </w:rPr>
        <w:t>3</w:t>
      </w:r>
      <w:r w:rsidR="008543F9" w:rsidRPr="00D8374C">
        <w:rPr>
          <w:snapToGrid w:val="0"/>
        </w:rPr>
        <w:t xml:space="preserve"> </w:t>
      </w:r>
      <w:r w:rsidR="00070B27" w:rsidRPr="00D8374C">
        <w:rPr>
          <w:snapToGrid w:val="0"/>
        </w:rPr>
        <w:tab/>
      </w:r>
      <w:r w:rsidR="00AD1199">
        <w:rPr>
          <w:snapToGrid w:val="0"/>
        </w:rPr>
        <w:t xml:space="preserve"> </w:t>
      </w:r>
    </w:p>
    <w:p w:rsidR="00615192" w:rsidRPr="00D8374C" w:rsidRDefault="00615192" w:rsidP="00070B27">
      <w:pPr>
        <w:tabs>
          <w:tab w:val="left" w:pos="2790"/>
        </w:tabs>
        <w:ind w:firstLine="720"/>
        <w:rPr>
          <w:snapToGrid w:val="0"/>
        </w:rPr>
      </w:pPr>
      <w:r w:rsidRPr="00D8374C">
        <w:rPr>
          <w:snapToGrid w:val="0"/>
          <w:u w:val="single"/>
        </w:rPr>
        <w:t>Prerequisites</w:t>
      </w:r>
      <w:r w:rsidR="00070B27" w:rsidRPr="00D8374C">
        <w:rPr>
          <w:snapToGrid w:val="0"/>
        </w:rPr>
        <w:t>:</w:t>
      </w:r>
      <w:r w:rsidR="00D22D28">
        <w:rPr>
          <w:snapToGrid w:val="0"/>
        </w:rPr>
        <w:t xml:space="preserve"> None</w:t>
      </w:r>
      <w:r w:rsidR="00070B27" w:rsidRPr="00D8374C">
        <w:rPr>
          <w:snapToGrid w:val="0"/>
        </w:rPr>
        <w:tab/>
      </w:r>
      <w:r w:rsidR="00AD1199">
        <w:rPr>
          <w:snapToGrid w:val="0"/>
        </w:rPr>
        <w:t xml:space="preserve"> </w:t>
      </w:r>
    </w:p>
    <w:p w:rsidR="00615192" w:rsidRPr="00C367BC" w:rsidRDefault="00615192" w:rsidP="00070B27">
      <w:pPr>
        <w:tabs>
          <w:tab w:val="left" w:pos="2790"/>
        </w:tabs>
        <w:ind w:left="2880" w:hanging="2160"/>
        <w:rPr>
          <w:snapToGrid w:val="0"/>
        </w:rPr>
      </w:pPr>
      <w:r w:rsidRPr="00D8374C">
        <w:rPr>
          <w:snapToGrid w:val="0"/>
          <w:u w:val="single"/>
        </w:rPr>
        <w:t>Division/Discipline</w:t>
      </w:r>
      <w:r w:rsidR="00070B27" w:rsidRPr="00D8374C">
        <w:rPr>
          <w:snapToGrid w:val="0"/>
        </w:rPr>
        <w:t>:</w:t>
      </w:r>
      <w:r w:rsidR="00D22D28">
        <w:rPr>
          <w:snapToGrid w:val="0"/>
        </w:rPr>
        <w:t xml:space="preserve"> Academics</w:t>
      </w:r>
      <w:r w:rsidR="00D22D28" w:rsidRPr="00C367BC">
        <w:rPr>
          <w:snapToGrid w:val="0"/>
        </w:rPr>
        <w:t>/Literature</w:t>
      </w:r>
      <w:r w:rsidR="00070B27" w:rsidRPr="00C367BC">
        <w:rPr>
          <w:snapToGrid w:val="0"/>
        </w:rPr>
        <w:t xml:space="preserve">  </w:t>
      </w:r>
      <w:r w:rsidR="00AD1199" w:rsidRPr="00C367BC">
        <w:rPr>
          <w:snapToGrid w:val="0"/>
        </w:rPr>
        <w:t xml:space="preserve"> </w:t>
      </w:r>
    </w:p>
    <w:p w:rsidR="00AD1199" w:rsidRPr="00C367BC" w:rsidRDefault="00615192" w:rsidP="00D22D28">
      <w:pPr>
        <w:ind w:left="720"/>
        <w:rPr>
          <w:snapToGrid w:val="0"/>
        </w:rPr>
      </w:pPr>
      <w:r w:rsidRPr="00C367BC">
        <w:rPr>
          <w:snapToGrid w:val="0"/>
          <w:u w:val="single"/>
        </w:rPr>
        <w:t>Course Description</w:t>
      </w:r>
      <w:r w:rsidR="008543F9" w:rsidRPr="00C367BC">
        <w:rPr>
          <w:snapToGrid w:val="0"/>
        </w:rPr>
        <w:t xml:space="preserve">: </w:t>
      </w:r>
      <w:r w:rsidR="00D22D28" w:rsidRPr="00C367BC">
        <w:rPr>
          <w:szCs w:val="24"/>
        </w:rPr>
        <w:t xml:space="preserve">American Literature </w:t>
      </w:r>
      <w:r w:rsidR="00BE0B77">
        <w:rPr>
          <w:szCs w:val="24"/>
        </w:rPr>
        <w:t>I is</w:t>
      </w:r>
      <w:r w:rsidR="00D22D28" w:rsidRPr="00C367BC">
        <w:rPr>
          <w:szCs w:val="24"/>
        </w:rPr>
        <w:t xml:space="preserve"> a survey of American wr</w:t>
      </w:r>
      <w:r w:rsidR="00BE0B77">
        <w:rPr>
          <w:szCs w:val="24"/>
        </w:rPr>
        <w:t>iting from pre-colonial to 1865</w:t>
      </w:r>
      <w:r w:rsidR="00D22D28" w:rsidRPr="00C367BC">
        <w:rPr>
          <w:szCs w:val="24"/>
        </w:rPr>
        <w:t xml:space="preserve"> with emphasis on the major writers and movements.</w:t>
      </w:r>
      <w:r w:rsidR="008543F9" w:rsidRPr="00C367BC">
        <w:rPr>
          <w:snapToGrid w:val="0"/>
        </w:rPr>
        <w:t xml:space="preserve"> </w:t>
      </w:r>
      <w:r w:rsidR="00AD1199" w:rsidRPr="00C367BC">
        <w:rPr>
          <w:snapToGrid w:val="0"/>
        </w:rPr>
        <w:t xml:space="preserve"> </w:t>
      </w:r>
    </w:p>
    <w:p w:rsidR="00615192" w:rsidRPr="00D8374C" w:rsidRDefault="00615192">
      <w:pPr>
        <w:rPr>
          <w:snapToGrid w:val="0"/>
        </w:rPr>
      </w:pPr>
      <w:bookmarkStart w:id="0" w:name="_GoBack"/>
      <w:bookmarkEnd w:id="0"/>
    </w:p>
    <w:p w:rsidR="00615192" w:rsidRPr="00D8374C" w:rsidRDefault="00615192">
      <w:pPr>
        <w:rPr>
          <w:snapToGrid w:val="0"/>
          <w:u w:val="single"/>
        </w:rPr>
      </w:pPr>
    </w:p>
    <w:p w:rsidR="00213C28" w:rsidRPr="00D8374C" w:rsidRDefault="00213C28" w:rsidP="00E8001C">
      <w:pPr>
        <w:pStyle w:val="Heading1"/>
        <w:rPr>
          <w:b/>
        </w:rPr>
      </w:pPr>
      <w:r w:rsidRPr="00D8374C">
        <w:rPr>
          <w:b/>
        </w:rPr>
        <w:t>INSTRUCTOR INFORMATION</w:t>
      </w:r>
    </w:p>
    <w:p w:rsidR="00213C28" w:rsidRPr="00D8374C" w:rsidRDefault="00213C28" w:rsidP="00E8001C">
      <w:pPr>
        <w:pStyle w:val="Heading7"/>
        <w:numPr>
          <w:ilvl w:val="0"/>
          <w:numId w:val="0"/>
        </w:numPr>
        <w:ind w:left="4320"/>
      </w:pPr>
      <w:r w:rsidRPr="00D8374C">
        <w:tab/>
      </w:r>
    </w:p>
    <w:p w:rsidR="00552DDD" w:rsidRPr="00D8374C" w:rsidRDefault="00213C28" w:rsidP="00213C28">
      <w:pPr>
        <w:rPr>
          <w:b/>
        </w:rPr>
      </w:pPr>
      <w:r w:rsidRPr="00D8374C">
        <w:rPr>
          <w:b/>
        </w:rPr>
        <w:tab/>
      </w: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213C28" w:rsidRPr="00D8374C" w:rsidRDefault="00213C28" w:rsidP="00213C28">
      <w:pPr>
        <w:tabs>
          <w:tab w:val="left" w:pos="1110"/>
        </w:tabs>
      </w:pPr>
      <w:r w:rsidRPr="00D8374C">
        <w:tab/>
      </w:r>
    </w:p>
    <w:p w:rsidR="00E8001C" w:rsidRPr="00D8374C" w:rsidRDefault="00E8001C" w:rsidP="00E8001C">
      <w:pPr>
        <w:pStyle w:val="Heading7"/>
        <w:numPr>
          <w:ilvl w:val="0"/>
          <w:numId w:val="0"/>
        </w:numPr>
        <w:rPr>
          <w:b w:val="0"/>
          <w:snapToGrid/>
        </w:rPr>
      </w:pPr>
    </w:p>
    <w:p w:rsidR="00615192" w:rsidRPr="00D8374C" w:rsidRDefault="00615192" w:rsidP="00E8001C">
      <w:pPr>
        <w:pStyle w:val="Heading1"/>
        <w:rPr>
          <w:b/>
        </w:rPr>
      </w:pPr>
      <w:r w:rsidRPr="00D8374C">
        <w:rPr>
          <w:b/>
        </w:rPr>
        <w:t>COURSE AS VIEWED IN THE TOTAL CURRICULUM</w:t>
      </w:r>
    </w:p>
    <w:p w:rsidR="00615192" w:rsidRDefault="00615192">
      <w:pPr>
        <w:ind w:left="720"/>
        <w:rPr>
          <w:snapToGrid w:val="0"/>
        </w:rPr>
      </w:pPr>
    </w:p>
    <w:p w:rsidR="00AE3B38" w:rsidRPr="00D8374C" w:rsidRDefault="00AE3B38">
      <w:pPr>
        <w:ind w:left="720"/>
        <w:rPr>
          <w:snapToGrid w:val="0"/>
        </w:rPr>
      </w:pPr>
      <w:r>
        <w:rPr>
          <w:snapToGrid w:val="0"/>
          <w:szCs w:val="24"/>
        </w:rPr>
        <w:t>American Literature I can meet the general education requirement for</w:t>
      </w:r>
      <w:r w:rsidRPr="00C74494">
        <w:rPr>
          <w:snapToGrid w:val="0"/>
          <w:szCs w:val="24"/>
        </w:rPr>
        <w:t xml:space="preserve"> language arts in the humanities division.   This course transfers well and may be used to help fulfill credit and course requirements for general education at most Regent Universities.  However, general education requirements vary among institutions, and perhaps even among departments, colleges, or programs within an institution.  It is recommended, therefore, that individual students check with their chosen university as to the application of this course to their program of study.</w:t>
      </w:r>
    </w:p>
    <w:p w:rsidR="00615192" w:rsidRPr="00D8374C" w:rsidRDefault="00615192">
      <w:pPr>
        <w:ind w:left="720"/>
        <w:rPr>
          <w:snapToGrid w:val="0"/>
        </w:rPr>
      </w:pP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AE3B38" w:rsidRDefault="00AE3B38" w:rsidP="00D22D28">
      <w:pPr>
        <w:ind w:left="720"/>
        <w:rPr>
          <w:szCs w:val="24"/>
        </w:rPr>
      </w:pPr>
    </w:p>
    <w:p w:rsidR="00AD1199" w:rsidRPr="00D22D28" w:rsidRDefault="00D22D28" w:rsidP="00D22D28">
      <w:pPr>
        <w:ind w:left="720"/>
        <w:rPr>
          <w:szCs w:val="24"/>
        </w:rPr>
      </w:pPr>
      <w:r w:rsidRPr="00D22D28">
        <w:rPr>
          <w:szCs w:val="24"/>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AD1199" w:rsidRPr="00D8374C" w:rsidRDefault="00AD1199" w:rsidP="00AD1199">
      <w:pPr>
        <w:pStyle w:val="BodyTextIndent"/>
      </w:pPr>
    </w:p>
    <w:p w:rsidR="00615192" w:rsidRPr="00D8374C" w:rsidRDefault="006B6846">
      <w:pPr>
        <w:ind w:left="144" w:firstLine="576"/>
      </w:pPr>
      <w:r w:rsidRPr="00D8374C">
        <w:rPr>
          <w:u w:val="single"/>
        </w:rPr>
        <w:t>Course Outcomes</w:t>
      </w:r>
      <w:r w:rsidR="00775BFA" w:rsidRPr="00D8374C">
        <w:rPr>
          <w:u w:val="single"/>
        </w:rPr>
        <w:t>,</w:t>
      </w:r>
      <w:r w:rsidR="007A3E8C" w:rsidRPr="00D8374C">
        <w:rPr>
          <w:u w:val="single"/>
        </w:rPr>
        <w:t xml:space="preserve"> Competencies</w:t>
      </w:r>
      <w:r w:rsidR="00775BFA" w:rsidRPr="00D8374C">
        <w:rPr>
          <w:u w:val="single"/>
        </w:rPr>
        <w:t>, and Supplemental Competencies</w:t>
      </w:r>
      <w:r w:rsidR="00615192" w:rsidRPr="00D8374C">
        <w:t>:</w:t>
      </w:r>
    </w:p>
    <w:p w:rsidR="00DA5F73" w:rsidRPr="00D8374C" w:rsidRDefault="00DA5F73">
      <w:pPr>
        <w:ind w:left="144" w:firstLine="576"/>
      </w:pPr>
    </w:p>
    <w:p w:rsidR="007A3E8C" w:rsidRPr="00D8374C" w:rsidRDefault="00AD1199" w:rsidP="000C3D82">
      <w:pPr>
        <w:numPr>
          <w:ilvl w:val="0"/>
          <w:numId w:val="2"/>
        </w:numPr>
        <w:rPr>
          <w:snapToGrid w:val="0"/>
        </w:rPr>
      </w:pPr>
      <w:r>
        <w:rPr>
          <w:snapToGrid w:val="0"/>
        </w:rPr>
        <w:t xml:space="preserve"> </w:t>
      </w:r>
      <w:r w:rsidR="00E60170">
        <w:rPr>
          <w:snapToGrid w:val="0"/>
        </w:rPr>
        <w:t>Describe</w:t>
      </w:r>
      <w:r w:rsidR="00D22D28">
        <w:rPr>
          <w:snapToGrid w:val="0"/>
        </w:rPr>
        <w:t xml:space="preserve"> major authors and their works</w:t>
      </w:r>
    </w:p>
    <w:p w:rsidR="00C367BC" w:rsidRDefault="00C367BC" w:rsidP="00C367BC">
      <w:pPr>
        <w:pStyle w:val="ListParagraph"/>
        <w:numPr>
          <w:ilvl w:val="1"/>
          <w:numId w:val="9"/>
        </w:numPr>
        <w:ind w:left="1440"/>
        <w:rPr>
          <w:snapToGrid w:val="0"/>
          <w:szCs w:val="24"/>
        </w:rPr>
      </w:pPr>
      <w:r>
        <w:rPr>
          <w:snapToGrid w:val="0"/>
          <w:szCs w:val="24"/>
        </w:rPr>
        <w:t xml:space="preserve">Identify the author and explain the context of key passages from selected readings. </w:t>
      </w:r>
    </w:p>
    <w:p w:rsidR="00AD1199" w:rsidRDefault="000C6B04" w:rsidP="000C6B04">
      <w:pPr>
        <w:pStyle w:val="ListParagraph"/>
        <w:numPr>
          <w:ilvl w:val="1"/>
          <w:numId w:val="9"/>
        </w:numPr>
        <w:ind w:left="1440"/>
        <w:rPr>
          <w:snapToGrid w:val="0"/>
          <w:szCs w:val="24"/>
        </w:rPr>
      </w:pPr>
      <w:r w:rsidRPr="005E771D">
        <w:rPr>
          <w:snapToGrid w:val="0"/>
          <w:szCs w:val="24"/>
        </w:rPr>
        <w:t>Recall pertinent information about the authors' statures, the authors' lives, factors in the culture that influenced the authors, and aspects of the authors' literary focuses that relate to their selection.</w:t>
      </w:r>
    </w:p>
    <w:p w:rsidR="007A3E8C" w:rsidRPr="00D8374C" w:rsidRDefault="007A3E8C" w:rsidP="00E60170">
      <w:pPr>
        <w:rPr>
          <w:snapToGrid w:val="0"/>
        </w:rPr>
      </w:pPr>
    </w:p>
    <w:p w:rsidR="004432CF" w:rsidRDefault="00D22D28" w:rsidP="000C3D82">
      <w:pPr>
        <w:numPr>
          <w:ilvl w:val="0"/>
          <w:numId w:val="2"/>
        </w:numPr>
        <w:rPr>
          <w:snapToGrid w:val="0"/>
        </w:rPr>
      </w:pPr>
      <w:r>
        <w:rPr>
          <w:snapToGrid w:val="0"/>
        </w:rPr>
        <w:t>Describe significant characteristics of major works, periods and genres</w:t>
      </w:r>
    </w:p>
    <w:p w:rsidR="00257A37" w:rsidRPr="004432CF" w:rsidRDefault="004432CF" w:rsidP="004432CF">
      <w:pPr>
        <w:pStyle w:val="ListParagraph"/>
        <w:numPr>
          <w:ilvl w:val="1"/>
          <w:numId w:val="10"/>
        </w:numPr>
        <w:ind w:left="1440"/>
        <w:rPr>
          <w:snapToGrid w:val="0"/>
        </w:rPr>
      </w:pPr>
      <w:r>
        <w:rPr>
          <w:snapToGrid w:val="0"/>
        </w:rPr>
        <w:t>Defend interpretations of literature using evidence in the text.</w:t>
      </w:r>
    </w:p>
    <w:p w:rsidR="00E60170" w:rsidRPr="00E60170" w:rsidRDefault="00E60170" w:rsidP="004432CF">
      <w:pPr>
        <w:pStyle w:val="ListParagraph"/>
        <w:numPr>
          <w:ilvl w:val="1"/>
          <w:numId w:val="10"/>
        </w:numPr>
        <w:ind w:left="1440"/>
        <w:rPr>
          <w:szCs w:val="24"/>
        </w:rPr>
      </w:pPr>
      <w:r>
        <w:rPr>
          <w:szCs w:val="24"/>
        </w:rPr>
        <w:t>Compare/Contrast course readings in regards to recurring themes</w:t>
      </w:r>
      <w:r w:rsidR="004432CF">
        <w:rPr>
          <w:szCs w:val="24"/>
        </w:rPr>
        <w:t>.</w:t>
      </w:r>
    </w:p>
    <w:p w:rsidR="00750BA3" w:rsidRPr="00E60170" w:rsidRDefault="00E60170" w:rsidP="004432CF">
      <w:pPr>
        <w:pStyle w:val="ListParagraph"/>
        <w:numPr>
          <w:ilvl w:val="1"/>
          <w:numId w:val="10"/>
        </w:numPr>
        <w:ind w:left="1440"/>
        <w:rPr>
          <w:szCs w:val="24"/>
        </w:rPr>
      </w:pPr>
      <w:r w:rsidRPr="00576C9E">
        <w:rPr>
          <w:szCs w:val="24"/>
        </w:rPr>
        <w:t>Identify and offer examples of symbolism, figures of speech, imagery, archetypal patterns</w:t>
      </w:r>
      <w:r w:rsidR="004432CF">
        <w:rPr>
          <w:szCs w:val="24"/>
        </w:rPr>
        <w:t>, and other rhetorical techniques</w:t>
      </w:r>
      <w:r w:rsidR="00C367BC">
        <w:rPr>
          <w:szCs w:val="24"/>
        </w:rPr>
        <w:t xml:space="preserve"> in the literature</w:t>
      </w:r>
      <w:r w:rsidRPr="00576C9E">
        <w:rPr>
          <w:szCs w:val="24"/>
        </w:rPr>
        <w:t>.</w:t>
      </w:r>
      <w:r w:rsidR="00AD1199" w:rsidRPr="00E60170">
        <w:rPr>
          <w:snapToGrid w:val="0"/>
          <w:szCs w:val="24"/>
        </w:rPr>
        <w:t xml:space="preserve"> </w:t>
      </w:r>
    </w:p>
    <w:p w:rsidR="007A3E8C" w:rsidRPr="00D8374C" w:rsidRDefault="007A3E8C" w:rsidP="007A3E8C">
      <w:pPr>
        <w:ind w:left="1080"/>
        <w:rPr>
          <w:snapToGrid w:val="0"/>
        </w:rPr>
      </w:pPr>
    </w:p>
    <w:p w:rsidR="007A3E8C" w:rsidRPr="00D8374C" w:rsidRDefault="00AD1199" w:rsidP="000C3D82">
      <w:pPr>
        <w:numPr>
          <w:ilvl w:val="0"/>
          <w:numId w:val="2"/>
        </w:numPr>
        <w:rPr>
          <w:snapToGrid w:val="0"/>
        </w:rPr>
      </w:pPr>
      <w:r>
        <w:rPr>
          <w:snapToGrid w:val="0"/>
        </w:rPr>
        <w:t xml:space="preserve"> </w:t>
      </w:r>
      <w:r w:rsidR="00D22D28">
        <w:rPr>
          <w:snapToGrid w:val="0"/>
        </w:rPr>
        <w:t>Discuss relevant historical contexts</w:t>
      </w:r>
    </w:p>
    <w:p w:rsidR="00E60170" w:rsidRDefault="007B121F" w:rsidP="00E60170">
      <w:pPr>
        <w:pStyle w:val="ListParagraph"/>
        <w:numPr>
          <w:ilvl w:val="3"/>
          <w:numId w:val="9"/>
        </w:numPr>
        <w:ind w:left="1440"/>
        <w:rPr>
          <w:snapToGrid w:val="0"/>
          <w:szCs w:val="24"/>
        </w:rPr>
      </w:pPr>
      <w:r>
        <w:rPr>
          <w:snapToGrid w:val="0"/>
          <w:szCs w:val="24"/>
        </w:rPr>
        <w:t>Identify</w:t>
      </w:r>
      <w:r w:rsidR="00E60170" w:rsidRPr="00E60170">
        <w:rPr>
          <w:snapToGrid w:val="0"/>
          <w:szCs w:val="24"/>
        </w:rPr>
        <w:t xml:space="preserve"> the framework and the social and cultural milieu of each </w:t>
      </w:r>
      <w:r w:rsidR="00E60170">
        <w:rPr>
          <w:snapToGrid w:val="0"/>
          <w:szCs w:val="24"/>
        </w:rPr>
        <w:t xml:space="preserve">author or </w:t>
      </w:r>
      <w:r w:rsidR="004432CF">
        <w:rPr>
          <w:snapToGrid w:val="0"/>
          <w:szCs w:val="24"/>
        </w:rPr>
        <w:t>selection</w:t>
      </w:r>
      <w:r w:rsidR="00E60170" w:rsidRPr="00E60170">
        <w:rPr>
          <w:snapToGrid w:val="0"/>
          <w:szCs w:val="24"/>
        </w:rPr>
        <w:t>.</w:t>
      </w:r>
    </w:p>
    <w:p w:rsidR="00E60170" w:rsidRDefault="00E60170" w:rsidP="00E60170">
      <w:pPr>
        <w:pStyle w:val="ListParagraph"/>
        <w:numPr>
          <w:ilvl w:val="3"/>
          <w:numId w:val="9"/>
        </w:numPr>
        <w:ind w:left="1440"/>
        <w:rPr>
          <w:snapToGrid w:val="0"/>
          <w:szCs w:val="24"/>
        </w:rPr>
      </w:pPr>
      <w:r w:rsidRPr="00E60170">
        <w:rPr>
          <w:snapToGrid w:val="0"/>
          <w:szCs w:val="24"/>
        </w:rPr>
        <w:t>Identify the various values, beliefs, ethics</w:t>
      </w:r>
      <w:r w:rsidR="00BC20D7">
        <w:rPr>
          <w:snapToGrid w:val="0"/>
          <w:szCs w:val="24"/>
        </w:rPr>
        <w:t>,</w:t>
      </w:r>
      <w:r w:rsidRPr="00E60170">
        <w:rPr>
          <w:snapToGrid w:val="0"/>
          <w:szCs w:val="24"/>
        </w:rPr>
        <w:t xml:space="preserve"> and morals as exhibited </w:t>
      </w:r>
      <w:r w:rsidR="00686014">
        <w:rPr>
          <w:snapToGrid w:val="0"/>
          <w:szCs w:val="24"/>
        </w:rPr>
        <w:t xml:space="preserve">or subverted </w:t>
      </w:r>
      <w:r w:rsidRPr="00E60170">
        <w:rPr>
          <w:snapToGrid w:val="0"/>
          <w:szCs w:val="24"/>
        </w:rPr>
        <w:t xml:space="preserve">in </w:t>
      </w:r>
      <w:proofErr w:type="gramStart"/>
      <w:r w:rsidR="004432CF">
        <w:rPr>
          <w:snapToGrid w:val="0"/>
          <w:szCs w:val="24"/>
        </w:rPr>
        <w:t>early</w:t>
      </w:r>
      <w:proofErr w:type="gramEnd"/>
      <w:r w:rsidR="004432CF">
        <w:rPr>
          <w:snapToGrid w:val="0"/>
          <w:szCs w:val="24"/>
        </w:rPr>
        <w:t>-American</w:t>
      </w:r>
      <w:r w:rsidRPr="00E60170">
        <w:rPr>
          <w:snapToGrid w:val="0"/>
          <w:szCs w:val="24"/>
        </w:rPr>
        <w:t xml:space="preserve"> literature </w:t>
      </w:r>
      <w:r>
        <w:rPr>
          <w:snapToGrid w:val="0"/>
          <w:szCs w:val="24"/>
        </w:rPr>
        <w:t>in relation</w:t>
      </w:r>
      <w:r w:rsidRPr="00E60170">
        <w:rPr>
          <w:snapToGrid w:val="0"/>
          <w:szCs w:val="24"/>
        </w:rPr>
        <w:t xml:space="preserve"> to </w:t>
      </w:r>
      <w:r>
        <w:rPr>
          <w:snapToGrid w:val="0"/>
          <w:szCs w:val="24"/>
        </w:rPr>
        <w:t xml:space="preserve">contemporary </w:t>
      </w:r>
      <w:r w:rsidR="004432CF">
        <w:rPr>
          <w:snapToGrid w:val="0"/>
          <w:szCs w:val="24"/>
        </w:rPr>
        <w:t>America</w:t>
      </w:r>
      <w:r>
        <w:rPr>
          <w:snapToGrid w:val="0"/>
          <w:szCs w:val="24"/>
        </w:rPr>
        <w:t xml:space="preserve">. </w:t>
      </w:r>
    </w:p>
    <w:p w:rsidR="00E60170" w:rsidRDefault="00E60170" w:rsidP="00E60170">
      <w:pPr>
        <w:pStyle w:val="ListParagraph"/>
        <w:ind w:left="1440"/>
        <w:rPr>
          <w:snapToGrid w:val="0"/>
          <w:szCs w:val="24"/>
        </w:rPr>
      </w:pPr>
    </w:p>
    <w:p w:rsidR="00E60170" w:rsidRDefault="00E60170" w:rsidP="00E60170">
      <w:pPr>
        <w:numPr>
          <w:ilvl w:val="0"/>
          <w:numId w:val="2"/>
        </w:numPr>
        <w:rPr>
          <w:snapToGrid w:val="0"/>
        </w:rPr>
      </w:pPr>
      <w:r>
        <w:rPr>
          <w:snapToGrid w:val="0"/>
        </w:rPr>
        <w:t>Demonstrate awareness of critical approaches and modes of interpretation</w:t>
      </w:r>
    </w:p>
    <w:p w:rsidR="00E60170" w:rsidRPr="00E60170" w:rsidRDefault="00E60170" w:rsidP="00E60170">
      <w:pPr>
        <w:pStyle w:val="ListParagraph"/>
        <w:numPr>
          <w:ilvl w:val="3"/>
          <w:numId w:val="10"/>
        </w:numPr>
        <w:ind w:left="1440"/>
        <w:rPr>
          <w:snapToGrid w:val="0"/>
        </w:rPr>
      </w:pPr>
      <w:r w:rsidRPr="00E60170">
        <w:rPr>
          <w:snapToGrid w:val="0"/>
          <w:szCs w:val="24"/>
        </w:rPr>
        <w:t xml:space="preserve">Interpret </w:t>
      </w:r>
      <w:r>
        <w:rPr>
          <w:snapToGrid w:val="0"/>
          <w:szCs w:val="24"/>
        </w:rPr>
        <w:t xml:space="preserve">various </w:t>
      </w:r>
      <w:r w:rsidR="00C367BC">
        <w:rPr>
          <w:snapToGrid w:val="0"/>
          <w:szCs w:val="24"/>
        </w:rPr>
        <w:t xml:space="preserve">genres and </w:t>
      </w:r>
      <w:r>
        <w:rPr>
          <w:snapToGrid w:val="0"/>
          <w:szCs w:val="24"/>
        </w:rPr>
        <w:t>modes of writing</w:t>
      </w:r>
      <w:r w:rsidRPr="00E60170">
        <w:rPr>
          <w:snapToGrid w:val="0"/>
          <w:szCs w:val="24"/>
        </w:rPr>
        <w:t xml:space="preserve"> through written discourse using literary criticism as a basis.</w:t>
      </w:r>
    </w:p>
    <w:p w:rsidR="00E60170" w:rsidRPr="00E60170" w:rsidRDefault="00E60170" w:rsidP="00E60170">
      <w:pPr>
        <w:pStyle w:val="ListParagraph"/>
        <w:numPr>
          <w:ilvl w:val="3"/>
          <w:numId w:val="10"/>
        </w:numPr>
        <w:ind w:left="1440"/>
        <w:rPr>
          <w:snapToGrid w:val="0"/>
        </w:rPr>
      </w:pPr>
      <w:r w:rsidRPr="00E60170">
        <w:rPr>
          <w:snapToGrid w:val="0"/>
          <w:szCs w:val="24"/>
        </w:rPr>
        <w:t>Identify and define various literary terms and stylistic devices used in the literature.</w:t>
      </w:r>
    </w:p>
    <w:p w:rsidR="00750BA3" w:rsidRPr="00E60170" w:rsidRDefault="00750BA3" w:rsidP="00E60170">
      <w:pPr>
        <w:pStyle w:val="ListParagraph"/>
        <w:ind w:left="1080"/>
        <w:rPr>
          <w:snapToGrid w:val="0"/>
          <w:szCs w:val="24"/>
        </w:rPr>
      </w:pPr>
    </w:p>
    <w:p w:rsidR="00D22D28" w:rsidRDefault="00D22D28" w:rsidP="00D22D28">
      <w:pPr>
        <w:numPr>
          <w:ilvl w:val="0"/>
          <w:numId w:val="2"/>
        </w:numPr>
        <w:rPr>
          <w:snapToGrid w:val="0"/>
        </w:rPr>
      </w:pPr>
      <w:r>
        <w:rPr>
          <w:snapToGrid w:val="0"/>
        </w:rPr>
        <w:t>Demonstrate familiarity with print and electronic resources relevant to course content</w:t>
      </w:r>
    </w:p>
    <w:p w:rsidR="004432CF" w:rsidRPr="004432CF" w:rsidRDefault="007B121F" w:rsidP="004432CF">
      <w:pPr>
        <w:pStyle w:val="ListParagraph"/>
        <w:numPr>
          <w:ilvl w:val="6"/>
          <w:numId w:val="9"/>
        </w:numPr>
        <w:ind w:left="1440"/>
        <w:rPr>
          <w:snapToGrid w:val="0"/>
          <w:szCs w:val="24"/>
        </w:rPr>
      </w:pPr>
      <w:r>
        <w:rPr>
          <w:szCs w:val="24"/>
        </w:rPr>
        <w:t>P</w:t>
      </w:r>
      <w:r w:rsidR="004432CF">
        <w:rPr>
          <w:szCs w:val="24"/>
        </w:rPr>
        <w:t xml:space="preserve">articipate academically in critical conversations about primary sources. </w:t>
      </w:r>
    </w:p>
    <w:p w:rsidR="00D22D28" w:rsidRPr="004432CF" w:rsidRDefault="004432CF" w:rsidP="000C6B04">
      <w:pPr>
        <w:pStyle w:val="ListParagraph"/>
        <w:numPr>
          <w:ilvl w:val="6"/>
          <w:numId w:val="9"/>
        </w:numPr>
        <w:ind w:left="1440"/>
        <w:rPr>
          <w:snapToGrid w:val="0"/>
          <w:szCs w:val="24"/>
        </w:rPr>
      </w:pPr>
      <w:r>
        <w:rPr>
          <w:szCs w:val="24"/>
        </w:rPr>
        <w:t>Perform</w:t>
      </w:r>
      <w:r w:rsidR="000C6B04" w:rsidRPr="000C6B04">
        <w:rPr>
          <w:szCs w:val="24"/>
        </w:rPr>
        <w:t xml:space="preserve"> research and assimilate source information (from traditional library as well as electronic sources) into coherent, well-documented writings using the MLA style of documentation.</w:t>
      </w:r>
    </w:p>
    <w:p w:rsidR="00D22D28" w:rsidRPr="00D22D28" w:rsidRDefault="00D22D28" w:rsidP="00D22D28"/>
    <w:p w:rsidR="00E60170" w:rsidRDefault="00D22D28" w:rsidP="00E60170">
      <w:pPr>
        <w:numPr>
          <w:ilvl w:val="0"/>
          <w:numId w:val="2"/>
        </w:numPr>
        <w:rPr>
          <w:snapToGrid w:val="0"/>
        </w:rPr>
      </w:pPr>
      <w:r>
        <w:rPr>
          <w:snapToGrid w:val="0"/>
        </w:rPr>
        <w:t>Write effective summaries and critical-evaluative analyses</w:t>
      </w:r>
    </w:p>
    <w:p w:rsidR="000C6B04" w:rsidRPr="004432CF" w:rsidRDefault="000C6B04" w:rsidP="00E60170">
      <w:pPr>
        <w:pStyle w:val="ListParagraph"/>
        <w:numPr>
          <w:ilvl w:val="6"/>
          <w:numId w:val="10"/>
        </w:numPr>
        <w:ind w:left="1440"/>
        <w:rPr>
          <w:snapToGrid w:val="0"/>
        </w:rPr>
      </w:pPr>
      <w:r w:rsidRPr="00E60170">
        <w:rPr>
          <w:snapToGrid w:val="0"/>
          <w:szCs w:val="24"/>
        </w:rPr>
        <w:t xml:space="preserve">Compose expository essays of </w:t>
      </w:r>
      <w:r w:rsidR="004432CF">
        <w:rPr>
          <w:snapToGrid w:val="0"/>
          <w:szCs w:val="24"/>
        </w:rPr>
        <w:t>an</w:t>
      </w:r>
      <w:r w:rsidRPr="00E60170">
        <w:rPr>
          <w:snapToGrid w:val="0"/>
          <w:szCs w:val="24"/>
        </w:rPr>
        <w:t xml:space="preserve"> analysis that emphasizes critical thinking skills</w:t>
      </w:r>
      <w:r w:rsidR="004432CF">
        <w:rPr>
          <w:snapToGrid w:val="0"/>
          <w:szCs w:val="24"/>
        </w:rPr>
        <w:t xml:space="preserve"> at the formal level</w:t>
      </w:r>
      <w:r w:rsidR="00C367BC">
        <w:rPr>
          <w:snapToGrid w:val="0"/>
          <w:szCs w:val="24"/>
        </w:rPr>
        <w:t xml:space="preserve"> of composition</w:t>
      </w:r>
      <w:r w:rsidRPr="00E60170">
        <w:rPr>
          <w:snapToGrid w:val="0"/>
          <w:szCs w:val="24"/>
        </w:rPr>
        <w:t>.</w:t>
      </w:r>
    </w:p>
    <w:p w:rsidR="004432CF" w:rsidRPr="00E60170" w:rsidRDefault="004432CF" w:rsidP="00E60170">
      <w:pPr>
        <w:pStyle w:val="ListParagraph"/>
        <w:numPr>
          <w:ilvl w:val="6"/>
          <w:numId w:val="10"/>
        </w:numPr>
        <w:ind w:left="1440"/>
        <w:rPr>
          <w:snapToGrid w:val="0"/>
        </w:rPr>
      </w:pPr>
      <w:r>
        <w:rPr>
          <w:snapToGrid w:val="0"/>
        </w:rPr>
        <w:t xml:space="preserve">Participate in informal course discussions with other students in an intelligent and respectful way. </w:t>
      </w:r>
    </w:p>
    <w:p w:rsidR="000C6B04" w:rsidRPr="005E771D" w:rsidRDefault="000C6B04" w:rsidP="000C6B04">
      <w:pPr>
        <w:pStyle w:val="ListParagraph"/>
        <w:ind w:left="1440"/>
        <w:rPr>
          <w:snapToGrid w:val="0"/>
          <w:szCs w:val="24"/>
        </w:rPr>
      </w:pPr>
    </w:p>
    <w:p w:rsidR="00615192" w:rsidRPr="00D8374C" w:rsidRDefault="00615192"/>
    <w:p w:rsidR="005E245A" w:rsidRPr="00D8374C" w:rsidRDefault="005E245A"/>
    <w:p w:rsidR="00615192" w:rsidRPr="00D8374C" w:rsidRDefault="00615192" w:rsidP="00E8001C">
      <w:pPr>
        <w:pStyle w:val="Heading1"/>
        <w:rPr>
          <w:b/>
        </w:rPr>
      </w:pPr>
      <w:r w:rsidRPr="00D8374C">
        <w:rPr>
          <w:b/>
        </w:rPr>
        <w:t>INSTRUCTOR'S EXPECTATIONS OF STUDENTS IN CLASS</w:t>
      </w:r>
    </w:p>
    <w:p w:rsidR="00615192" w:rsidRPr="00D8374C" w:rsidRDefault="00615192">
      <w:pPr>
        <w:rPr>
          <w:b/>
          <w:snapToGrid w:val="0"/>
        </w:rPr>
      </w:pPr>
    </w:p>
    <w:p w:rsidR="00615192" w:rsidRPr="00D8374C" w:rsidRDefault="00615192" w:rsidP="00E8001C">
      <w:pPr>
        <w:pStyle w:val="Heading7"/>
        <w:numPr>
          <w:ilvl w:val="0"/>
          <w:numId w:val="0"/>
        </w:numPr>
      </w:pPr>
    </w:p>
    <w:p w:rsidR="00615192" w:rsidRPr="00D8374C" w:rsidRDefault="00615192" w:rsidP="00E8001C">
      <w:pPr>
        <w:pStyle w:val="Heading1"/>
        <w:rPr>
          <w:b/>
        </w:rPr>
      </w:pPr>
      <w:r w:rsidRPr="00D8374C">
        <w:rPr>
          <w:b/>
        </w:rPr>
        <w:t>TEXTBOOKS AND OTHER REQUIRED MATERIALS</w:t>
      </w:r>
    </w:p>
    <w:p w:rsidR="00615192" w:rsidRPr="00D8374C" w:rsidRDefault="00615192">
      <w:pPr>
        <w:tabs>
          <w:tab w:val="left" w:pos="576"/>
          <w:tab w:val="left" w:pos="864"/>
          <w:tab w:val="left" w:pos="1152"/>
        </w:tabs>
        <w:rPr>
          <w:b/>
        </w:rPr>
      </w:pPr>
    </w:p>
    <w:p w:rsidR="00FD323C" w:rsidRPr="00D8374C" w:rsidRDefault="00FD323C">
      <w:pPr>
        <w:ind w:left="720"/>
        <w:rPr>
          <w:b/>
          <w:snapToGrid w:val="0"/>
        </w:rPr>
      </w:pPr>
    </w:p>
    <w:p w:rsidR="00615192" w:rsidRPr="00D8374C" w:rsidRDefault="00615192" w:rsidP="00E8001C">
      <w:pPr>
        <w:pStyle w:val="Heading1"/>
        <w:rPr>
          <w:b/>
        </w:rPr>
      </w:pPr>
      <w:r w:rsidRPr="00D8374C">
        <w:rPr>
          <w:b/>
        </w:rPr>
        <w:t>REFERENCES</w:t>
      </w:r>
    </w:p>
    <w:p w:rsidR="00615192" w:rsidRPr="00D8374C" w:rsidRDefault="00615192">
      <w:pPr>
        <w:rPr>
          <w:b/>
        </w:rPr>
      </w:pPr>
    </w:p>
    <w:p w:rsidR="00276D55" w:rsidRPr="00D8374C" w:rsidRDefault="00276D55">
      <w:pPr>
        <w:ind w:left="720"/>
        <w:rPr>
          <w:b/>
          <w:snapToGrid w:val="0"/>
        </w:rPr>
      </w:pPr>
    </w:p>
    <w:p w:rsidR="00615192" w:rsidRPr="00D8374C" w:rsidRDefault="00615192" w:rsidP="00E8001C">
      <w:pPr>
        <w:pStyle w:val="Heading1"/>
        <w:rPr>
          <w:b/>
        </w:rPr>
      </w:pPr>
      <w:r w:rsidRPr="00D8374C">
        <w:rPr>
          <w:b/>
        </w:rPr>
        <w:t>METHODS OF INSTRUCTION AND EVALUATION</w:t>
      </w:r>
    </w:p>
    <w:p w:rsidR="00615192" w:rsidRPr="00D8374C" w:rsidRDefault="00615192">
      <w:pPr>
        <w:rPr>
          <w:b/>
          <w:snapToGrid w:val="0"/>
        </w:rPr>
      </w:pPr>
      <w:r w:rsidRPr="00D8374C">
        <w:rPr>
          <w:b/>
          <w:snapToGrid w:val="0"/>
        </w:rPr>
        <w:tab/>
      </w:r>
    </w:p>
    <w:p w:rsidR="00C26A9D" w:rsidRPr="00D8374C" w:rsidRDefault="00C26A9D">
      <w:pPr>
        <w:ind w:left="2880" w:hanging="2160"/>
        <w:rPr>
          <w:b/>
          <w:snapToGrid w:val="0"/>
        </w:rPr>
      </w:pPr>
    </w:p>
    <w:p w:rsidR="00615192" w:rsidRPr="00D8374C" w:rsidRDefault="00615192" w:rsidP="00E8001C">
      <w:pPr>
        <w:pStyle w:val="Heading1"/>
        <w:rPr>
          <w:b/>
        </w:rPr>
      </w:pPr>
      <w:r w:rsidRPr="00D8374C">
        <w:rPr>
          <w:b/>
        </w:rPr>
        <w:t>ATTENDANCE REQUIREMENTS</w:t>
      </w:r>
    </w:p>
    <w:p w:rsidR="00615192" w:rsidRPr="00D8374C" w:rsidRDefault="00615192">
      <w:pPr>
        <w:ind w:left="720"/>
        <w:rPr>
          <w:b/>
          <w:snapToGrid w:val="0"/>
        </w:rPr>
      </w:pPr>
    </w:p>
    <w:p w:rsidR="00210CB7" w:rsidRPr="00D8374C" w:rsidRDefault="00210CB7">
      <w:pPr>
        <w:ind w:left="720"/>
        <w:rPr>
          <w:b/>
          <w:snapToGrid w:val="0"/>
        </w:rPr>
      </w:pPr>
    </w:p>
    <w:p w:rsidR="00615192" w:rsidRDefault="00615192" w:rsidP="00E8001C">
      <w:pPr>
        <w:pStyle w:val="Heading1"/>
        <w:rPr>
          <w:b/>
        </w:rPr>
      </w:pPr>
      <w:r w:rsidRPr="00D8374C">
        <w:rPr>
          <w:b/>
        </w:rPr>
        <w:t>COURSE OUTLINE</w:t>
      </w:r>
    </w:p>
    <w:p w:rsidR="00686014" w:rsidRDefault="00686014" w:rsidP="00686014"/>
    <w:p w:rsidR="00686014" w:rsidRDefault="00686014" w:rsidP="00686014"/>
    <w:p w:rsidR="00615192" w:rsidRDefault="00615192">
      <w:pPr>
        <w:tabs>
          <w:tab w:val="left" w:pos="720"/>
          <w:tab w:val="left" w:pos="1620"/>
        </w:tabs>
        <w:jc w:val="center"/>
        <w:rPr>
          <w:b/>
          <w:sz w:val="20"/>
        </w:rPr>
      </w:pPr>
    </w:p>
    <w:sectPr w:rsidR="00615192">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641" w:rsidRDefault="00E24641" w:rsidP="001F0C6D">
      <w:r>
        <w:separator/>
      </w:r>
    </w:p>
  </w:endnote>
  <w:endnote w:type="continuationSeparator" w:id="0">
    <w:p w:rsidR="00E24641" w:rsidRDefault="00E24641"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641" w:rsidRDefault="00E24641" w:rsidP="001F0C6D">
      <w:r>
        <w:separator/>
      </w:r>
    </w:p>
  </w:footnote>
  <w:footnote w:type="continuationSeparator" w:id="0">
    <w:p w:rsidR="00E24641" w:rsidRDefault="00E24641" w:rsidP="001F0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9934F4A"/>
    <w:multiLevelType w:val="multilevel"/>
    <w:tmpl w:val="80C44FD2"/>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6C226B"/>
    <w:multiLevelType w:val="hybridMultilevel"/>
    <w:tmpl w:val="31281258"/>
    <w:lvl w:ilvl="0" w:tplc="2B802022">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08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7124319A"/>
    <w:multiLevelType w:val="multilevel"/>
    <w:tmpl w:val="80C44FD2"/>
    <w:lvl w:ilvl="0">
      <w:start w:val="1"/>
      <w:numFmt w:val="upperLetter"/>
      <w:lvlText w:val="%1."/>
      <w:lvlJc w:val="left"/>
      <w:pPr>
        <w:ind w:left="1080" w:hanging="360"/>
      </w:pPr>
    </w:lvl>
    <w:lvl w:ilvl="1">
      <w:start w:val="1"/>
      <w:numFmt w:val="decimal"/>
      <w:lvlText w:val="%2."/>
      <w:lvlJc w:val="left"/>
      <w:pPr>
        <w:ind w:left="1800" w:hanging="360"/>
      </w:pPr>
    </w:lvl>
    <w:lvl w:ilvl="2">
      <w:start w:val="1"/>
      <w:numFmt w:val="lowerLetter"/>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7"/>
  </w:num>
  <w:num w:numId="2">
    <w:abstractNumId w:val="5"/>
  </w:num>
  <w:num w:numId="3">
    <w:abstractNumId w:val="4"/>
  </w:num>
  <w:num w:numId="4">
    <w:abstractNumId w:val="1"/>
  </w:num>
  <w:num w:numId="5">
    <w:abstractNumId w:val="6"/>
  </w:num>
  <w:num w:numId="6">
    <w:abstractNumId w:val="3"/>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5D92"/>
    <w:rsid w:val="00066705"/>
    <w:rsid w:val="00067E4A"/>
    <w:rsid w:val="00070B27"/>
    <w:rsid w:val="00073C93"/>
    <w:rsid w:val="000C3D82"/>
    <w:rsid w:val="000C6B04"/>
    <w:rsid w:val="000D398F"/>
    <w:rsid w:val="000D64F7"/>
    <w:rsid w:val="000D6566"/>
    <w:rsid w:val="000F0AD9"/>
    <w:rsid w:val="00116508"/>
    <w:rsid w:val="001513A3"/>
    <w:rsid w:val="001947B3"/>
    <w:rsid w:val="001D6D6D"/>
    <w:rsid w:val="001F0C6D"/>
    <w:rsid w:val="001F0DB2"/>
    <w:rsid w:val="00206BE8"/>
    <w:rsid w:val="00210CB7"/>
    <w:rsid w:val="00213C28"/>
    <w:rsid w:val="00254B80"/>
    <w:rsid w:val="00257A37"/>
    <w:rsid w:val="00276D55"/>
    <w:rsid w:val="00291D89"/>
    <w:rsid w:val="002A0238"/>
    <w:rsid w:val="002D4CB8"/>
    <w:rsid w:val="003B0C6F"/>
    <w:rsid w:val="003C0DA8"/>
    <w:rsid w:val="003F2F4B"/>
    <w:rsid w:val="00414281"/>
    <w:rsid w:val="004432CF"/>
    <w:rsid w:val="00443B64"/>
    <w:rsid w:val="00464D5F"/>
    <w:rsid w:val="004A21E1"/>
    <w:rsid w:val="004D3042"/>
    <w:rsid w:val="00532E81"/>
    <w:rsid w:val="00537FC6"/>
    <w:rsid w:val="00552DDD"/>
    <w:rsid w:val="005600B8"/>
    <w:rsid w:val="005E245A"/>
    <w:rsid w:val="005F2DD6"/>
    <w:rsid w:val="00614502"/>
    <w:rsid w:val="00615192"/>
    <w:rsid w:val="00617349"/>
    <w:rsid w:val="00636C2B"/>
    <w:rsid w:val="00662E39"/>
    <w:rsid w:val="00686014"/>
    <w:rsid w:val="00694741"/>
    <w:rsid w:val="006B6846"/>
    <w:rsid w:val="006E2AAD"/>
    <w:rsid w:val="006F1DB4"/>
    <w:rsid w:val="00704611"/>
    <w:rsid w:val="007400A0"/>
    <w:rsid w:val="00750BA3"/>
    <w:rsid w:val="00775BFA"/>
    <w:rsid w:val="007A2354"/>
    <w:rsid w:val="007A3E8C"/>
    <w:rsid w:val="007B121F"/>
    <w:rsid w:val="007B61D9"/>
    <w:rsid w:val="007F2F7F"/>
    <w:rsid w:val="007F33E0"/>
    <w:rsid w:val="007F7DC6"/>
    <w:rsid w:val="00815123"/>
    <w:rsid w:val="00816CED"/>
    <w:rsid w:val="008252C1"/>
    <w:rsid w:val="008543F9"/>
    <w:rsid w:val="00883039"/>
    <w:rsid w:val="008961B1"/>
    <w:rsid w:val="008C56D0"/>
    <w:rsid w:val="008E4FD5"/>
    <w:rsid w:val="009366AD"/>
    <w:rsid w:val="00955071"/>
    <w:rsid w:val="0095556E"/>
    <w:rsid w:val="00961DE0"/>
    <w:rsid w:val="00982BA1"/>
    <w:rsid w:val="009B47C4"/>
    <w:rsid w:val="00A04049"/>
    <w:rsid w:val="00A07B75"/>
    <w:rsid w:val="00A17D39"/>
    <w:rsid w:val="00A54DBB"/>
    <w:rsid w:val="00A6028E"/>
    <w:rsid w:val="00A74C5E"/>
    <w:rsid w:val="00A84891"/>
    <w:rsid w:val="00AC22B3"/>
    <w:rsid w:val="00AC504E"/>
    <w:rsid w:val="00AD1199"/>
    <w:rsid w:val="00AD644D"/>
    <w:rsid w:val="00AE045A"/>
    <w:rsid w:val="00AE3B38"/>
    <w:rsid w:val="00AF7920"/>
    <w:rsid w:val="00B12E24"/>
    <w:rsid w:val="00B1412F"/>
    <w:rsid w:val="00B227DC"/>
    <w:rsid w:val="00B4729C"/>
    <w:rsid w:val="00B474D5"/>
    <w:rsid w:val="00BA2956"/>
    <w:rsid w:val="00BC20D7"/>
    <w:rsid w:val="00BD1166"/>
    <w:rsid w:val="00BE0B77"/>
    <w:rsid w:val="00C03A69"/>
    <w:rsid w:val="00C17E42"/>
    <w:rsid w:val="00C25FF4"/>
    <w:rsid w:val="00C26A9D"/>
    <w:rsid w:val="00C27DAF"/>
    <w:rsid w:val="00C367BC"/>
    <w:rsid w:val="00C61EB9"/>
    <w:rsid w:val="00CA2A79"/>
    <w:rsid w:val="00CB3BBF"/>
    <w:rsid w:val="00CD368B"/>
    <w:rsid w:val="00CE645D"/>
    <w:rsid w:val="00CF2C7B"/>
    <w:rsid w:val="00D03443"/>
    <w:rsid w:val="00D22D28"/>
    <w:rsid w:val="00D279A5"/>
    <w:rsid w:val="00D8374C"/>
    <w:rsid w:val="00DA5F73"/>
    <w:rsid w:val="00DE4008"/>
    <w:rsid w:val="00E04CC5"/>
    <w:rsid w:val="00E24641"/>
    <w:rsid w:val="00E32053"/>
    <w:rsid w:val="00E338E4"/>
    <w:rsid w:val="00E50BC5"/>
    <w:rsid w:val="00E60170"/>
    <w:rsid w:val="00E65461"/>
    <w:rsid w:val="00E8001C"/>
    <w:rsid w:val="00E9568E"/>
    <w:rsid w:val="00EB1801"/>
    <w:rsid w:val="00ED300D"/>
    <w:rsid w:val="00ED3232"/>
    <w:rsid w:val="00ED7CCD"/>
    <w:rsid w:val="00EF699F"/>
    <w:rsid w:val="00F20E73"/>
    <w:rsid w:val="00F3595D"/>
    <w:rsid w:val="00F467F9"/>
    <w:rsid w:val="00F60F8F"/>
    <w:rsid w:val="00F7716D"/>
    <w:rsid w:val="00F81BA2"/>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19AFE3E"/>
  <w15:chartTrackingRefBased/>
  <w15:docId w15:val="{7A9F8FE9-A634-4313-849D-F37252F5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 w:id="887304971">
      <w:bodyDiv w:val="1"/>
      <w:marLeft w:val="0"/>
      <w:marRight w:val="0"/>
      <w:marTop w:val="0"/>
      <w:marBottom w:val="0"/>
      <w:divBdr>
        <w:top w:val="none" w:sz="0" w:space="0" w:color="auto"/>
        <w:left w:val="none" w:sz="0" w:space="0" w:color="auto"/>
        <w:bottom w:val="none" w:sz="0" w:space="0" w:color="auto"/>
        <w:right w:val="none" w:sz="0" w:space="0" w:color="auto"/>
      </w:divBdr>
      <w:divsChild>
        <w:div w:id="1309937388">
          <w:marLeft w:val="0"/>
          <w:marRight w:val="0"/>
          <w:marTop w:val="0"/>
          <w:marBottom w:val="0"/>
          <w:divBdr>
            <w:top w:val="none" w:sz="0" w:space="0" w:color="auto"/>
            <w:left w:val="none" w:sz="0" w:space="0" w:color="auto"/>
            <w:bottom w:val="none" w:sz="0" w:space="0" w:color="auto"/>
            <w:right w:val="none" w:sz="0" w:space="0" w:color="auto"/>
          </w:divBdr>
        </w:div>
        <w:div w:id="2017153191">
          <w:marLeft w:val="0"/>
          <w:marRight w:val="0"/>
          <w:marTop w:val="0"/>
          <w:marBottom w:val="0"/>
          <w:divBdr>
            <w:top w:val="none" w:sz="0" w:space="0" w:color="auto"/>
            <w:left w:val="none" w:sz="0" w:space="0" w:color="auto"/>
            <w:bottom w:val="none" w:sz="0" w:space="0" w:color="auto"/>
            <w:right w:val="none" w:sz="0" w:space="0" w:color="auto"/>
          </w:divBdr>
        </w:div>
        <w:div w:id="739447796">
          <w:marLeft w:val="0"/>
          <w:marRight w:val="0"/>
          <w:marTop w:val="0"/>
          <w:marBottom w:val="0"/>
          <w:divBdr>
            <w:top w:val="none" w:sz="0" w:space="0" w:color="auto"/>
            <w:left w:val="none" w:sz="0" w:space="0" w:color="auto"/>
            <w:bottom w:val="none" w:sz="0" w:space="0" w:color="auto"/>
            <w:right w:val="none" w:sz="0" w:space="0" w:color="auto"/>
          </w:divBdr>
        </w:div>
        <w:div w:id="349912759">
          <w:marLeft w:val="0"/>
          <w:marRight w:val="0"/>
          <w:marTop w:val="0"/>
          <w:marBottom w:val="0"/>
          <w:divBdr>
            <w:top w:val="none" w:sz="0" w:space="0" w:color="auto"/>
            <w:left w:val="none" w:sz="0" w:space="0" w:color="auto"/>
            <w:bottom w:val="none" w:sz="0" w:space="0" w:color="auto"/>
            <w:right w:val="none" w:sz="0" w:space="0" w:color="auto"/>
          </w:divBdr>
        </w:div>
        <w:div w:id="2069955246">
          <w:marLeft w:val="0"/>
          <w:marRight w:val="0"/>
          <w:marTop w:val="0"/>
          <w:marBottom w:val="0"/>
          <w:divBdr>
            <w:top w:val="none" w:sz="0" w:space="0" w:color="auto"/>
            <w:left w:val="none" w:sz="0" w:space="0" w:color="auto"/>
            <w:bottom w:val="none" w:sz="0" w:space="0" w:color="auto"/>
            <w:right w:val="none" w:sz="0" w:space="0" w:color="auto"/>
          </w:divBdr>
        </w:div>
        <w:div w:id="1543831794">
          <w:marLeft w:val="0"/>
          <w:marRight w:val="0"/>
          <w:marTop w:val="0"/>
          <w:marBottom w:val="0"/>
          <w:divBdr>
            <w:top w:val="none" w:sz="0" w:space="0" w:color="auto"/>
            <w:left w:val="none" w:sz="0" w:space="0" w:color="auto"/>
            <w:bottom w:val="none" w:sz="0" w:space="0" w:color="auto"/>
            <w:right w:val="none" w:sz="0" w:space="0" w:color="auto"/>
          </w:divBdr>
        </w:div>
        <w:div w:id="1122924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738003E-D084-4EB2-B1B4-187D47880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666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4684</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Howe, Brian</cp:lastModifiedBy>
  <cp:revision>10</cp:revision>
  <cp:lastPrinted>2014-12-05T18:25:00Z</cp:lastPrinted>
  <dcterms:created xsi:type="dcterms:W3CDTF">2017-06-21T20:47:00Z</dcterms:created>
  <dcterms:modified xsi:type="dcterms:W3CDTF">2017-07-13T12:55:00Z</dcterms:modified>
</cp:coreProperties>
</file>