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EE2688" w:rsidRDefault="0024238B" w:rsidP="00EE2688">
      <w:pPr>
        <w:pStyle w:val="Title"/>
        <w:rPr>
          <w:rFonts w:ascii="Times New Roman" w:hAnsi="Times New Roman"/>
          <w:szCs w:val="24"/>
        </w:rPr>
      </w:pPr>
      <w:r w:rsidRPr="00EE2688">
        <w:rPr>
          <w:rFonts w:ascii="Times New Roman" w:hAnsi="Times New Roman"/>
          <w:szCs w:val="24"/>
        </w:rPr>
        <w:t>BARTON COMMUNITY COLLEGE</w:t>
      </w:r>
    </w:p>
    <w:p w:rsidR="0024238B" w:rsidRPr="00EE2688" w:rsidRDefault="0024238B" w:rsidP="00EE2688">
      <w:pPr>
        <w:pStyle w:val="Heading5"/>
        <w:rPr>
          <w:snapToGrid w:val="0"/>
          <w:szCs w:val="24"/>
        </w:rPr>
      </w:pPr>
      <w:r w:rsidRPr="00EE2688">
        <w:rPr>
          <w:snapToGrid w:val="0"/>
          <w:szCs w:val="24"/>
        </w:rPr>
        <w:t>COURSE SYLLABUS</w:t>
      </w:r>
    </w:p>
    <w:p w:rsidR="00BB0A04" w:rsidRDefault="00BB0A04" w:rsidP="00EE2688">
      <w:pPr>
        <w:rPr>
          <w:rFonts w:ascii="Times New Roman" w:hAnsi="Times New Roman"/>
          <w:snapToGrid w:val="0"/>
          <w:szCs w:val="24"/>
        </w:rPr>
      </w:pPr>
    </w:p>
    <w:p w:rsidR="0021164A" w:rsidRPr="00EE2688" w:rsidRDefault="0021164A" w:rsidP="00EE2688">
      <w:pPr>
        <w:rPr>
          <w:rFonts w:ascii="Times New Roman" w:hAnsi="Times New Roman"/>
          <w:snapToGrid w:val="0"/>
          <w:szCs w:val="24"/>
        </w:rPr>
      </w:pPr>
    </w:p>
    <w:p w:rsidR="0024238B" w:rsidRPr="00EE2688" w:rsidRDefault="009C3B4D" w:rsidP="009C3B4D">
      <w:pPr>
        <w:pStyle w:val="Heading2"/>
        <w:rPr>
          <w:szCs w:val="24"/>
        </w:rPr>
      </w:pPr>
      <w:r>
        <w:rPr>
          <w:szCs w:val="24"/>
        </w:rPr>
        <w:t>I.</w:t>
      </w:r>
      <w:r>
        <w:rPr>
          <w:szCs w:val="24"/>
        </w:rPr>
        <w:tab/>
      </w:r>
      <w:r w:rsidR="0024238B" w:rsidRPr="00EE2688">
        <w:rPr>
          <w:szCs w:val="24"/>
        </w:rPr>
        <w:t>GENERAL COURSE INFORMATION</w:t>
      </w:r>
    </w:p>
    <w:p w:rsidR="0024238B" w:rsidRPr="00EE2688" w:rsidRDefault="0024238B" w:rsidP="00EE2688">
      <w:pPr>
        <w:rPr>
          <w:rFonts w:ascii="Times New Roman" w:hAnsi="Times New Roman"/>
          <w:snapToGrid w:val="0"/>
          <w:szCs w:val="24"/>
        </w:rPr>
      </w:pPr>
    </w:p>
    <w:p w:rsidR="0024238B" w:rsidRPr="00C74494" w:rsidRDefault="0024238B" w:rsidP="009C3B4D">
      <w:pPr>
        <w:ind w:firstLine="720"/>
        <w:rPr>
          <w:rFonts w:ascii="Times New Roman" w:hAnsi="Times New Roman"/>
          <w:snapToGrid w:val="0"/>
          <w:color w:val="auto"/>
          <w:szCs w:val="24"/>
        </w:rPr>
      </w:pPr>
      <w:r w:rsidRPr="00C74494">
        <w:rPr>
          <w:rFonts w:ascii="Times New Roman" w:hAnsi="Times New Roman"/>
          <w:snapToGrid w:val="0"/>
          <w:color w:val="auto"/>
          <w:szCs w:val="24"/>
          <w:u w:val="single"/>
        </w:rPr>
        <w:t>Course Number</w:t>
      </w:r>
      <w:r w:rsidRPr="00C74494">
        <w:rPr>
          <w:rFonts w:ascii="Times New Roman" w:hAnsi="Times New Roman"/>
          <w:snapToGrid w:val="0"/>
          <w:color w:val="auto"/>
          <w:szCs w:val="24"/>
        </w:rPr>
        <w:t xml:space="preserve">:  </w:t>
      </w:r>
      <w:r w:rsidR="00A14178" w:rsidRPr="00C74494">
        <w:rPr>
          <w:rFonts w:ascii="Times New Roman" w:hAnsi="Times New Roman"/>
          <w:snapToGrid w:val="0"/>
          <w:color w:val="auto"/>
          <w:szCs w:val="24"/>
        </w:rPr>
        <w:tab/>
      </w:r>
      <w:r w:rsidR="00C74494">
        <w:rPr>
          <w:rFonts w:ascii="Times New Roman" w:hAnsi="Times New Roman"/>
          <w:snapToGrid w:val="0"/>
          <w:color w:val="auto"/>
          <w:szCs w:val="24"/>
        </w:rPr>
        <w:t>LITR 1215</w:t>
      </w:r>
    </w:p>
    <w:p w:rsidR="0024238B" w:rsidRPr="00C74494" w:rsidRDefault="0024238B" w:rsidP="009C3B4D">
      <w:pPr>
        <w:ind w:firstLine="720"/>
        <w:rPr>
          <w:rFonts w:ascii="Times New Roman" w:hAnsi="Times New Roman"/>
          <w:snapToGrid w:val="0"/>
          <w:color w:val="auto"/>
          <w:szCs w:val="24"/>
        </w:rPr>
      </w:pPr>
      <w:r w:rsidRPr="00C74494">
        <w:rPr>
          <w:rFonts w:ascii="Times New Roman" w:hAnsi="Times New Roman"/>
          <w:snapToGrid w:val="0"/>
          <w:color w:val="auto"/>
          <w:szCs w:val="24"/>
          <w:u w:val="single"/>
        </w:rPr>
        <w:t>Course Title</w:t>
      </w:r>
      <w:r w:rsidRPr="00C74494">
        <w:rPr>
          <w:rFonts w:ascii="Times New Roman" w:hAnsi="Times New Roman"/>
          <w:snapToGrid w:val="0"/>
          <w:color w:val="auto"/>
          <w:szCs w:val="24"/>
        </w:rPr>
        <w:t xml:space="preserve">: </w:t>
      </w:r>
      <w:r w:rsidR="00A14178" w:rsidRPr="00C74494">
        <w:rPr>
          <w:rFonts w:ascii="Times New Roman" w:hAnsi="Times New Roman"/>
          <w:snapToGrid w:val="0"/>
          <w:color w:val="auto"/>
          <w:szCs w:val="24"/>
        </w:rPr>
        <w:tab/>
      </w:r>
      <w:r w:rsidRPr="00C74494">
        <w:rPr>
          <w:rFonts w:ascii="Times New Roman" w:hAnsi="Times New Roman"/>
          <w:snapToGrid w:val="0"/>
          <w:color w:val="auto"/>
          <w:szCs w:val="24"/>
        </w:rPr>
        <w:t xml:space="preserve"> </w:t>
      </w:r>
      <w:r w:rsidR="00A14178" w:rsidRPr="00C74494">
        <w:rPr>
          <w:rFonts w:ascii="Times New Roman" w:hAnsi="Times New Roman"/>
          <w:snapToGrid w:val="0"/>
          <w:color w:val="auto"/>
          <w:szCs w:val="24"/>
        </w:rPr>
        <w:tab/>
      </w:r>
      <w:r w:rsidR="00C74494">
        <w:rPr>
          <w:rFonts w:ascii="Times New Roman" w:hAnsi="Times New Roman"/>
          <w:snapToGrid w:val="0"/>
          <w:color w:val="auto"/>
          <w:szCs w:val="24"/>
        </w:rPr>
        <w:t>World Literature</w:t>
      </w:r>
    </w:p>
    <w:p w:rsidR="0024238B" w:rsidRPr="00C74494" w:rsidRDefault="0024238B" w:rsidP="009C3B4D">
      <w:pPr>
        <w:ind w:firstLine="720"/>
        <w:rPr>
          <w:rFonts w:ascii="Times New Roman" w:hAnsi="Times New Roman"/>
          <w:snapToGrid w:val="0"/>
          <w:color w:val="auto"/>
          <w:szCs w:val="24"/>
        </w:rPr>
      </w:pPr>
      <w:r w:rsidRPr="00C74494">
        <w:rPr>
          <w:rFonts w:ascii="Times New Roman" w:hAnsi="Times New Roman"/>
          <w:snapToGrid w:val="0"/>
          <w:color w:val="auto"/>
          <w:szCs w:val="24"/>
          <w:u w:val="single"/>
        </w:rPr>
        <w:t>Credit Hours</w:t>
      </w:r>
      <w:r w:rsidRPr="00C74494">
        <w:rPr>
          <w:rFonts w:ascii="Times New Roman" w:hAnsi="Times New Roman"/>
          <w:snapToGrid w:val="0"/>
          <w:color w:val="auto"/>
          <w:szCs w:val="24"/>
        </w:rPr>
        <w:t xml:space="preserve">:  </w:t>
      </w:r>
      <w:r w:rsidR="00A14178" w:rsidRPr="00C74494">
        <w:rPr>
          <w:rFonts w:ascii="Times New Roman" w:hAnsi="Times New Roman"/>
          <w:snapToGrid w:val="0"/>
          <w:color w:val="auto"/>
          <w:szCs w:val="24"/>
        </w:rPr>
        <w:tab/>
      </w:r>
      <w:r w:rsidR="00A14178" w:rsidRPr="00C74494">
        <w:rPr>
          <w:rFonts w:ascii="Times New Roman" w:hAnsi="Times New Roman"/>
          <w:snapToGrid w:val="0"/>
          <w:color w:val="auto"/>
          <w:szCs w:val="24"/>
        </w:rPr>
        <w:tab/>
      </w:r>
      <w:r w:rsidR="00C74494">
        <w:rPr>
          <w:rFonts w:ascii="Times New Roman" w:hAnsi="Times New Roman"/>
          <w:snapToGrid w:val="0"/>
          <w:color w:val="auto"/>
          <w:szCs w:val="24"/>
        </w:rPr>
        <w:t>3</w:t>
      </w:r>
    </w:p>
    <w:p w:rsidR="007004C8" w:rsidRPr="00C74494" w:rsidRDefault="0024238B" w:rsidP="009C3B4D">
      <w:pPr>
        <w:ind w:firstLine="720"/>
        <w:rPr>
          <w:rFonts w:ascii="Times New Roman" w:hAnsi="Times New Roman"/>
          <w:snapToGrid w:val="0"/>
          <w:color w:val="auto"/>
          <w:szCs w:val="24"/>
        </w:rPr>
      </w:pPr>
      <w:r w:rsidRPr="00C74494">
        <w:rPr>
          <w:rFonts w:ascii="Times New Roman" w:hAnsi="Times New Roman"/>
          <w:snapToGrid w:val="0"/>
          <w:color w:val="auto"/>
          <w:szCs w:val="24"/>
          <w:u w:val="single"/>
        </w:rPr>
        <w:t>Prerequisites</w:t>
      </w:r>
      <w:r w:rsidRPr="00C74494">
        <w:rPr>
          <w:rFonts w:ascii="Times New Roman" w:hAnsi="Times New Roman"/>
          <w:snapToGrid w:val="0"/>
          <w:color w:val="auto"/>
          <w:szCs w:val="24"/>
        </w:rPr>
        <w:t xml:space="preserve">:  </w:t>
      </w:r>
      <w:r w:rsidR="00A14178" w:rsidRPr="00C74494">
        <w:rPr>
          <w:rFonts w:ascii="Times New Roman" w:hAnsi="Times New Roman"/>
          <w:snapToGrid w:val="0"/>
          <w:color w:val="auto"/>
          <w:szCs w:val="24"/>
        </w:rPr>
        <w:tab/>
      </w:r>
      <w:r w:rsidR="00A14178" w:rsidRPr="00C74494">
        <w:rPr>
          <w:rFonts w:ascii="Times New Roman" w:hAnsi="Times New Roman"/>
          <w:snapToGrid w:val="0"/>
          <w:color w:val="auto"/>
          <w:szCs w:val="24"/>
        </w:rPr>
        <w:tab/>
      </w:r>
      <w:r w:rsidR="00C74494">
        <w:rPr>
          <w:rFonts w:ascii="Times New Roman" w:hAnsi="Times New Roman"/>
          <w:snapToGrid w:val="0"/>
          <w:color w:val="auto"/>
          <w:szCs w:val="24"/>
        </w:rPr>
        <w:t>None</w:t>
      </w:r>
    </w:p>
    <w:p w:rsidR="00A14178" w:rsidRPr="00C74494" w:rsidRDefault="0024238B" w:rsidP="00A14178">
      <w:pPr>
        <w:ind w:left="360" w:firstLine="360"/>
        <w:rPr>
          <w:rFonts w:ascii="Times New Roman" w:hAnsi="Times New Roman"/>
          <w:snapToGrid w:val="0"/>
          <w:color w:val="auto"/>
          <w:szCs w:val="24"/>
        </w:rPr>
      </w:pPr>
      <w:r w:rsidRPr="00C74494">
        <w:rPr>
          <w:rFonts w:ascii="Times New Roman" w:hAnsi="Times New Roman"/>
          <w:snapToGrid w:val="0"/>
          <w:color w:val="auto"/>
          <w:szCs w:val="24"/>
          <w:u w:val="single"/>
        </w:rPr>
        <w:t>Division/Discipline</w:t>
      </w:r>
      <w:r w:rsidRPr="00C74494">
        <w:rPr>
          <w:rFonts w:ascii="Times New Roman" w:hAnsi="Times New Roman"/>
          <w:snapToGrid w:val="0"/>
          <w:color w:val="auto"/>
          <w:szCs w:val="24"/>
        </w:rPr>
        <w:t xml:space="preserve">:  </w:t>
      </w:r>
      <w:r w:rsidR="00A14178" w:rsidRPr="00C74494">
        <w:rPr>
          <w:rFonts w:ascii="Times New Roman" w:hAnsi="Times New Roman"/>
          <w:snapToGrid w:val="0"/>
          <w:color w:val="auto"/>
          <w:szCs w:val="24"/>
        </w:rPr>
        <w:tab/>
      </w:r>
      <w:r w:rsidR="00204234">
        <w:rPr>
          <w:rFonts w:ascii="Times New Roman" w:hAnsi="Times New Roman"/>
          <w:snapToGrid w:val="0"/>
          <w:color w:val="auto"/>
          <w:szCs w:val="24"/>
        </w:rPr>
        <w:t>Academics Division/Literature</w:t>
      </w:r>
    </w:p>
    <w:p w:rsidR="00A14178" w:rsidRPr="00C74494" w:rsidRDefault="0024238B" w:rsidP="00C74494">
      <w:pPr>
        <w:ind w:left="720"/>
        <w:rPr>
          <w:rFonts w:ascii="Times New Roman" w:hAnsi="Times New Roman"/>
          <w:snapToGrid w:val="0"/>
          <w:szCs w:val="24"/>
        </w:rPr>
      </w:pPr>
      <w:r w:rsidRPr="00C74494">
        <w:rPr>
          <w:rFonts w:ascii="Times New Roman" w:hAnsi="Times New Roman"/>
          <w:snapToGrid w:val="0"/>
          <w:color w:val="auto"/>
          <w:szCs w:val="24"/>
          <w:u w:val="single"/>
        </w:rPr>
        <w:t>Course Description</w:t>
      </w:r>
      <w:r w:rsidRPr="00C74494">
        <w:rPr>
          <w:rFonts w:ascii="Times New Roman" w:hAnsi="Times New Roman"/>
          <w:snapToGrid w:val="0"/>
          <w:color w:val="auto"/>
          <w:szCs w:val="24"/>
        </w:rPr>
        <w:t xml:space="preserve">:  </w:t>
      </w:r>
      <w:r w:rsidR="00A14178" w:rsidRPr="00C74494">
        <w:rPr>
          <w:rFonts w:ascii="Times New Roman" w:hAnsi="Times New Roman"/>
          <w:snapToGrid w:val="0"/>
          <w:color w:val="auto"/>
          <w:szCs w:val="24"/>
        </w:rPr>
        <w:tab/>
      </w:r>
      <w:r w:rsidR="00C74494" w:rsidRPr="001416C1">
        <w:rPr>
          <w:rFonts w:ascii="Times New Roman" w:hAnsi="Times New Roman"/>
          <w:snapToGrid w:val="0"/>
          <w:szCs w:val="24"/>
        </w:rPr>
        <w:t>This course is a study of literature from several countries and regions, by diverse authors, and of a variety of literary types.  The literature will be used as a vehicle to examine universal themes basic to the human condition, to investigate the breath of human diversity, and to increase awareness of human values, attitudes, and behavior throughout the world.</w:t>
      </w:r>
    </w:p>
    <w:p w:rsidR="0024238B" w:rsidRDefault="0024238B" w:rsidP="00EE2688">
      <w:pPr>
        <w:rPr>
          <w:rFonts w:ascii="Times New Roman" w:hAnsi="Times New Roman"/>
          <w:snapToGrid w:val="0"/>
          <w:szCs w:val="24"/>
          <w:u w:val="single"/>
        </w:rPr>
      </w:pPr>
    </w:p>
    <w:p w:rsidR="0021164A" w:rsidRPr="00EE2688" w:rsidRDefault="0021164A" w:rsidP="00EE2688">
      <w:pPr>
        <w:rPr>
          <w:rFonts w:ascii="Times New Roman" w:hAnsi="Times New Roman"/>
          <w:snapToGrid w:val="0"/>
          <w:szCs w:val="24"/>
          <w:u w:val="single"/>
        </w:rPr>
      </w:pPr>
    </w:p>
    <w:p w:rsidR="009C3B4D" w:rsidRDefault="009C3B4D" w:rsidP="009C3B4D">
      <w:pPr>
        <w:pStyle w:val="Heading2"/>
        <w:rPr>
          <w:szCs w:val="24"/>
        </w:rPr>
      </w:pPr>
      <w:r>
        <w:rPr>
          <w:szCs w:val="24"/>
        </w:rPr>
        <w:t>II.</w:t>
      </w:r>
      <w:r>
        <w:rPr>
          <w:szCs w:val="24"/>
        </w:rPr>
        <w:tab/>
        <w:t>INSTRUCTOR INFORMATION</w:t>
      </w:r>
    </w:p>
    <w:p w:rsidR="007326C5" w:rsidRDefault="007326C5" w:rsidP="009C3B4D">
      <w:pPr>
        <w:ind w:firstLine="720"/>
        <w:rPr>
          <w:rFonts w:ascii="Times New Roman" w:hAnsi="Times New Roman"/>
        </w:rPr>
      </w:pPr>
    </w:p>
    <w:p w:rsidR="009C3B4D" w:rsidRPr="009C3B4D" w:rsidRDefault="009C3B4D" w:rsidP="009C3B4D">
      <w:pPr>
        <w:ind w:left="360"/>
        <w:rPr>
          <w:rFonts w:ascii="Times New Roman" w:hAnsi="Times New Roman"/>
        </w:rPr>
      </w:pPr>
    </w:p>
    <w:p w:rsidR="0024238B" w:rsidRPr="00EE2688" w:rsidRDefault="009C3B4D" w:rsidP="009C3B4D">
      <w:pPr>
        <w:pStyle w:val="Heading2"/>
        <w:rPr>
          <w:szCs w:val="24"/>
        </w:rPr>
      </w:pPr>
      <w:r>
        <w:rPr>
          <w:szCs w:val="24"/>
        </w:rPr>
        <w:t>III.</w:t>
      </w:r>
      <w:r>
        <w:rPr>
          <w:szCs w:val="24"/>
        </w:rPr>
        <w:tab/>
        <w:t>COLLEGE POLICIES</w:t>
      </w:r>
    </w:p>
    <w:p w:rsidR="0024238B" w:rsidRPr="00EE2688" w:rsidRDefault="0024238B" w:rsidP="00EE2688">
      <w:pPr>
        <w:rPr>
          <w:rFonts w:ascii="Times New Roman" w:hAnsi="Times New Roman"/>
          <w:snapToGrid w:val="0"/>
          <w:szCs w:val="24"/>
        </w:rPr>
      </w:pPr>
    </w:p>
    <w:p w:rsidR="009C3B4D" w:rsidRDefault="009C3B4D" w:rsidP="00525E13">
      <w:pPr>
        <w:pStyle w:val="Default"/>
        <w:ind w:left="720"/>
        <w:rPr>
          <w:sz w:val="23"/>
          <w:szCs w:val="23"/>
        </w:rPr>
      </w:pPr>
      <w:r>
        <w:rPr>
          <w:sz w:val="23"/>
          <w:szCs w:val="23"/>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Default="009C3B4D" w:rsidP="009C3B4D">
      <w:pPr>
        <w:pStyle w:val="Default"/>
        <w:ind w:left="360"/>
        <w:rPr>
          <w:sz w:val="23"/>
          <w:szCs w:val="23"/>
        </w:rPr>
      </w:pPr>
    </w:p>
    <w:p w:rsidR="009C3B4D" w:rsidRDefault="009C3B4D" w:rsidP="00525E13">
      <w:pPr>
        <w:pStyle w:val="Default"/>
        <w:ind w:left="720"/>
        <w:rPr>
          <w:sz w:val="23"/>
          <w:szCs w:val="23"/>
        </w:rPr>
      </w:pPr>
      <w:r>
        <w:rPr>
          <w:sz w:val="23"/>
          <w:szCs w:val="23"/>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Default="009C3B4D" w:rsidP="009C3B4D">
      <w:pPr>
        <w:pStyle w:val="Default"/>
        <w:ind w:left="360"/>
        <w:rPr>
          <w:sz w:val="23"/>
          <w:szCs w:val="23"/>
        </w:rPr>
      </w:pPr>
    </w:p>
    <w:p w:rsidR="009C3B4D" w:rsidRDefault="009C3B4D" w:rsidP="00525E13">
      <w:pPr>
        <w:pStyle w:val="Default"/>
        <w:ind w:left="720"/>
        <w:rPr>
          <w:sz w:val="23"/>
          <w:szCs w:val="23"/>
        </w:rPr>
      </w:pPr>
      <w:r>
        <w:rPr>
          <w:sz w:val="23"/>
          <w:szCs w:val="23"/>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Default="009C3B4D" w:rsidP="009C3B4D">
      <w:pPr>
        <w:pStyle w:val="Default"/>
        <w:ind w:left="360"/>
        <w:rPr>
          <w:sz w:val="23"/>
          <w:szCs w:val="23"/>
        </w:rPr>
      </w:pPr>
    </w:p>
    <w:p w:rsidR="0021164A" w:rsidRDefault="009C3B4D" w:rsidP="00525E13">
      <w:pPr>
        <w:pStyle w:val="Default"/>
        <w:ind w:left="720"/>
        <w:rPr>
          <w:sz w:val="23"/>
          <w:szCs w:val="23"/>
        </w:rPr>
      </w:pPr>
      <w:r>
        <w:rPr>
          <w:sz w:val="23"/>
          <w:szCs w:val="23"/>
        </w:rPr>
        <w:t xml:space="preserve">Any student seeking an accommodation under the provisions of the Americans with Disability Act (ADA) is to notify Student Support Services via email at </w:t>
      </w:r>
      <w:hyperlink r:id="rId8" w:history="1">
        <w:r w:rsidR="0021164A" w:rsidRPr="00637A1E">
          <w:rPr>
            <w:rStyle w:val="Hyperlink"/>
            <w:sz w:val="23"/>
            <w:szCs w:val="23"/>
          </w:rPr>
          <w:t>disabilityservices@bartonccc.edu</w:t>
        </w:r>
      </w:hyperlink>
      <w:r>
        <w:rPr>
          <w:sz w:val="23"/>
          <w:szCs w:val="23"/>
        </w:rPr>
        <w:t>.</w:t>
      </w:r>
    </w:p>
    <w:p w:rsidR="009C3B4D" w:rsidRDefault="009C3B4D" w:rsidP="00525E13">
      <w:pPr>
        <w:pStyle w:val="Default"/>
        <w:ind w:left="720"/>
        <w:rPr>
          <w:sz w:val="23"/>
          <w:szCs w:val="23"/>
        </w:rPr>
      </w:pPr>
      <w:r>
        <w:rPr>
          <w:sz w:val="23"/>
          <w:szCs w:val="23"/>
        </w:rPr>
        <w:t xml:space="preserve"> </w:t>
      </w:r>
    </w:p>
    <w:p w:rsidR="0024238B" w:rsidRPr="00EE2688" w:rsidRDefault="0024238B" w:rsidP="00EE2688">
      <w:pPr>
        <w:rPr>
          <w:rFonts w:ascii="Times New Roman" w:hAnsi="Times New Roman"/>
          <w:snapToGrid w:val="0"/>
          <w:szCs w:val="24"/>
        </w:rPr>
      </w:pPr>
    </w:p>
    <w:p w:rsidR="0024238B" w:rsidRPr="00EE2688" w:rsidRDefault="009C3B4D" w:rsidP="009C3B4D">
      <w:pPr>
        <w:pStyle w:val="Heading2"/>
        <w:rPr>
          <w:szCs w:val="24"/>
        </w:rPr>
      </w:pPr>
      <w:r>
        <w:rPr>
          <w:szCs w:val="24"/>
        </w:rPr>
        <w:t>IV.</w:t>
      </w:r>
      <w:r>
        <w:rPr>
          <w:szCs w:val="24"/>
        </w:rPr>
        <w:tab/>
      </w:r>
      <w:r w:rsidR="0024238B" w:rsidRPr="00EE2688">
        <w:rPr>
          <w:szCs w:val="24"/>
        </w:rPr>
        <w:t>COURSE AS VIEWED IN THE TOTAL CURRICULUM</w:t>
      </w:r>
    </w:p>
    <w:p w:rsidR="0024238B" w:rsidRDefault="00C74494" w:rsidP="009C3B4D">
      <w:pPr>
        <w:ind w:left="360"/>
        <w:rPr>
          <w:rFonts w:ascii="Times New Roman" w:hAnsi="Times New Roman"/>
          <w:snapToGrid w:val="0"/>
          <w:szCs w:val="24"/>
        </w:rPr>
      </w:pPr>
      <w:r>
        <w:rPr>
          <w:rFonts w:ascii="Times New Roman" w:hAnsi="Times New Roman"/>
          <w:snapToGrid w:val="0"/>
          <w:szCs w:val="24"/>
        </w:rPr>
        <w:tab/>
      </w:r>
    </w:p>
    <w:p w:rsidR="00C74494" w:rsidRPr="00C74494" w:rsidRDefault="00C74494" w:rsidP="00C74494">
      <w:pPr>
        <w:ind w:left="720"/>
        <w:rPr>
          <w:rFonts w:ascii="Times New Roman" w:hAnsi="Times New Roman"/>
          <w:snapToGrid w:val="0"/>
          <w:szCs w:val="24"/>
        </w:rPr>
      </w:pPr>
      <w:r w:rsidRPr="00C74494">
        <w:rPr>
          <w:rFonts w:ascii="Times New Roman" w:hAnsi="Times New Roman"/>
          <w:snapToGrid w:val="0"/>
          <w:szCs w:val="24"/>
        </w:rPr>
        <w:t>BCC will grant general education credits for World Literature as a breadth language arts course in the humanities division.   This course transfers well and may be used to help fulfill credit and course requirements for general education at most Regent Universities.  However, general education requirements vary among institutions, and perhaps even among departments, colleges, or programs within an institution.  It is recommended, therefore, that individual students check with their chosen university as to the application of this course to their program of study.</w:t>
      </w:r>
    </w:p>
    <w:p w:rsidR="0024238B" w:rsidRDefault="0024238B" w:rsidP="00EE2688">
      <w:pPr>
        <w:rPr>
          <w:rFonts w:ascii="Times New Roman" w:hAnsi="Times New Roman"/>
          <w:snapToGrid w:val="0"/>
          <w:szCs w:val="24"/>
        </w:rPr>
      </w:pPr>
    </w:p>
    <w:p w:rsidR="0021164A" w:rsidRPr="00EE2688" w:rsidRDefault="0021164A" w:rsidP="00EE2688">
      <w:pPr>
        <w:rPr>
          <w:rFonts w:ascii="Times New Roman" w:hAnsi="Times New Roman"/>
          <w:snapToGrid w:val="0"/>
          <w:szCs w:val="24"/>
        </w:rPr>
      </w:pPr>
    </w:p>
    <w:p w:rsidR="0024238B" w:rsidRDefault="009C3B4D" w:rsidP="009C3B4D">
      <w:pPr>
        <w:rPr>
          <w:rFonts w:ascii="Times New Roman" w:hAnsi="Times New Roman"/>
          <w:b/>
          <w:snapToGrid w:val="0"/>
          <w:szCs w:val="24"/>
        </w:rPr>
      </w:pPr>
      <w:r>
        <w:rPr>
          <w:rFonts w:ascii="Times New Roman" w:hAnsi="Times New Roman"/>
          <w:b/>
          <w:snapToGrid w:val="0"/>
          <w:szCs w:val="24"/>
        </w:rPr>
        <w:t>V.</w:t>
      </w:r>
      <w:r>
        <w:rPr>
          <w:rFonts w:ascii="Times New Roman" w:hAnsi="Times New Roman"/>
          <w:b/>
          <w:snapToGrid w:val="0"/>
          <w:szCs w:val="24"/>
        </w:rPr>
        <w:tab/>
      </w:r>
      <w:r w:rsidR="0024238B" w:rsidRPr="009C3B4D">
        <w:rPr>
          <w:rFonts w:ascii="Times New Roman" w:hAnsi="Times New Roman"/>
          <w:b/>
          <w:snapToGrid w:val="0"/>
          <w:szCs w:val="24"/>
        </w:rPr>
        <w:t xml:space="preserve">ASSESSMENT OF STUDENT LEARNING </w:t>
      </w:r>
    </w:p>
    <w:p w:rsidR="009C3B4D" w:rsidRPr="009C3B4D" w:rsidRDefault="009C3B4D" w:rsidP="009C3B4D">
      <w:pPr>
        <w:rPr>
          <w:rFonts w:ascii="Times New Roman" w:hAnsi="Times New Roman"/>
          <w:b/>
          <w:snapToGrid w:val="0"/>
          <w:szCs w:val="24"/>
        </w:rPr>
      </w:pPr>
    </w:p>
    <w:p w:rsidR="009C3B4D" w:rsidRDefault="009C3B4D" w:rsidP="009C3B4D">
      <w:pPr>
        <w:pStyle w:val="Default"/>
        <w:ind w:left="720"/>
        <w:rPr>
          <w:sz w:val="23"/>
          <w:szCs w:val="23"/>
        </w:rPr>
      </w:pPr>
      <w:r>
        <w:rPr>
          <w:sz w:val="23"/>
          <w:szCs w:val="23"/>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Default="009C3B4D" w:rsidP="009C3B4D">
      <w:pPr>
        <w:pStyle w:val="Default"/>
        <w:ind w:left="360"/>
        <w:rPr>
          <w:sz w:val="23"/>
          <w:szCs w:val="23"/>
        </w:rPr>
      </w:pPr>
    </w:p>
    <w:p w:rsidR="009C3B4D" w:rsidRDefault="009C3B4D" w:rsidP="009C3B4D">
      <w:pPr>
        <w:pStyle w:val="Default"/>
        <w:ind w:firstLine="720"/>
        <w:rPr>
          <w:sz w:val="23"/>
          <w:szCs w:val="23"/>
        </w:rPr>
      </w:pPr>
      <w:r w:rsidRPr="00CD1BA2">
        <w:rPr>
          <w:sz w:val="23"/>
          <w:szCs w:val="23"/>
          <w:u w:val="single"/>
        </w:rPr>
        <w:t>Course Outcomes, Competencies, and Supplemental Competencies</w:t>
      </w:r>
      <w:r w:rsidR="00CD1BA2">
        <w:rPr>
          <w:sz w:val="23"/>
          <w:szCs w:val="23"/>
        </w:rPr>
        <w:t>:</w:t>
      </w:r>
      <w:r w:rsidRPr="009C3B4D">
        <w:rPr>
          <w:sz w:val="23"/>
          <w:szCs w:val="23"/>
        </w:rPr>
        <w:t xml:space="preserve"> </w:t>
      </w:r>
    </w:p>
    <w:p w:rsidR="005E771D" w:rsidRPr="001416C1" w:rsidRDefault="005E771D" w:rsidP="005E771D">
      <w:pPr>
        <w:rPr>
          <w:rFonts w:ascii="Times New Roman" w:hAnsi="Times New Roman"/>
          <w:snapToGrid w:val="0"/>
          <w:szCs w:val="24"/>
        </w:rPr>
      </w:pPr>
    </w:p>
    <w:p w:rsidR="005E771D" w:rsidRPr="005E771D" w:rsidRDefault="005E771D" w:rsidP="005E771D">
      <w:pPr>
        <w:pStyle w:val="ListParagraph"/>
        <w:numPr>
          <w:ilvl w:val="0"/>
          <w:numId w:val="13"/>
        </w:numPr>
        <w:rPr>
          <w:rFonts w:ascii="Times New Roman" w:hAnsi="Times New Roman"/>
          <w:snapToGrid w:val="0"/>
          <w:szCs w:val="24"/>
        </w:rPr>
      </w:pPr>
      <w:r w:rsidRPr="005E771D">
        <w:rPr>
          <w:rFonts w:ascii="Times New Roman" w:hAnsi="Times New Roman"/>
          <w:snapToGrid w:val="0"/>
          <w:szCs w:val="24"/>
        </w:rPr>
        <w:t>Explore not only the various cultural differences but also the similar values of people across time and space.</w:t>
      </w:r>
    </w:p>
    <w:p w:rsid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Identify the various values, beliefs, ethics and morals as exhibited in the literature of another's culture and relate to their own.</w:t>
      </w:r>
    </w:p>
    <w:p w:rsidR="005E771D" w:rsidRP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Understand and appreciate the framework and the social and cultural milieu of each selection</w:t>
      </w:r>
      <w:r>
        <w:rPr>
          <w:rFonts w:ascii="Times New Roman" w:hAnsi="Times New Roman"/>
          <w:snapToGrid w:val="0"/>
          <w:szCs w:val="24"/>
        </w:rPr>
        <w:t>.</w:t>
      </w:r>
    </w:p>
    <w:p w:rsidR="007326C5" w:rsidRPr="006D2593" w:rsidRDefault="007326C5" w:rsidP="009C3B4D">
      <w:pPr>
        <w:pStyle w:val="Default"/>
        <w:ind w:left="360"/>
        <w:rPr>
          <w:color w:val="auto"/>
          <w:sz w:val="23"/>
          <w:szCs w:val="23"/>
        </w:rPr>
      </w:pPr>
    </w:p>
    <w:p w:rsidR="005E771D" w:rsidRDefault="005E771D" w:rsidP="005E771D">
      <w:pPr>
        <w:pStyle w:val="ListParagraph"/>
        <w:numPr>
          <w:ilvl w:val="0"/>
          <w:numId w:val="13"/>
        </w:numPr>
        <w:rPr>
          <w:rFonts w:ascii="Times New Roman" w:hAnsi="Times New Roman"/>
          <w:snapToGrid w:val="0"/>
          <w:szCs w:val="24"/>
        </w:rPr>
      </w:pPr>
      <w:r w:rsidRPr="005E771D">
        <w:rPr>
          <w:rFonts w:ascii="Times New Roman" w:hAnsi="Times New Roman"/>
          <w:snapToGrid w:val="0"/>
          <w:szCs w:val="24"/>
        </w:rPr>
        <w:t>Help students better understand the multicultural and international nature of our world.</w:t>
      </w:r>
    </w:p>
    <w:p w:rsid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Identify the various values, beliefs, ethics and morals as exhibited in the literature of another's culture and relate to their own.</w:t>
      </w:r>
    </w:p>
    <w:p w:rsidR="005E771D" w:rsidRP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Understand and appreciate the framework and the social and cultural milieu of each selection</w:t>
      </w:r>
      <w:r>
        <w:rPr>
          <w:rFonts w:ascii="Times New Roman" w:hAnsi="Times New Roman"/>
          <w:snapToGrid w:val="0"/>
          <w:szCs w:val="24"/>
        </w:rPr>
        <w:t>.</w:t>
      </w:r>
    </w:p>
    <w:p w:rsidR="005E771D" w:rsidRDefault="005E771D" w:rsidP="005E771D">
      <w:pPr>
        <w:pStyle w:val="ListParagraph"/>
        <w:ind w:left="1080"/>
        <w:rPr>
          <w:rFonts w:ascii="Times New Roman" w:hAnsi="Times New Roman"/>
          <w:snapToGrid w:val="0"/>
          <w:szCs w:val="24"/>
        </w:rPr>
      </w:pPr>
    </w:p>
    <w:p w:rsidR="005E771D" w:rsidRDefault="005E771D" w:rsidP="005E771D">
      <w:pPr>
        <w:pStyle w:val="ListParagraph"/>
        <w:numPr>
          <w:ilvl w:val="0"/>
          <w:numId w:val="13"/>
        </w:numPr>
        <w:rPr>
          <w:rFonts w:ascii="Times New Roman" w:hAnsi="Times New Roman"/>
          <w:snapToGrid w:val="0"/>
          <w:szCs w:val="24"/>
        </w:rPr>
      </w:pPr>
      <w:r w:rsidRPr="005E771D">
        <w:rPr>
          <w:rFonts w:ascii="Times New Roman" w:hAnsi="Times New Roman"/>
          <w:snapToGrid w:val="0"/>
          <w:szCs w:val="24"/>
        </w:rPr>
        <w:t>Relate observations outside their immediate background to everyday experiences.</w:t>
      </w:r>
    </w:p>
    <w:p w:rsid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Record their own attitudes and experiences before they encounter the protagonists' choices in the selections.</w:t>
      </w:r>
    </w:p>
    <w:p w:rsidR="005E771D" w:rsidRPr="005E771D" w:rsidRDefault="005E771D" w:rsidP="005E771D">
      <w:pPr>
        <w:pStyle w:val="ListParagraph"/>
        <w:ind w:left="1440"/>
        <w:rPr>
          <w:rFonts w:ascii="Times New Roman" w:hAnsi="Times New Roman"/>
          <w:snapToGrid w:val="0"/>
          <w:szCs w:val="24"/>
        </w:rPr>
      </w:pPr>
    </w:p>
    <w:p w:rsidR="005E771D" w:rsidRDefault="005E771D" w:rsidP="005E771D">
      <w:pPr>
        <w:pStyle w:val="ListParagraph"/>
        <w:numPr>
          <w:ilvl w:val="0"/>
          <w:numId w:val="13"/>
        </w:numPr>
        <w:rPr>
          <w:rFonts w:ascii="Times New Roman" w:hAnsi="Times New Roman"/>
          <w:snapToGrid w:val="0"/>
          <w:szCs w:val="24"/>
        </w:rPr>
      </w:pPr>
      <w:r w:rsidRPr="005E771D">
        <w:rPr>
          <w:rFonts w:ascii="Times New Roman" w:hAnsi="Times New Roman"/>
          <w:snapToGrid w:val="0"/>
          <w:szCs w:val="24"/>
        </w:rPr>
        <w:t>Improve their language and critical thinking skills by developing their ability to identify figures of speech, archetypal patterns, and implied meaning as a result of close analysis.</w:t>
      </w:r>
    </w:p>
    <w:p w:rsidR="005E771D" w:rsidRP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Compose expository essays of their analysis that emphasizes critical thinking skills.</w:t>
      </w:r>
    </w:p>
    <w:p w:rsidR="005E771D" w:rsidRPr="005E771D" w:rsidRDefault="005E771D" w:rsidP="005E771D">
      <w:pPr>
        <w:pStyle w:val="ListParagraph"/>
        <w:ind w:left="1080"/>
        <w:rPr>
          <w:rFonts w:ascii="Times New Roman" w:hAnsi="Times New Roman"/>
          <w:snapToGrid w:val="0"/>
          <w:szCs w:val="24"/>
        </w:rPr>
      </w:pPr>
    </w:p>
    <w:p w:rsidR="005E771D" w:rsidRDefault="005E771D" w:rsidP="005E771D">
      <w:pPr>
        <w:pStyle w:val="ListParagraph"/>
        <w:numPr>
          <w:ilvl w:val="0"/>
          <w:numId w:val="13"/>
        </w:numPr>
        <w:rPr>
          <w:rFonts w:ascii="Times New Roman" w:hAnsi="Times New Roman"/>
          <w:snapToGrid w:val="0"/>
          <w:szCs w:val="24"/>
        </w:rPr>
      </w:pPr>
      <w:r w:rsidRPr="005E771D">
        <w:rPr>
          <w:rFonts w:ascii="Times New Roman" w:hAnsi="Times New Roman"/>
          <w:snapToGrid w:val="0"/>
          <w:szCs w:val="24"/>
        </w:rPr>
        <w:t>Familiarize students with a broad range of universal literary genres, including poetry, short story, film and drama.</w:t>
      </w:r>
    </w:p>
    <w:p w:rsid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Recall pertinent information about the authors' statures, the authors' lives, factors in the culture that influenced the authors, and aspects of the authors' literary focuses that relate to their selection.</w:t>
      </w:r>
    </w:p>
    <w:p w:rsid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Provide an authoritative literary analysis of each selection that, in the process, relates the work to human behaviors so that the students gain insights into themselves and others.</w:t>
      </w:r>
    </w:p>
    <w:p w:rsidR="005E771D" w:rsidRDefault="005E771D" w:rsidP="005E771D">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Identify and define various literary terms and stylistic devices used in the literature.</w:t>
      </w:r>
    </w:p>
    <w:p w:rsidR="005E771D" w:rsidRPr="005E771D" w:rsidRDefault="005E771D" w:rsidP="005E771D">
      <w:pPr>
        <w:pStyle w:val="ListParagraph"/>
        <w:ind w:left="1440"/>
        <w:rPr>
          <w:rFonts w:ascii="Times New Roman" w:hAnsi="Times New Roman"/>
          <w:snapToGrid w:val="0"/>
          <w:szCs w:val="24"/>
        </w:rPr>
      </w:pPr>
    </w:p>
    <w:p w:rsidR="005E771D" w:rsidRDefault="005E771D" w:rsidP="005E771D">
      <w:pPr>
        <w:pStyle w:val="ListParagraph"/>
        <w:numPr>
          <w:ilvl w:val="0"/>
          <w:numId w:val="13"/>
        </w:numPr>
        <w:rPr>
          <w:rFonts w:ascii="Times New Roman" w:hAnsi="Times New Roman"/>
          <w:snapToGrid w:val="0"/>
          <w:szCs w:val="24"/>
        </w:rPr>
      </w:pPr>
      <w:r w:rsidRPr="005E771D">
        <w:rPr>
          <w:rFonts w:ascii="Times New Roman" w:hAnsi="Times New Roman"/>
          <w:snapToGrid w:val="0"/>
          <w:szCs w:val="24"/>
        </w:rPr>
        <w:t>Provide students the opportunity to study literature in light of such factors as culture, race, religion, gender, class, geography, socioeconomic conditions and history.</w:t>
      </w:r>
    </w:p>
    <w:p w:rsidR="005E771D" w:rsidRDefault="005E771D" w:rsidP="006E36D2">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Defend before others their personal interpretation of the literature covered.</w:t>
      </w:r>
    </w:p>
    <w:p w:rsidR="005E771D" w:rsidRDefault="005E771D" w:rsidP="006E36D2">
      <w:pPr>
        <w:pStyle w:val="ListParagraph"/>
        <w:numPr>
          <w:ilvl w:val="1"/>
          <w:numId w:val="13"/>
        </w:numPr>
        <w:ind w:left="1440"/>
        <w:rPr>
          <w:rFonts w:ascii="Times New Roman" w:hAnsi="Times New Roman"/>
          <w:snapToGrid w:val="0"/>
          <w:szCs w:val="24"/>
        </w:rPr>
      </w:pPr>
      <w:r w:rsidRPr="005E771D">
        <w:rPr>
          <w:rFonts w:ascii="Times New Roman" w:hAnsi="Times New Roman"/>
          <w:snapToGrid w:val="0"/>
          <w:szCs w:val="24"/>
        </w:rPr>
        <w:t>Distinguish the interrelatedness of the selections covered within the motif and genre they are included.</w:t>
      </w:r>
    </w:p>
    <w:p w:rsidR="006E36D2" w:rsidRPr="005E771D" w:rsidRDefault="006E36D2" w:rsidP="006E36D2">
      <w:pPr>
        <w:pStyle w:val="ListParagraph"/>
        <w:numPr>
          <w:ilvl w:val="1"/>
          <w:numId w:val="13"/>
        </w:numPr>
        <w:ind w:left="1440"/>
        <w:rPr>
          <w:rFonts w:ascii="Times New Roman" w:hAnsi="Times New Roman"/>
          <w:snapToGrid w:val="0"/>
          <w:szCs w:val="24"/>
        </w:rPr>
      </w:pPr>
      <w:r w:rsidRPr="006E36D2">
        <w:rPr>
          <w:rFonts w:ascii="Times New Roman" w:hAnsi="Times New Roman"/>
          <w:snapToGrid w:val="0"/>
          <w:szCs w:val="24"/>
        </w:rPr>
        <w:t>Complete a portfolio of reflections, reviews, analyses and research pertinent to the literature read, the authors covered, the countries and continents examined and their histories.</w:t>
      </w:r>
    </w:p>
    <w:p w:rsidR="0024238B" w:rsidRDefault="0024238B" w:rsidP="00A14178">
      <w:pPr>
        <w:rPr>
          <w:rFonts w:ascii="Times New Roman" w:hAnsi="Times New Roman"/>
          <w:b/>
          <w:snapToGrid w:val="0"/>
          <w:szCs w:val="24"/>
        </w:rPr>
      </w:pPr>
    </w:p>
    <w:p w:rsidR="0021164A" w:rsidRPr="00EE2688" w:rsidRDefault="0021164A" w:rsidP="00A14178">
      <w:pPr>
        <w:rPr>
          <w:rFonts w:ascii="Times New Roman" w:hAnsi="Times New Roman"/>
          <w:b/>
          <w:snapToGrid w:val="0"/>
          <w:szCs w:val="24"/>
        </w:rPr>
      </w:pPr>
    </w:p>
    <w:p w:rsidR="0024238B" w:rsidRPr="00EE2688" w:rsidRDefault="009C3B4D" w:rsidP="009C3B4D">
      <w:pPr>
        <w:pStyle w:val="Heading2"/>
        <w:rPr>
          <w:szCs w:val="24"/>
        </w:rPr>
      </w:pPr>
      <w:r>
        <w:rPr>
          <w:szCs w:val="24"/>
        </w:rPr>
        <w:t>VI.</w:t>
      </w:r>
      <w:r>
        <w:rPr>
          <w:szCs w:val="24"/>
        </w:rPr>
        <w:tab/>
      </w:r>
      <w:r w:rsidR="0024238B" w:rsidRPr="00EE2688">
        <w:rPr>
          <w:szCs w:val="24"/>
        </w:rPr>
        <w:t>INSTRUCTOR'S EXPECTATIONS OF STUDENTS IN CLASS</w:t>
      </w:r>
    </w:p>
    <w:p w:rsidR="0024238B" w:rsidRDefault="0024238B" w:rsidP="00EE2688">
      <w:pPr>
        <w:ind w:left="-360"/>
        <w:rPr>
          <w:rFonts w:ascii="Times New Roman" w:hAnsi="Times New Roman"/>
          <w:snapToGrid w:val="0"/>
          <w:szCs w:val="24"/>
        </w:rPr>
      </w:pPr>
    </w:p>
    <w:p w:rsidR="0021164A" w:rsidRPr="00EE2688" w:rsidRDefault="0021164A" w:rsidP="00EE2688">
      <w:pPr>
        <w:ind w:left="-360"/>
        <w:rPr>
          <w:rFonts w:ascii="Times New Roman" w:hAnsi="Times New Roman"/>
          <w:snapToGrid w:val="0"/>
          <w:szCs w:val="24"/>
        </w:rPr>
      </w:pPr>
    </w:p>
    <w:p w:rsidR="0024238B" w:rsidRPr="00EE2688" w:rsidRDefault="009C3B4D" w:rsidP="009C3B4D">
      <w:pPr>
        <w:pStyle w:val="Heading2"/>
        <w:rPr>
          <w:szCs w:val="24"/>
        </w:rPr>
      </w:pPr>
      <w:r>
        <w:rPr>
          <w:szCs w:val="24"/>
        </w:rPr>
        <w:t>VII.</w:t>
      </w:r>
      <w:r>
        <w:rPr>
          <w:szCs w:val="24"/>
        </w:rPr>
        <w:tab/>
      </w:r>
      <w:r w:rsidR="0024238B" w:rsidRPr="00EE2688">
        <w:rPr>
          <w:szCs w:val="24"/>
        </w:rPr>
        <w:t>TEXTBOOKS AND OTHER REQUIRED MATERIALS</w:t>
      </w:r>
    </w:p>
    <w:p w:rsidR="00BB0A04" w:rsidRPr="00EE2688" w:rsidRDefault="00BB0A04" w:rsidP="00EE2688">
      <w:pPr>
        <w:ind w:left="-360"/>
        <w:rPr>
          <w:rFonts w:ascii="Times New Roman" w:hAnsi="Times New Roman"/>
          <w:snapToGrid w:val="0"/>
          <w:szCs w:val="24"/>
        </w:rPr>
      </w:pPr>
    </w:p>
    <w:p w:rsidR="0024238B" w:rsidRPr="00EE2688" w:rsidRDefault="009C3B4D" w:rsidP="009C3B4D">
      <w:pPr>
        <w:pStyle w:val="Heading3"/>
        <w:rPr>
          <w:szCs w:val="24"/>
        </w:rPr>
      </w:pPr>
      <w:r>
        <w:rPr>
          <w:szCs w:val="24"/>
        </w:rPr>
        <w:lastRenderedPageBreak/>
        <w:t>VIII.</w:t>
      </w:r>
      <w:r>
        <w:rPr>
          <w:szCs w:val="24"/>
        </w:rPr>
        <w:tab/>
      </w:r>
      <w:r w:rsidR="0024238B" w:rsidRPr="00EE2688">
        <w:rPr>
          <w:szCs w:val="24"/>
        </w:rPr>
        <w:t>REFERENCES</w:t>
      </w:r>
    </w:p>
    <w:p w:rsidR="0024238B" w:rsidRDefault="0024238B" w:rsidP="00EE2688">
      <w:pPr>
        <w:ind w:left="-360"/>
        <w:rPr>
          <w:rFonts w:ascii="Times New Roman" w:hAnsi="Times New Roman"/>
          <w:snapToGrid w:val="0"/>
          <w:szCs w:val="24"/>
        </w:rPr>
      </w:pPr>
    </w:p>
    <w:p w:rsidR="0021164A" w:rsidRPr="00EE2688" w:rsidRDefault="0021164A" w:rsidP="00EE2688">
      <w:pPr>
        <w:ind w:left="-360"/>
        <w:rPr>
          <w:rFonts w:ascii="Times New Roman" w:hAnsi="Times New Roman"/>
          <w:snapToGrid w:val="0"/>
          <w:szCs w:val="24"/>
        </w:rPr>
      </w:pPr>
    </w:p>
    <w:p w:rsidR="0024238B" w:rsidRPr="00EE2688" w:rsidRDefault="009C3B4D" w:rsidP="009C3B4D">
      <w:pPr>
        <w:pStyle w:val="Heading3"/>
        <w:rPr>
          <w:szCs w:val="24"/>
        </w:rPr>
      </w:pPr>
      <w:r>
        <w:rPr>
          <w:szCs w:val="24"/>
        </w:rPr>
        <w:t>IX.</w:t>
      </w:r>
      <w:r>
        <w:rPr>
          <w:szCs w:val="24"/>
        </w:rPr>
        <w:tab/>
      </w:r>
      <w:r w:rsidR="0024238B" w:rsidRPr="00EE2688">
        <w:rPr>
          <w:szCs w:val="24"/>
        </w:rPr>
        <w:t>METHODS OF INSTRUCTION AND EVALUATION</w:t>
      </w:r>
    </w:p>
    <w:p w:rsidR="0024238B" w:rsidRDefault="0024238B" w:rsidP="00EE2688">
      <w:pPr>
        <w:ind w:left="-360"/>
        <w:rPr>
          <w:rFonts w:ascii="Times New Roman" w:hAnsi="Times New Roman"/>
          <w:snapToGrid w:val="0"/>
          <w:szCs w:val="24"/>
        </w:rPr>
      </w:pPr>
    </w:p>
    <w:p w:rsidR="0021164A" w:rsidRPr="00EE2688" w:rsidRDefault="0021164A" w:rsidP="00EE2688">
      <w:pPr>
        <w:ind w:left="-360"/>
        <w:rPr>
          <w:rFonts w:ascii="Times New Roman" w:hAnsi="Times New Roman"/>
          <w:snapToGrid w:val="0"/>
          <w:szCs w:val="24"/>
        </w:rPr>
      </w:pPr>
    </w:p>
    <w:p w:rsidR="0024238B" w:rsidRPr="00EE2688" w:rsidRDefault="009C3B4D" w:rsidP="009C3B4D">
      <w:pPr>
        <w:pStyle w:val="Heading2"/>
        <w:rPr>
          <w:szCs w:val="24"/>
        </w:rPr>
      </w:pPr>
      <w:r>
        <w:rPr>
          <w:szCs w:val="24"/>
        </w:rPr>
        <w:t>X.</w:t>
      </w:r>
      <w:r>
        <w:rPr>
          <w:szCs w:val="24"/>
        </w:rPr>
        <w:tab/>
      </w:r>
      <w:r w:rsidR="0024238B" w:rsidRPr="00EE2688">
        <w:rPr>
          <w:szCs w:val="24"/>
        </w:rPr>
        <w:t>ATTENDANCE REQUIREMENTS</w:t>
      </w:r>
    </w:p>
    <w:p w:rsidR="0024238B" w:rsidRDefault="0024238B" w:rsidP="00EE2688">
      <w:pPr>
        <w:ind w:left="-360"/>
        <w:rPr>
          <w:rFonts w:ascii="Times New Roman" w:hAnsi="Times New Roman"/>
          <w:snapToGrid w:val="0"/>
          <w:szCs w:val="24"/>
        </w:rPr>
      </w:pPr>
    </w:p>
    <w:p w:rsidR="0021164A" w:rsidRPr="00EE2688" w:rsidRDefault="0021164A" w:rsidP="00EE2688">
      <w:pPr>
        <w:ind w:left="-360"/>
        <w:rPr>
          <w:rFonts w:ascii="Times New Roman" w:hAnsi="Times New Roman"/>
          <w:snapToGrid w:val="0"/>
          <w:szCs w:val="24"/>
        </w:rPr>
      </w:pPr>
      <w:bookmarkStart w:id="0" w:name="_GoBack"/>
      <w:bookmarkEnd w:id="0"/>
    </w:p>
    <w:p w:rsidR="0024238B" w:rsidRPr="00EE2688" w:rsidRDefault="009C3B4D" w:rsidP="009C3B4D">
      <w:pPr>
        <w:pStyle w:val="Heading2"/>
        <w:rPr>
          <w:szCs w:val="24"/>
        </w:rPr>
      </w:pPr>
      <w:r>
        <w:rPr>
          <w:szCs w:val="24"/>
        </w:rPr>
        <w:t>XI.</w:t>
      </w:r>
      <w:r>
        <w:rPr>
          <w:szCs w:val="24"/>
        </w:rPr>
        <w:tab/>
      </w:r>
      <w:r w:rsidR="0024238B" w:rsidRPr="00EE2688">
        <w:rPr>
          <w:szCs w:val="24"/>
        </w:rPr>
        <w:t>COURSE OUTLINE</w:t>
      </w:r>
    </w:p>
    <w:p w:rsidR="0021164A" w:rsidRPr="00EE2688" w:rsidRDefault="0021164A">
      <w:pPr>
        <w:pStyle w:val="Heading2"/>
        <w:rPr>
          <w:szCs w:val="24"/>
        </w:rPr>
      </w:pPr>
    </w:p>
    <w:sectPr w:rsidR="0021164A" w:rsidRPr="00EE2688" w:rsidSect="0021164A">
      <w:footerReference w:type="even" r:id="rId9"/>
      <w:footerReference w:type="default" r:id="rId10"/>
      <w:footerReference w:type="firs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21164A">
      <w:rPr>
        <w:rStyle w:val="PageNumber"/>
        <w:rFonts w:ascii="Times New Roman" w:hAnsi="Times New Roman"/>
        <w:noProof/>
        <w:sz w:val="20"/>
      </w:rPr>
      <w:t>2</w:t>
    </w:r>
    <w:r>
      <w:rPr>
        <w:rStyle w:val="PageNumber"/>
        <w:rFonts w:ascii="Times New Roman" w:hAnsi="Times New Roman"/>
        <w:sz w:val="20"/>
      </w:rPr>
      <w:fldChar w:fldCharType="end"/>
    </w:r>
  </w:p>
  <w:p w:rsidR="003B207D" w:rsidRDefault="003B207D">
    <w:pPr>
      <w:pStyle w:val="Footer"/>
      <w:ind w:right="360"/>
    </w:pPr>
  </w:p>
  <w:p w:rsidR="007004C8" w:rsidRPr="008B0EE1" w:rsidRDefault="007004C8">
    <w:pPr>
      <w:pStyle w:val="Footer"/>
      <w:ind w:right="360"/>
      <w:rPr>
        <w:rFonts w:ascii="Times New Roman" w:hAnsi="Times New Roman"/>
        <w:color w:val="auto"/>
      </w:rPr>
    </w:pPr>
    <w:r w:rsidRPr="008B0EE1">
      <w:rPr>
        <w:rFonts w:ascii="Times New Roman" w:hAnsi="Times New Roman"/>
        <w:color w:val="auto"/>
      </w:rPr>
      <w:t>Version: M/D/Y Who Updated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E1" w:rsidRPr="007004C8" w:rsidRDefault="008B0EE1" w:rsidP="008B0EE1">
    <w:pPr>
      <w:pStyle w:val="Footer"/>
      <w:ind w:right="360"/>
      <w:rPr>
        <w:rFonts w:ascii="Times New Roman" w:hAnsi="Times New Roman"/>
      </w:rPr>
    </w:pPr>
    <w:r w:rsidRPr="007004C8">
      <w:rPr>
        <w:rFonts w:ascii="Times New Roman" w:hAnsi="Times New Roman"/>
      </w:rPr>
      <w:t xml:space="preserve">Version: </w:t>
    </w:r>
    <w:r>
      <w:rPr>
        <w:rFonts w:ascii="Times New Roman" w:hAnsi="Times New Roman"/>
        <w:color w:val="auto"/>
      </w:rPr>
      <w:t>10/31/15</w:t>
    </w:r>
    <w:r w:rsidRPr="001217F4">
      <w:rPr>
        <w:rFonts w:ascii="Times New Roman" w:hAnsi="Times New Roman"/>
        <w:color w:val="auto"/>
      </w:rPr>
      <w:t xml:space="preserve"> </w:t>
    </w:r>
    <w:proofErr w:type="spellStart"/>
    <w:r>
      <w:rPr>
        <w:rFonts w:ascii="Times New Roman" w:hAnsi="Times New Roman"/>
        <w:color w:val="auto"/>
      </w:rPr>
      <w:t>Johnsont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25ED8"/>
    <w:multiLevelType w:val="hybridMultilevel"/>
    <w:tmpl w:val="C29A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71B5B"/>
    <w:multiLevelType w:val="hybridMultilevel"/>
    <w:tmpl w:val="34A6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14790"/>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A77719"/>
    <w:multiLevelType w:val="hybridMultilevel"/>
    <w:tmpl w:val="4C945C22"/>
    <w:lvl w:ilvl="0" w:tplc="2B467D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0"/>
  </w:num>
  <w:num w:numId="5">
    <w:abstractNumId w:val="15"/>
  </w:num>
  <w:num w:numId="6">
    <w:abstractNumId w:val="4"/>
  </w:num>
  <w:num w:numId="7">
    <w:abstractNumId w:val="3"/>
  </w:num>
  <w:num w:numId="8">
    <w:abstractNumId w:val="13"/>
  </w:num>
  <w:num w:numId="9">
    <w:abstractNumId w:val="2"/>
  </w:num>
  <w:num w:numId="10">
    <w:abstractNumId w:val="9"/>
  </w:num>
  <w:num w:numId="11">
    <w:abstractNumId w:val="11"/>
  </w:num>
  <w:num w:numId="12">
    <w:abstractNumId w:val="10"/>
  </w:num>
  <w:num w:numId="13">
    <w:abstractNumId w:val="8"/>
  </w:num>
  <w:num w:numId="14">
    <w:abstractNumId w:val="6"/>
  </w:num>
  <w:num w:numId="15">
    <w:abstractNumId w:val="1"/>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4451C"/>
    <w:rsid w:val="00204234"/>
    <w:rsid w:val="0021164A"/>
    <w:rsid w:val="002219EE"/>
    <w:rsid w:val="00233AD1"/>
    <w:rsid w:val="0024238B"/>
    <w:rsid w:val="003666E3"/>
    <w:rsid w:val="003B207D"/>
    <w:rsid w:val="003B5198"/>
    <w:rsid w:val="003D6712"/>
    <w:rsid w:val="004578DC"/>
    <w:rsid w:val="004F5F17"/>
    <w:rsid w:val="00525E13"/>
    <w:rsid w:val="005822BA"/>
    <w:rsid w:val="005A328F"/>
    <w:rsid w:val="005B110F"/>
    <w:rsid w:val="005C5A95"/>
    <w:rsid w:val="005E5955"/>
    <w:rsid w:val="005E771D"/>
    <w:rsid w:val="00660BF3"/>
    <w:rsid w:val="006D2593"/>
    <w:rsid w:val="006E36D2"/>
    <w:rsid w:val="006F1EE6"/>
    <w:rsid w:val="007004C8"/>
    <w:rsid w:val="007326C5"/>
    <w:rsid w:val="0074295B"/>
    <w:rsid w:val="00761204"/>
    <w:rsid w:val="008459C0"/>
    <w:rsid w:val="00852842"/>
    <w:rsid w:val="008A60A1"/>
    <w:rsid w:val="008B0EE1"/>
    <w:rsid w:val="008D07FA"/>
    <w:rsid w:val="008E1A37"/>
    <w:rsid w:val="00903F22"/>
    <w:rsid w:val="00932B67"/>
    <w:rsid w:val="009421EF"/>
    <w:rsid w:val="009C3B4D"/>
    <w:rsid w:val="00A14178"/>
    <w:rsid w:val="00A62B85"/>
    <w:rsid w:val="00A7410A"/>
    <w:rsid w:val="00AA3446"/>
    <w:rsid w:val="00AA683F"/>
    <w:rsid w:val="00BA3258"/>
    <w:rsid w:val="00BB0A04"/>
    <w:rsid w:val="00BF5003"/>
    <w:rsid w:val="00C74494"/>
    <w:rsid w:val="00CD03B3"/>
    <w:rsid w:val="00CD1080"/>
    <w:rsid w:val="00CD1BA2"/>
    <w:rsid w:val="00D75A1B"/>
    <w:rsid w:val="00DF507A"/>
    <w:rsid w:val="00E01EE0"/>
    <w:rsid w:val="00E7686B"/>
    <w:rsid w:val="00E82C54"/>
    <w:rsid w:val="00E96220"/>
    <w:rsid w:val="00EE2688"/>
    <w:rsid w:val="00EF7B57"/>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71D"/>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66D9-914B-4A18-9DB6-5EB5F330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779</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5366</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7</cp:revision>
  <cp:lastPrinted>2009-04-07T17:59:00Z</cp:lastPrinted>
  <dcterms:created xsi:type="dcterms:W3CDTF">2015-10-07T21:55:00Z</dcterms:created>
  <dcterms:modified xsi:type="dcterms:W3CDTF">2016-01-08T20:26:00Z</dcterms:modified>
</cp:coreProperties>
</file>