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DE6" w:rsidRPr="005C700B" w:rsidRDefault="00C23DE6" w:rsidP="005C700B">
      <w:pPr>
        <w:jc w:val="center"/>
        <w:rPr>
          <w:b/>
          <w:sz w:val="24"/>
          <w:szCs w:val="24"/>
        </w:rPr>
      </w:pPr>
      <w:r w:rsidRPr="005C700B">
        <w:rPr>
          <w:b/>
          <w:sz w:val="24"/>
          <w:szCs w:val="24"/>
        </w:rPr>
        <w:t>BARTON COMMUNITY COLLEGE</w:t>
      </w:r>
    </w:p>
    <w:p w:rsidR="00C23DE6" w:rsidRPr="005C700B" w:rsidRDefault="00C23DE6" w:rsidP="005C700B">
      <w:pPr>
        <w:jc w:val="center"/>
        <w:rPr>
          <w:b/>
          <w:sz w:val="24"/>
          <w:szCs w:val="24"/>
        </w:rPr>
      </w:pPr>
      <w:r w:rsidRPr="005C700B">
        <w:rPr>
          <w:b/>
          <w:sz w:val="24"/>
          <w:szCs w:val="24"/>
        </w:rPr>
        <w:t>COURSE SYLLABUS</w:t>
      </w:r>
    </w:p>
    <w:p w:rsidR="00C23DE6" w:rsidRPr="005C700B" w:rsidRDefault="00C23DE6" w:rsidP="005C700B">
      <w:pPr>
        <w:jc w:val="center"/>
        <w:rPr>
          <w:b/>
          <w:sz w:val="24"/>
          <w:szCs w:val="24"/>
        </w:rPr>
      </w:pPr>
    </w:p>
    <w:p w:rsidR="00C23DE6" w:rsidRPr="005C700B" w:rsidRDefault="00C23DE6" w:rsidP="005C700B">
      <w:pPr>
        <w:rPr>
          <w:sz w:val="24"/>
          <w:szCs w:val="24"/>
        </w:rPr>
      </w:pPr>
    </w:p>
    <w:p w:rsidR="00C23DE6" w:rsidRPr="005C700B" w:rsidRDefault="00C23DE6" w:rsidP="005C700B">
      <w:pPr>
        <w:pStyle w:val="Heading1"/>
        <w:numPr>
          <w:ilvl w:val="0"/>
          <w:numId w:val="8"/>
        </w:numPr>
        <w:rPr>
          <w:szCs w:val="24"/>
        </w:rPr>
      </w:pPr>
      <w:r w:rsidRPr="005C700B">
        <w:rPr>
          <w:szCs w:val="24"/>
        </w:rPr>
        <w:t>General Course Information</w:t>
      </w:r>
    </w:p>
    <w:p w:rsidR="00C23DE6" w:rsidRPr="005C700B" w:rsidRDefault="00C23DE6" w:rsidP="005C700B">
      <w:pPr>
        <w:pStyle w:val="Paragraph1"/>
        <w:tabs>
          <w:tab w:val="clear" w:pos="2160"/>
        </w:tabs>
        <w:ind w:left="360"/>
        <w:rPr>
          <w:szCs w:val="24"/>
        </w:rPr>
      </w:pPr>
      <w:r w:rsidRPr="005C700B">
        <w:rPr>
          <w:szCs w:val="24"/>
          <w:u w:val="single"/>
        </w:rPr>
        <w:t>Course Number</w:t>
      </w:r>
      <w:r w:rsidRPr="005C700B">
        <w:rPr>
          <w:szCs w:val="24"/>
        </w:rPr>
        <w:t>:</w:t>
      </w:r>
      <w:r w:rsidRPr="005C700B">
        <w:rPr>
          <w:szCs w:val="24"/>
        </w:rPr>
        <w:tab/>
      </w:r>
      <w:r w:rsidR="00097C98">
        <w:rPr>
          <w:szCs w:val="24"/>
        </w:rPr>
        <w:tab/>
      </w:r>
      <w:r w:rsidRPr="005C700B">
        <w:rPr>
          <w:szCs w:val="24"/>
        </w:rPr>
        <w:t xml:space="preserve">CRIM </w:t>
      </w:r>
      <w:r w:rsidR="00951F81">
        <w:rPr>
          <w:szCs w:val="24"/>
        </w:rPr>
        <w:t>1603</w:t>
      </w:r>
    </w:p>
    <w:p w:rsidR="00C23DE6" w:rsidRPr="005C700B" w:rsidRDefault="00C23DE6" w:rsidP="005C700B">
      <w:pPr>
        <w:pStyle w:val="Paragraph1"/>
        <w:tabs>
          <w:tab w:val="clear" w:pos="2160"/>
        </w:tabs>
        <w:ind w:left="360"/>
        <w:rPr>
          <w:szCs w:val="24"/>
        </w:rPr>
      </w:pPr>
      <w:r w:rsidRPr="005C700B">
        <w:rPr>
          <w:szCs w:val="24"/>
          <w:u w:val="single"/>
        </w:rPr>
        <w:t>Course Title</w:t>
      </w:r>
      <w:r w:rsidRPr="005C700B">
        <w:rPr>
          <w:szCs w:val="24"/>
        </w:rPr>
        <w:t>:</w:t>
      </w:r>
      <w:r w:rsidRPr="005C700B">
        <w:rPr>
          <w:szCs w:val="24"/>
        </w:rPr>
        <w:tab/>
      </w:r>
      <w:r w:rsidR="00097C98">
        <w:rPr>
          <w:szCs w:val="24"/>
        </w:rPr>
        <w:tab/>
      </w:r>
      <w:r w:rsidRPr="005C700B">
        <w:rPr>
          <w:szCs w:val="24"/>
        </w:rPr>
        <w:t>Professional Responsibility in Criminal Justice</w:t>
      </w:r>
    </w:p>
    <w:p w:rsidR="00C23DE6" w:rsidRPr="005C700B" w:rsidRDefault="00C23DE6" w:rsidP="005C700B">
      <w:pPr>
        <w:pStyle w:val="Paragraph1"/>
        <w:tabs>
          <w:tab w:val="clear" w:pos="2160"/>
        </w:tabs>
        <w:ind w:left="360"/>
        <w:rPr>
          <w:szCs w:val="24"/>
        </w:rPr>
      </w:pPr>
      <w:r w:rsidRPr="005C700B">
        <w:rPr>
          <w:szCs w:val="24"/>
          <w:u w:val="single"/>
        </w:rPr>
        <w:t>Credit Hours</w:t>
      </w:r>
      <w:r w:rsidRPr="005C700B">
        <w:rPr>
          <w:szCs w:val="24"/>
        </w:rPr>
        <w:t>:</w:t>
      </w:r>
      <w:r w:rsidRPr="005C700B">
        <w:rPr>
          <w:szCs w:val="24"/>
        </w:rPr>
        <w:tab/>
      </w:r>
      <w:r w:rsidR="00097C98">
        <w:rPr>
          <w:szCs w:val="24"/>
        </w:rPr>
        <w:tab/>
      </w:r>
      <w:r w:rsidRPr="005C700B">
        <w:rPr>
          <w:szCs w:val="24"/>
        </w:rPr>
        <w:t>3</w:t>
      </w:r>
    </w:p>
    <w:p w:rsidR="00C23DE6" w:rsidRPr="005C700B" w:rsidRDefault="00C23DE6" w:rsidP="005C700B">
      <w:pPr>
        <w:pStyle w:val="Paragraph1"/>
        <w:tabs>
          <w:tab w:val="clear" w:pos="2160"/>
        </w:tabs>
        <w:ind w:left="360"/>
        <w:rPr>
          <w:szCs w:val="24"/>
        </w:rPr>
      </w:pPr>
      <w:r w:rsidRPr="005C700B">
        <w:rPr>
          <w:szCs w:val="24"/>
          <w:u w:val="single"/>
        </w:rPr>
        <w:t>Prerequisite</w:t>
      </w:r>
      <w:r w:rsidRPr="005C700B">
        <w:rPr>
          <w:szCs w:val="24"/>
        </w:rPr>
        <w:t>:</w:t>
      </w:r>
      <w:r w:rsidRPr="005C700B">
        <w:rPr>
          <w:szCs w:val="24"/>
        </w:rPr>
        <w:tab/>
      </w:r>
      <w:r w:rsidR="00097C98">
        <w:rPr>
          <w:szCs w:val="24"/>
        </w:rPr>
        <w:tab/>
      </w:r>
      <w:r w:rsidRPr="005C700B">
        <w:rPr>
          <w:szCs w:val="24"/>
        </w:rPr>
        <w:t>None</w:t>
      </w:r>
    </w:p>
    <w:p w:rsidR="00C23DE6" w:rsidRPr="005C700B" w:rsidRDefault="00C23DE6" w:rsidP="005C700B">
      <w:pPr>
        <w:pStyle w:val="Paragraph1"/>
        <w:tabs>
          <w:tab w:val="clear" w:pos="2160"/>
        </w:tabs>
        <w:ind w:left="360"/>
        <w:rPr>
          <w:szCs w:val="24"/>
        </w:rPr>
      </w:pPr>
      <w:r w:rsidRPr="005C700B">
        <w:rPr>
          <w:szCs w:val="24"/>
          <w:u w:val="single"/>
        </w:rPr>
        <w:t>Division and Discipline</w:t>
      </w:r>
      <w:r w:rsidRPr="005C700B">
        <w:rPr>
          <w:szCs w:val="24"/>
        </w:rPr>
        <w:t>:</w:t>
      </w:r>
      <w:r w:rsidRPr="005C700B">
        <w:rPr>
          <w:szCs w:val="24"/>
        </w:rPr>
        <w:tab/>
        <w:t>Workforce Training &amp; Community Education/Criminal Justice</w:t>
      </w:r>
    </w:p>
    <w:p w:rsidR="00C23DE6" w:rsidRPr="005C700B" w:rsidRDefault="00C23DE6" w:rsidP="005C700B">
      <w:pPr>
        <w:pStyle w:val="Paragraph1"/>
        <w:tabs>
          <w:tab w:val="clear" w:pos="2160"/>
        </w:tabs>
        <w:ind w:left="360"/>
        <w:rPr>
          <w:szCs w:val="24"/>
        </w:rPr>
      </w:pPr>
      <w:r w:rsidRPr="005C700B">
        <w:rPr>
          <w:szCs w:val="24"/>
          <w:u w:val="single"/>
        </w:rPr>
        <w:t>Course Description</w:t>
      </w:r>
      <w:r w:rsidRPr="005C700B">
        <w:rPr>
          <w:szCs w:val="24"/>
        </w:rPr>
        <w:t>:</w:t>
      </w:r>
      <w:r w:rsidRPr="005C700B">
        <w:rPr>
          <w:szCs w:val="24"/>
        </w:rPr>
        <w:tab/>
        <w:t>Explores the major components involved in the study of ethics, particularly as it applies to the field of criminal justice. Focus is placed on the code of conduct and ethics of the criminal justice profession and the standards held to in their professional role. The aim of the course is to produce professionals who are not only critical thinkers, but who have the skills necessary to pursue sound ethics in their day-to-day decisions and activities.</w:t>
      </w:r>
    </w:p>
    <w:p w:rsidR="00C23DE6" w:rsidRDefault="00C23DE6" w:rsidP="005C700B">
      <w:pPr>
        <w:rPr>
          <w:sz w:val="24"/>
          <w:szCs w:val="24"/>
        </w:rPr>
      </w:pPr>
    </w:p>
    <w:p w:rsidR="00097C98" w:rsidRPr="005C700B" w:rsidRDefault="00097C98" w:rsidP="005C700B">
      <w:pPr>
        <w:rPr>
          <w:sz w:val="24"/>
          <w:szCs w:val="24"/>
        </w:rPr>
      </w:pPr>
    </w:p>
    <w:p w:rsidR="00180835" w:rsidRDefault="00180835" w:rsidP="005C700B">
      <w:pPr>
        <w:pStyle w:val="Heading1"/>
        <w:numPr>
          <w:ilvl w:val="0"/>
          <w:numId w:val="8"/>
        </w:numPr>
        <w:rPr>
          <w:szCs w:val="24"/>
        </w:rPr>
      </w:pPr>
      <w:r>
        <w:rPr>
          <w:szCs w:val="24"/>
        </w:rPr>
        <w:t>INSTRUCTOR INFORMATION</w:t>
      </w:r>
    </w:p>
    <w:p w:rsidR="00180835" w:rsidRPr="00180835" w:rsidRDefault="00180835" w:rsidP="00180835"/>
    <w:p w:rsidR="00C23DE6" w:rsidRPr="005C700B" w:rsidRDefault="00D04AFD" w:rsidP="005C700B">
      <w:pPr>
        <w:pStyle w:val="Heading1"/>
        <w:numPr>
          <w:ilvl w:val="0"/>
          <w:numId w:val="8"/>
        </w:numPr>
        <w:rPr>
          <w:szCs w:val="24"/>
        </w:rPr>
      </w:pPr>
      <w:r>
        <w:rPr>
          <w:szCs w:val="24"/>
        </w:rPr>
        <w:t>COLLEGE POLICIES</w:t>
      </w:r>
    </w:p>
    <w:p w:rsidR="00D04AFD" w:rsidRPr="00D04AFD" w:rsidRDefault="00D04AFD" w:rsidP="00D04AFD">
      <w:pPr>
        <w:ind w:left="360"/>
        <w:rPr>
          <w:sz w:val="24"/>
          <w:szCs w:val="24"/>
        </w:rPr>
      </w:pPr>
      <w:r w:rsidRPr="00D04AFD">
        <w:rPr>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D04AFD" w:rsidRPr="00D04AFD" w:rsidRDefault="00D04AFD" w:rsidP="00D04AFD">
      <w:pPr>
        <w:ind w:left="360"/>
        <w:rPr>
          <w:sz w:val="24"/>
          <w:szCs w:val="24"/>
        </w:rPr>
      </w:pPr>
    </w:p>
    <w:p w:rsidR="00D04AFD" w:rsidRPr="00D04AFD" w:rsidRDefault="00D04AFD" w:rsidP="00D04AFD">
      <w:pPr>
        <w:ind w:left="360"/>
        <w:rPr>
          <w:sz w:val="24"/>
          <w:szCs w:val="24"/>
        </w:rPr>
      </w:pPr>
      <w:r w:rsidRPr="00D04AFD">
        <w:rPr>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D04AFD" w:rsidRPr="00D04AFD" w:rsidRDefault="00D04AFD" w:rsidP="00D04AFD">
      <w:pPr>
        <w:ind w:left="360"/>
        <w:rPr>
          <w:sz w:val="24"/>
          <w:szCs w:val="24"/>
        </w:rPr>
      </w:pPr>
    </w:p>
    <w:p w:rsidR="00D04AFD" w:rsidRPr="00D04AFD" w:rsidRDefault="00D04AFD" w:rsidP="00D04AFD">
      <w:pPr>
        <w:ind w:left="360"/>
        <w:rPr>
          <w:sz w:val="24"/>
          <w:szCs w:val="24"/>
        </w:rPr>
      </w:pPr>
      <w:r w:rsidRPr="00D04AFD">
        <w:rPr>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D04AFD" w:rsidRPr="00D04AFD" w:rsidRDefault="00D04AFD" w:rsidP="00D04AFD">
      <w:pPr>
        <w:ind w:left="360"/>
        <w:rPr>
          <w:sz w:val="24"/>
          <w:szCs w:val="24"/>
        </w:rPr>
      </w:pPr>
    </w:p>
    <w:p w:rsidR="00D04AFD" w:rsidRDefault="00D04AFD" w:rsidP="00D04AFD">
      <w:pPr>
        <w:ind w:left="360"/>
        <w:rPr>
          <w:sz w:val="24"/>
          <w:szCs w:val="24"/>
        </w:rPr>
      </w:pPr>
      <w:r w:rsidRPr="00D04AFD">
        <w:rPr>
          <w:sz w:val="24"/>
          <w:szCs w:val="24"/>
        </w:rPr>
        <w:t xml:space="preserve">Any student seeking an accommodation under the provisions of the Americans with Disability Act (ADA) is to notify Student Support Services via email at </w:t>
      </w:r>
      <w:hyperlink r:id="rId8" w:history="1">
        <w:r w:rsidR="00097C98" w:rsidRPr="00421608">
          <w:rPr>
            <w:rStyle w:val="Hyperlink"/>
            <w:sz w:val="24"/>
            <w:szCs w:val="24"/>
          </w:rPr>
          <w:t>disabilityservices@bartonccc.edu</w:t>
        </w:r>
      </w:hyperlink>
      <w:r w:rsidRPr="00D04AFD">
        <w:rPr>
          <w:sz w:val="24"/>
          <w:szCs w:val="24"/>
        </w:rPr>
        <w:t>.</w:t>
      </w:r>
    </w:p>
    <w:p w:rsidR="00097C98" w:rsidRPr="00D04AFD" w:rsidRDefault="00097C98" w:rsidP="00D04AFD">
      <w:pPr>
        <w:ind w:left="360"/>
        <w:rPr>
          <w:sz w:val="24"/>
          <w:szCs w:val="24"/>
        </w:rPr>
      </w:pPr>
    </w:p>
    <w:p w:rsidR="00C23DE6" w:rsidRPr="005C700B" w:rsidRDefault="00C23DE6" w:rsidP="005C700B">
      <w:pPr>
        <w:rPr>
          <w:sz w:val="24"/>
          <w:szCs w:val="24"/>
        </w:rPr>
      </w:pPr>
    </w:p>
    <w:p w:rsidR="00C23DE6" w:rsidRPr="005C700B" w:rsidRDefault="00C23DE6" w:rsidP="005C700B">
      <w:pPr>
        <w:pStyle w:val="Heading1"/>
        <w:numPr>
          <w:ilvl w:val="0"/>
          <w:numId w:val="8"/>
        </w:numPr>
        <w:rPr>
          <w:szCs w:val="24"/>
        </w:rPr>
      </w:pPr>
      <w:r w:rsidRPr="005C700B">
        <w:rPr>
          <w:szCs w:val="24"/>
        </w:rPr>
        <w:t>Course As Viewed in the Total Curriculum</w:t>
      </w:r>
    </w:p>
    <w:p w:rsidR="00C23DE6" w:rsidRPr="005C700B" w:rsidRDefault="00C23DE6" w:rsidP="005C700B">
      <w:pPr>
        <w:ind w:left="360"/>
        <w:rPr>
          <w:sz w:val="24"/>
          <w:szCs w:val="24"/>
        </w:rPr>
      </w:pPr>
      <w:r w:rsidRPr="005C700B">
        <w:rPr>
          <w:sz w:val="24"/>
          <w:szCs w:val="24"/>
        </w:rPr>
        <w:t>This course will provide the student with an introduction to organizational theory, organizational behavior and supervisory concepts.</w:t>
      </w:r>
      <w:r w:rsidR="003B0F16" w:rsidRPr="005C700B">
        <w:rPr>
          <w:sz w:val="24"/>
          <w:szCs w:val="24"/>
        </w:rPr>
        <w:t xml:space="preserve"> Students will demonstrate a code of conduct which is based on courtesy, integrity and common sense and the respect for others within a diverse society.</w:t>
      </w:r>
    </w:p>
    <w:p w:rsidR="00C23DE6" w:rsidRPr="005C700B" w:rsidRDefault="00C23DE6" w:rsidP="005C700B">
      <w:pPr>
        <w:ind w:left="360"/>
        <w:rPr>
          <w:sz w:val="24"/>
          <w:szCs w:val="24"/>
        </w:rPr>
      </w:pPr>
    </w:p>
    <w:p w:rsidR="00853431" w:rsidRPr="005C700B" w:rsidRDefault="00853431" w:rsidP="005C700B">
      <w:pPr>
        <w:ind w:left="360"/>
        <w:rPr>
          <w:snapToGrid w:val="0"/>
          <w:sz w:val="24"/>
          <w:szCs w:val="24"/>
        </w:rPr>
      </w:pPr>
      <w:r w:rsidRPr="005C700B">
        <w:rPr>
          <w:snapToGrid w:val="0"/>
          <w:sz w:val="24"/>
          <w:szCs w:val="24"/>
        </w:rPr>
        <w:t xml:space="preserve">Students planning to transfer credit for a baccalaureate degree will be granted transfer credit only as determined by the four-year institution.  The transferability of all college courses will vary among institutions, and perhaps even among departments, colleges, or programs within an institution.  </w:t>
      </w:r>
      <w:r w:rsidRPr="005C700B">
        <w:rPr>
          <w:snapToGrid w:val="0"/>
          <w:sz w:val="24"/>
          <w:szCs w:val="24"/>
        </w:rPr>
        <w:lastRenderedPageBreak/>
        <w:t>Institutional requirements may also change without prior notification.  Students are responsible to obtain relevant information from intended transfer institutions to insure that the courses</w:t>
      </w:r>
      <w:r w:rsidR="00097C98">
        <w:rPr>
          <w:snapToGrid w:val="0"/>
          <w:sz w:val="24"/>
          <w:szCs w:val="24"/>
        </w:rPr>
        <w:t xml:space="preserve"> the student enrolls in are the most </w:t>
      </w:r>
      <w:r w:rsidRPr="005C700B">
        <w:rPr>
          <w:snapToGrid w:val="0"/>
          <w:sz w:val="24"/>
          <w:szCs w:val="24"/>
        </w:rPr>
        <w:t>appropriate set of courses for the transfer program.</w:t>
      </w:r>
    </w:p>
    <w:p w:rsidR="00853431" w:rsidRPr="005C700B" w:rsidRDefault="00853431" w:rsidP="005C700B">
      <w:pPr>
        <w:rPr>
          <w:sz w:val="24"/>
          <w:szCs w:val="24"/>
        </w:rPr>
      </w:pPr>
    </w:p>
    <w:p w:rsidR="00C23DE6" w:rsidRPr="005C700B" w:rsidRDefault="00C23DE6" w:rsidP="005C700B">
      <w:pPr>
        <w:pStyle w:val="Heading2"/>
        <w:numPr>
          <w:ilvl w:val="0"/>
          <w:numId w:val="8"/>
        </w:numPr>
        <w:rPr>
          <w:rFonts w:ascii="Times New Roman" w:hAnsi="Times New Roman"/>
          <w:i w:val="0"/>
          <w:szCs w:val="24"/>
        </w:rPr>
      </w:pPr>
      <w:r w:rsidRPr="005C700B">
        <w:rPr>
          <w:rFonts w:ascii="Times New Roman" w:hAnsi="Times New Roman"/>
          <w:i w:val="0"/>
          <w:szCs w:val="24"/>
        </w:rPr>
        <w:t>ASSESSMENT OF STUDENT LEARNING</w:t>
      </w:r>
    </w:p>
    <w:p w:rsidR="00C23DE6" w:rsidRPr="005C700B" w:rsidRDefault="00C23DE6" w:rsidP="005C700B">
      <w:pPr>
        <w:rPr>
          <w:sz w:val="24"/>
          <w:szCs w:val="24"/>
        </w:rPr>
      </w:pPr>
    </w:p>
    <w:p w:rsidR="00C23DE6" w:rsidRDefault="00C23DE6" w:rsidP="005C700B">
      <w:pPr>
        <w:pStyle w:val="BodyText"/>
        <w:ind w:left="360"/>
        <w:rPr>
          <w:szCs w:val="24"/>
        </w:rPr>
      </w:pPr>
      <w:r w:rsidRPr="005C700B">
        <w:rPr>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8A56F5" w:rsidRDefault="008A56F5" w:rsidP="005C700B">
      <w:pPr>
        <w:pStyle w:val="BodyText"/>
        <w:ind w:left="360"/>
        <w:rPr>
          <w:szCs w:val="24"/>
        </w:rPr>
      </w:pPr>
    </w:p>
    <w:p w:rsidR="008A56F5" w:rsidRPr="00240772" w:rsidRDefault="008A56F5" w:rsidP="005C700B">
      <w:pPr>
        <w:pStyle w:val="BodyText"/>
        <w:ind w:left="360"/>
        <w:rPr>
          <w:szCs w:val="24"/>
          <w:u w:val="single"/>
        </w:rPr>
      </w:pPr>
      <w:r w:rsidRPr="00240772">
        <w:rPr>
          <w:szCs w:val="24"/>
          <w:u w:val="single"/>
        </w:rPr>
        <w:t>Core Outcomes, Competencies and Supplemental Competencies</w:t>
      </w:r>
      <w:r w:rsidR="00A110F7">
        <w:rPr>
          <w:szCs w:val="24"/>
          <w:u w:val="single"/>
        </w:rPr>
        <w:t>:</w:t>
      </w:r>
    </w:p>
    <w:p w:rsidR="008A56F5" w:rsidRPr="005C700B" w:rsidRDefault="008A56F5" w:rsidP="005C700B">
      <w:pPr>
        <w:pStyle w:val="BodyText"/>
        <w:rPr>
          <w:b/>
          <w:szCs w:val="24"/>
        </w:rPr>
      </w:pPr>
    </w:p>
    <w:p w:rsidR="00C23DE6" w:rsidRPr="005C700B" w:rsidRDefault="00C23DE6" w:rsidP="005C700B">
      <w:pPr>
        <w:pStyle w:val="BodyText"/>
        <w:numPr>
          <w:ilvl w:val="0"/>
          <w:numId w:val="9"/>
        </w:numPr>
        <w:rPr>
          <w:szCs w:val="24"/>
        </w:rPr>
      </w:pPr>
      <w:r w:rsidRPr="005C700B">
        <w:rPr>
          <w:szCs w:val="24"/>
        </w:rPr>
        <w:t>Communicate clearly and effectively both verbally and through written documentation with diverse populations.</w:t>
      </w:r>
    </w:p>
    <w:p w:rsidR="00C23DE6" w:rsidRPr="005C700B" w:rsidRDefault="00C23DE6" w:rsidP="005C700B">
      <w:pPr>
        <w:pStyle w:val="BodyText"/>
        <w:numPr>
          <w:ilvl w:val="0"/>
          <w:numId w:val="10"/>
        </w:numPr>
        <w:rPr>
          <w:szCs w:val="24"/>
        </w:rPr>
      </w:pPr>
      <w:r w:rsidRPr="005C700B">
        <w:rPr>
          <w:szCs w:val="24"/>
        </w:rPr>
        <w:t>Demonstrate the resolution of ethical dilemmas.</w:t>
      </w:r>
    </w:p>
    <w:p w:rsidR="00C23DE6" w:rsidRDefault="00C23DE6" w:rsidP="005C700B">
      <w:pPr>
        <w:pStyle w:val="BodyText"/>
        <w:numPr>
          <w:ilvl w:val="0"/>
          <w:numId w:val="10"/>
        </w:numPr>
        <w:rPr>
          <w:szCs w:val="24"/>
        </w:rPr>
      </w:pPr>
      <w:r w:rsidRPr="005C700B">
        <w:rPr>
          <w:szCs w:val="24"/>
        </w:rPr>
        <w:t>Describe how ethics function with other social control systems.</w:t>
      </w:r>
    </w:p>
    <w:p w:rsidR="008A56F5" w:rsidRDefault="008A56F5" w:rsidP="005C700B">
      <w:pPr>
        <w:pStyle w:val="BodyText"/>
        <w:numPr>
          <w:ilvl w:val="0"/>
          <w:numId w:val="10"/>
        </w:numPr>
        <w:rPr>
          <w:szCs w:val="24"/>
        </w:rPr>
      </w:pPr>
      <w:r>
        <w:rPr>
          <w:szCs w:val="24"/>
        </w:rPr>
        <w:t>Explain ethical awareness and develop tools for ethical analysis.</w:t>
      </w:r>
    </w:p>
    <w:p w:rsidR="00097C98" w:rsidRPr="005C700B" w:rsidRDefault="00097C98" w:rsidP="00097C98">
      <w:pPr>
        <w:pStyle w:val="BodyText"/>
        <w:ind w:left="1080"/>
        <w:rPr>
          <w:szCs w:val="24"/>
        </w:rPr>
      </w:pPr>
    </w:p>
    <w:p w:rsidR="00C23DE6" w:rsidRPr="005C700B" w:rsidRDefault="00C23DE6" w:rsidP="005C700B">
      <w:pPr>
        <w:pStyle w:val="BodyText"/>
        <w:numPr>
          <w:ilvl w:val="0"/>
          <w:numId w:val="9"/>
        </w:numPr>
        <w:rPr>
          <w:szCs w:val="24"/>
        </w:rPr>
      </w:pPr>
      <w:r w:rsidRPr="005C700B">
        <w:rPr>
          <w:szCs w:val="24"/>
        </w:rPr>
        <w:t>Demonstrate ethics, integrity, teamwork and professionalism.</w:t>
      </w:r>
    </w:p>
    <w:p w:rsidR="00C23DE6" w:rsidRPr="005C700B" w:rsidRDefault="00C23DE6" w:rsidP="005C700B">
      <w:pPr>
        <w:pStyle w:val="BodyText"/>
        <w:numPr>
          <w:ilvl w:val="0"/>
          <w:numId w:val="11"/>
        </w:numPr>
        <w:rPr>
          <w:szCs w:val="24"/>
        </w:rPr>
      </w:pPr>
      <w:r w:rsidRPr="005C700B">
        <w:rPr>
          <w:szCs w:val="24"/>
        </w:rPr>
        <w:t>Apply the criminal justice code of ethics.</w:t>
      </w:r>
    </w:p>
    <w:p w:rsidR="00C23DE6" w:rsidRPr="005C700B" w:rsidRDefault="00C23DE6" w:rsidP="005C700B">
      <w:pPr>
        <w:pStyle w:val="BodyText"/>
        <w:numPr>
          <w:ilvl w:val="0"/>
          <w:numId w:val="11"/>
        </w:numPr>
        <w:rPr>
          <w:szCs w:val="24"/>
        </w:rPr>
      </w:pPr>
      <w:r w:rsidRPr="005C700B">
        <w:rPr>
          <w:szCs w:val="24"/>
        </w:rPr>
        <w:t>Compare and contrast ethical theories.</w:t>
      </w:r>
    </w:p>
    <w:p w:rsidR="00C23DE6" w:rsidRPr="005C700B" w:rsidRDefault="00C23DE6" w:rsidP="005C700B">
      <w:pPr>
        <w:pStyle w:val="BodyText"/>
        <w:numPr>
          <w:ilvl w:val="0"/>
          <w:numId w:val="11"/>
        </w:numPr>
        <w:rPr>
          <w:szCs w:val="24"/>
        </w:rPr>
      </w:pPr>
      <w:r w:rsidRPr="005C700B">
        <w:rPr>
          <w:szCs w:val="24"/>
        </w:rPr>
        <w:t>Apply ethical decision making process in practical situations.</w:t>
      </w:r>
    </w:p>
    <w:p w:rsidR="00C23DE6" w:rsidRPr="005C700B" w:rsidRDefault="00C23DE6" w:rsidP="005C700B">
      <w:pPr>
        <w:pStyle w:val="BodyText"/>
        <w:numPr>
          <w:ilvl w:val="0"/>
          <w:numId w:val="11"/>
        </w:numPr>
        <w:rPr>
          <w:szCs w:val="24"/>
        </w:rPr>
      </w:pPr>
      <w:r w:rsidRPr="005C700B">
        <w:rPr>
          <w:szCs w:val="24"/>
        </w:rPr>
        <w:t>Examine the effects of workplace subculture on ethical behavior.</w:t>
      </w:r>
    </w:p>
    <w:p w:rsidR="00C23DE6" w:rsidRPr="005C700B" w:rsidRDefault="00C23DE6" w:rsidP="005C700B">
      <w:pPr>
        <w:pStyle w:val="BodyText"/>
        <w:numPr>
          <w:ilvl w:val="0"/>
          <w:numId w:val="11"/>
        </w:numPr>
        <w:rPr>
          <w:szCs w:val="24"/>
        </w:rPr>
      </w:pPr>
      <w:r w:rsidRPr="005C700B">
        <w:rPr>
          <w:szCs w:val="24"/>
        </w:rPr>
        <w:t>Describe the process of ethical development.</w:t>
      </w:r>
    </w:p>
    <w:p w:rsidR="00C23DE6" w:rsidRPr="005C700B" w:rsidRDefault="00C23DE6" w:rsidP="005C700B">
      <w:pPr>
        <w:pStyle w:val="BodyText"/>
        <w:numPr>
          <w:ilvl w:val="0"/>
          <w:numId w:val="11"/>
        </w:numPr>
        <w:rPr>
          <w:szCs w:val="24"/>
        </w:rPr>
      </w:pPr>
      <w:r w:rsidRPr="005C700B">
        <w:rPr>
          <w:szCs w:val="24"/>
        </w:rPr>
        <w:t>Examine ethics and ethical concerns in criminal justice.</w:t>
      </w:r>
    </w:p>
    <w:p w:rsidR="00C23DE6" w:rsidRPr="005C700B" w:rsidRDefault="00C23DE6" w:rsidP="005C700B">
      <w:pPr>
        <w:pStyle w:val="BodyText"/>
        <w:numPr>
          <w:ilvl w:val="0"/>
          <w:numId w:val="11"/>
        </w:numPr>
        <w:rPr>
          <w:szCs w:val="24"/>
        </w:rPr>
      </w:pPr>
      <w:r w:rsidRPr="005C700B">
        <w:rPr>
          <w:szCs w:val="24"/>
        </w:rPr>
        <w:t>Explain the relationships between practitioner’s behavior and their ethical knowledge and decision making.</w:t>
      </w:r>
    </w:p>
    <w:p w:rsidR="00C23DE6" w:rsidRPr="005C700B" w:rsidRDefault="00C23DE6" w:rsidP="005C700B">
      <w:pPr>
        <w:pStyle w:val="BodyText"/>
        <w:numPr>
          <w:ilvl w:val="0"/>
          <w:numId w:val="11"/>
        </w:numPr>
        <w:rPr>
          <w:szCs w:val="24"/>
        </w:rPr>
      </w:pPr>
      <w:r w:rsidRPr="005C700B">
        <w:rPr>
          <w:szCs w:val="24"/>
        </w:rPr>
        <w:t>Identify the basic functions of ethics and institutional policies.</w:t>
      </w:r>
    </w:p>
    <w:p w:rsidR="00C23DE6" w:rsidRPr="005C700B" w:rsidRDefault="00C23DE6" w:rsidP="005C700B">
      <w:pPr>
        <w:pStyle w:val="BodyText"/>
        <w:numPr>
          <w:ilvl w:val="0"/>
          <w:numId w:val="11"/>
        </w:numPr>
        <w:rPr>
          <w:szCs w:val="24"/>
        </w:rPr>
      </w:pPr>
      <w:r w:rsidRPr="005C700B">
        <w:rPr>
          <w:szCs w:val="24"/>
        </w:rPr>
        <w:t>Summarize the role of maintaining integrity within the institutional organization.</w:t>
      </w:r>
    </w:p>
    <w:p w:rsidR="00C23DE6" w:rsidRPr="005C700B" w:rsidRDefault="00C23DE6" w:rsidP="005C700B">
      <w:pPr>
        <w:pStyle w:val="BodyText"/>
        <w:numPr>
          <w:ilvl w:val="0"/>
          <w:numId w:val="11"/>
        </w:numPr>
        <w:rPr>
          <w:szCs w:val="24"/>
        </w:rPr>
      </w:pPr>
      <w:r w:rsidRPr="005C700B">
        <w:rPr>
          <w:szCs w:val="24"/>
        </w:rPr>
        <w:t>Examine the impact of personal behavior on your profession.</w:t>
      </w:r>
    </w:p>
    <w:p w:rsidR="009C4558" w:rsidRDefault="00C23DE6" w:rsidP="005C700B">
      <w:pPr>
        <w:pStyle w:val="BodyText"/>
        <w:numPr>
          <w:ilvl w:val="0"/>
          <w:numId w:val="11"/>
        </w:numPr>
        <w:rPr>
          <w:szCs w:val="24"/>
        </w:rPr>
      </w:pPr>
      <w:r w:rsidRPr="005C700B">
        <w:rPr>
          <w:szCs w:val="24"/>
        </w:rPr>
        <w:t>Describe the ethical decision-making process as it r</w:t>
      </w:r>
      <w:r w:rsidR="008A56F5">
        <w:rPr>
          <w:szCs w:val="24"/>
        </w:rPr>
        <w:t>elates to the use of discretion.</w:t>
      </w:r>
    </w:p>
    <w:p w:rsidR="008A56F5" w:rsidRDefault="008A56F5" w:rsidP="008A56F5">
      <w:pPr>
        <w:pStyle w:val="BodyText"/>
        <w:rPr>
          <w:szCs w:val="24"/>
        </w:rPr>
      </w:pPr>
    </w:p>
    <w:p w:rsidR="008A56F5" w:rsidRDefault="008A56F5" w:rsidP="008A56F5">
      <w:pPr>
        <w:pStyle w:val="BodyText"/>
        <w:numPr>
          <w:ilvl w:val="0"/>
          <w:numId w:val="9"/>
        </w:numPr>
        <w:rPr>
          <w:szCs w:val="24"/>
        </w:rPr>
      </w:pPr>
      <w:r>
        <w:rPr>
          <w:szCs w:val="24"/>
        </w:rPr>
        <w:t>Discuss the role of ethical decision making in Law Enforcement, Courts and Corrections.</w:t>
      </w:r>
    </w:p>
    <w:p w:rsidR="008A56F5" w:rsidRDefault="008A56F5" w:rsidP="008A56F5">
      <w:pPr>
        <w:pStyle w:val="BodyText"/>
        <w:numPr>
          <w:ilvl w:val="1"/>
          <w:numId w:val="9"/>
        </w:numPr>
        <w:ind w:left="1080"/>
        <w:rPr>
          <w:szCs w:val="24"/>
        </w:rPr>
      </w:pPr>
      <w:r>
        <w:rPr>
          <w:szCs w:val="24"/>
        </w:rPr>
        <w:t>Explain the Law Enforcement Code of Ethics.</w:t>
      </w:r>
    </w:p>
    <w:p w:rsidR="008A56F5" w:rsidRDefault="008A56F5" w:rsidP="008A56F5">
      <w:pPr>
        <w:pStyle w:val="BodyText"/>
        <w:numPr>
          <w:ilvl w:val="1"/>
          <w:numId w:val="9"/>
        </w:numPr>
        <w:ind w:left="1080"/>
        <w:rPr>
          <w:szCs w:val="24"/>
        </w:rPr>
      </w:pPr>
      <w:r>
        <w:rPr>
          <w:szCs w:val="24"/>
        </w:rPr>
        <w:t>Summarize the role of integrity within the scope of criminal justice agencies.</w:t>
      </w:r>
    </w:p>
    <w:p w:rsidR="009C4558" w:rsidRDefault="008A56F5" w:rsidP="008A56F5">
      <w:pPr>
        <w:pStyle w:val="BodyText"/>
        <w:numPr>
          <w:ilvl w:val="1"/>
          <w:numId w:val="9"/>
        </w:numPr>
        <w:ind w:left="1080"/>
        <w:rPr>
          <w:szCs w:val="24"/>
        </w:rPr>
      </w:pPr>
      <w:r>
        <w:rPr>
          <w:szCs w:val="24"/>
        </w:rPr>
        <w:t>Examine the impact of personal behavior and how it reflects on the professionalism of the criminal justice organization.</w:t>
      </w:r>
    </w:p>
    <w:p w:rsidR="008A56F5" w:rsidRDefault="008A56F5" w:rsidP="008A56F5">
      <w:pPr>
        <w:pStyle w:val="BodyText"/>
        <w:rPr>
          <w:szCs w:val="24"/>
        </w:rPr>
      </w:pPr>
    </w:p>
    <w:p w:rsidR="008A56F5" w:rsidRPr="008A56F5" w:rsidRDefault="008A56F5" w:rsidP="008A56F5">
      <w:pPr>
        <w:pStyle w:val="BodyText"/>
        <w:rPr>
          <w:szCs w:val="24"/>
        </w:rPr>
      </w:pPr>
    </w:p>
    <w:p w:rsidR="00C23DE6" w:rsidRDefault="00C23DE6" w:rsidP="005C700B">
      <w:pPr>
        <w:pStyle w:val="Heading1"/>
        <w:numPr>
          <w:ilvl w:val="0"/>
          <w:numId w:val="8"/>
        </w:numPr>
        <w:rPr>
          <w:szCs w:val="24"/>
        </w:rPr>
      </w:pPr>
      <w:r w:rsidRPr="005C700B">
        <w:rPr>
          <w:szCs w:val="24"/>
        </w:rPr>
        <w:t>Instructor</w:t>
      </w:r>
      <w:r w:rsidR="00097C98">
        <w:rPr>
          <w:szCs w:val="24"/>
        </w:rPr>
        <w:t>’S</w:t>
      </w:r>
      <w:r w:rsidRPr="005C700B">
        <w:rPr>
          <w:szCs w:val="24"/>
        </w:rPr>
        <w:t xml:space="preserve"> Expectations of Students in Class</w:t>
      </w:r>
    </w:p>
    <w:p w:rsidR="00097C98" w:rsidRPr="00097C98" w:rsidRDefault="00097C98" w:rsidP="00097C98"/>
    <w:p w:rsidR="005C700B" w:rsidRDefault="00C23DE6" w:rsidP="005C700B">
      <w:pPr>
        <w:pStyle w:val="Heading1"/>
        <w:numPr>
          <w:ilvl w:val="0"/>
          <w:numId w:val="8"/>
        </w:numPr>
        <w:rPr>
          <w:szCs w:val="24"/>
        </w:rPr>
      </w:pPr>
      <w:r w:rsidRPr="005C700B">
        <w:rPr>
          <w:szCs w:val="24"/>
        </w:rPr>
        <w:t>Textbook</w:t>
      </w:r>
      <w:r w:rsidR="00A110F7">
        <w:rPr>
          <w:szCs w:val="24"/>
        </w:rPr>
        <w:t>S</w:t>
      </w:r>
      <w:r w:rsidRPr="005C700B">
        <w:rPr>
          <w:szCs w:val="24"/>
        </w:rPr>
        <w:t xml:space="preserve"> and Other Required Materials</w:t>
      </w:r>
    </w:p>
    <w:p w:rsidR="00097C98" w:rsidRPr="00097C98" w:rsidRDefault="00097C98" w:rsidP="00097C98"/>
    <w:p w:rsidR="00C23DE6" w:rsidRDefault="00C23DE6" w:rsidP="005C700B">
      <w:pPr>
        <w:pStyle w:val="Heading1"/>
        <w:numPr>
          <w:ilvl w:val="0"/>
          <w:numId w:val="8"/>
        </w:numPr>
        <w:rPr>
          <w:szCs w:val="24"/>
        </w:rPr>
      </w:pPr>
      <w:r w:rsidRPr="005C700B">
        <w:rPr>
          <w:szCs w:val="24"/>
        </w:rPr>
        <w:t>REFERENCES</w:t>
      </w:r>
    </w:p>
    <w:p w:rsidR="00097C98" w:rsidRPr="00097C98" w:rsidRDefault="00097C98" w:rsidP="00097C98">
      <w:bookmarkStart w:id="0" w:name="_GoBack"/>
      <w:bookmarkEnd w:id="0"/>
    </w:p>
    <w:p w:rsidR="00C23DE6" w:rsidRDefault="005C700B" w:rsidP="005C700B">
      <w:pPr>
        <w:pStyle w:val="Heading1"/>
        <w:numPr>
          <w:ilvl w:val="0"/>
          <w:numId w:val="8"/>
        </w:numPr>
        <w:rPr>
          <w:szCs w:val="24"/>
        </w:rPr>
      </w:pPr>
      <w:r>
        <w:rPr>
          <w:szCs w:val="24"/>
        </w:rPr>
        <w:t>M</w:t>
      </w:r>
      <w:r w:rsidR="00C23DE6" w:rsidRPr="005C700B">
        <w:rPr>
          <w:szCs w:val="24"/>
        </w:rPr>
        <w:t xml:space="preserve">ethods of </w:t>
      </w:r>
      <w:r w:rsidR="00097C98">
        <w:rPr>
          <w:szCs w:val="24"/>
        </w:rPr>
        <w:t xml:space="preserve">INSTRUCTION AND </w:t>
      </w:r>
      <w:r w:rsidR="00C23DE6" w:rsidRPr="005C700B">
        <w:rPr>
          <w:szCs w:val="24"/>
        </w:rPr>
        <w:t>Evaluation</w:t>
      </w:r>
    </w:p>
    <w:p w:rsidR="00097C98" w:rsidRPr="00097C98" w:rsidRDefault="00097C98" w:rsidP="00097C98"/>
    <w:p w:rsidR="00C23DE6" w:rsidRDefault="00C23DE6" w:rsidP="005C700B">
      <w:pPr>
        <w:pStyle w:val="Heading1"/>
        <w:numPr>
          <w:ilvl w:val="0"/>
          <w:numId w:val="8"/>
        </w:numPr>
        <w:rPr>
          <w:szCs w:val="24"/>
        </w:rPr>
      </w:pPr>
      <w:r w:rsidRPr="005C700B">
        <w:rPr>
          <w:szCs w:val="24"/>
        </w:rPr>
        <w:t>Attendance Requirements</w:t>
      </w:r>
    </w:p>
    <w:p w:rsidR="00097C98" w:rsidRPr="00097C98" w:rsidRDefault="00097C98" w:rsidP="00097C98"/>
    <w:p w:rsidR="00C23DE6" w:rsidRPr="005C700B" w:rsidRDefault="00C23DE6" w:rsidP="005C700B">
      <w:pPr>
        <w:pStyle w:val="Heading1"/>
        <w:numPr>
          <w:ilvl w:val="0"/>
          <w:numId w:val="8"/>
        </w:numPr>
        <w:rPr>
          <w:szCs w:val="24"/>
        </w:rPr>
      </w:pPr>
      <w:r w:rsidRPr="005C700B">
        <w:rPr>
          <w:szCs w:val="24"/>
        </w:rPr>
        <w:t>COURSE oUTLINE</w:t>
      </w:r>
    </w:p>
    <w:p w:rsidR="009F2005" w:rsidRPr="005C700B" w:rsidRDefault="009F2005" w:rsidP="005C700B">
      <w:pPr>
        <w:rPr>
          <w:sz w:val="24"/>
          <w:szCs w:val="24"/>
        </w:rPr>
      </w:pPr>
    </w:p>
    <w:sectPr w:rsidR="009F2005" w:rsidRPr="005C700B" w:rsidSect="008A56F5">
      <w:pgSz w:w="12240" w:h="15840"/>
      <w:pgMar w:top="720" w:right="144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0F7" w:rsidRDefault="00A110F7" w:rsidP="00A110F7">
      <w:r>
        <w:separator/>
      </w:r>
    </w:p>
  </w:endnote>
  <w:endnote w:type="continuationSeparator" w:id="0">
    <w:p w:rsidR="00A110F7" w:rsidRDefault="00A110F7" w:rsidP="00A11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0F7" w:rsidRDefault="00A110F7" w:rsidP="00A110F7">
      <w:r>
        <w:separator/>
      </w:r>
    </w:p>
  </w:footnote>
  <w:footnote w:type="continuationSeparator" w:id="0">
    <w:p w:rsidR="00A110F7" w:rsidRDefault="00A110F7" w:rsidP="00A110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D2F7B"/>
    <w:multiLevelType w:val="singleLevel"/>
    <w:tmpl w:val="50E611EE"/>
    <w:lvl w:ilvl="0">
      <w:start w:val="1"/>
      <w:numFmt w:val="upperRoman"/>
      <w:pStyle w:val="Heading1"/>
      <w:lvlText w:val="%1."/>
      <w:lvlJc w:val="left"/>
      <w:pPr>
        <w:tabs>
          <w:tab w:val="num" w:pos="720"/>
        </w:tabs>
        <w:ind w:left="720" w:hanging="720"/>
      </w:pPr>
    </w:lvl>
  </w:abstractNum>
  <w:abstractNum w:abstractNumId="1" w15:restartNumberingAfterBreak="0">
    <w:nsid w:val="194654B2"/>
    <w:multiLevelType w:val="hybridMultilevel"/>
    <w:tmpl w:val="2E8CF6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252196"/>
    <w:multiLevelType w:val="hybridMultilevel"/>
    <w:tmpl w:val="10E0D5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0154709"/>
    <w:multiLevelType w:val="hybridMultilevel"/>
    <w:tmpl w:val="B1F2074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52F0714"/>
    <w:multiLevelType w:val="hybridMultilevel"/>
    <w:tmpl w:val="5FEAEFE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0396CAD"/>
    <w:multiLevelType w:val="singleLevel"/>
    <w:tmpl w:val="DD28CE24"/>
    <w:lvl w:ilvl="0">
      <w:start w:val="1"/>
      <w:numFmt w:val="decimal"/>
      <w:lvlText w:val="%1."/>
      <w:lvlJc w:val="left"/>
      <w:pPr>
        <w:tabs>
          <w:tab w:val="num" w:pos="1440"/>
        </w:tabs>
        <w:ind w:left="1440" w:hanging="720"/>
      </w:pPr>
      <w:rPr>
        <w:rFonts w:hint="default"/>
      </w:rPr>
    </w:lvl>
  </w:abstractNum>
  <w:abstractNum w:abstractNumId="6" w15:restartNumberingAfterBreak="0">
    <w:nsid w:val="58517214"/>
    <w:multiLevelType w:val="singleLevel"/>
    <w:tmpl w:val="8700AD28"/>
    <w:lvl w:ilvl="0">
      <w:start w:val="4"/>
      <w:numFmt w:val="decimal"/>
      <w:lvlText w:val="%1."/>
      <w:lvlJc w:val="left"/>
      <w:pPr>
        <w:tabs>
          <w:tab w:val="num" w:pos="1440"/>
        </w:tabs>
        <w:ind w:left="1440" w:hanging="720"/>
      </w:pPr>
      <w:rPr>
        <w:rFonts w:hint="default"/>
      </w:rPr>
    </w:lvl>
  </w:abstractNum>
  <w:abstractNum w:abstractNumId="7" w15:restartNumberingAfterBreak="0">
    <w:nsid w:val="5D282244"/>
    <w:multiLevelType w:val="hybridMultilevel"/>
    <w:tmpl w:val="A3B62E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D6C609D"/>
    <w:multiLevelType w:val="hybridMultilevel"/>
    <w:tmpl w:val="078021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3"/>
    </w:lvlOverride>
  </w:num>
  <w:num w:numId="3">
    <w:abstractNumId w:val="5"/>
  </w:num>
  <w:num w:numId="4">
    <w:abstractNumId w:val="6"/>
  </w:num>
  <w:num w:numId="5">
    <w:abstractNumId w:val="0"/>
    <w:lvlOverride w:ilvl="0">
      <w:startOverride w:val="1"/>
    </w:lvlOverride>
  </w:num>
  <w:num w:numId="6">
    <w:abstractNumId w:val="7"/>
  </w:num>
  <w:num w:numId="7">
    <w:abstractNumId w:val="4"/>
  </w:num>
  <w:num w:numId="8">
    <w:abstractNumId w:val="3"/>
  </w:num>
  <w:num w:numId="9">
    <w:abstractNumId w:val="8"/>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DE6"/>
    <w:rsid w:val="00097C98"/>
    <w:rsid w:val="00180835"/>
    <w:rsid w:val="00200C5D"/>
    <w:rsid w:val="00240772"/>
    <w:rsid w:val="003B0F16"/>
    <w:rsid w:val="003B122E"/>
    <w:rsid w:val="005C700B"/>
    <w:rsid w:val="007B55E3"/>
    <w:rsid w:val="00853431"/>
    <w:rsid w:val="008A56F5"/>
    <w:rsid w:val="008D72AB"/>
    <w:rsid w:val="00951F81"/>
    <w:rsid w:val="00963C7E"/>
    <w:rsid w:val="009C4558"/>
    <w:rsid w:val="009F2005"/>
    <w:rsid w:val="00A110F7"/>
    <w:rsid w:val="00C23DE6"/>
    <w:rsid w:val="00C57F01"/>
    <w:rsid w:val="00CE49B7"/>
    <w:rsid w:val="00D04A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6004D5-07DC-453E-9F87-1AA390504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DE6"/>
    <w:rPr>
      <w:rFonts w:eastAsia="Times New Roman" w:cs="Times New Roman"/>
      <w:sz w:val="20"/>
      <w:szCs w:val="20"/>
    </w:rPr>
  </w:style>
  <w:style w:type="paragraph" w:styleId="Heading1">
    <w:name w:val="heading 1"/>
    <w:basedOn w:val="Normal"/>
    <w:next w:val="Normal"/>
    <w:link w:val="Heading1Char"/>
    <w:qFormat/>
    <w:rsid w:val="00C23DE6"/>
    <w:pPr>
      <w:keepNext/>
      <w:numPr>
        <w:numId w:val="1"/>
      </w:numPr>
      <w:spacing w:after="240"/>
      <w:outlineLvl w:val="0"/>
    </w:pPr>
    <w:rPr>
      <w:b/>
      <w:caps/>
      <w:sz w:val="24"/>
    </w:rPr>
  </w:style>
  <w:style w:type="paragraph" w:styleId="Heading2">
    <w:name w:val="heading 2"/>
    <w:basedOn w:val="Normal"/>
    <w:next w:val="Normal"/>
    <w:link w:val="Heading2Char"/>
    <w:qFormat/>
    <w:rsid w:val="00C23DE6"/>
    <w:pPr>
      <w:keepNext/>
      <w:spacing w:before="240" w:after="60"/>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3DE6"/>
    <w:rPr>
      <w:rFonts w:eastAsia="Times New Roman" w:cs="Times New Roman"/>
      <w:b/>
      <w:caps/>
      <w:szCs w:val="20"/>
    </w:rPr>
  </w:style>
  <w:style w:type="character" w:customStyle="1" w:styleId="Heading2Char">
    <w:name w:val="Heading 2 Char"/>
    <w:basedOn w:val="DefaultParagraphFont"/>
    <w:link w:val="Heading2"/>
    <w:rsid w:val="00C23DE6"/>
    <w:rPr>
      <w:rFonts w:ascii="Arial" w:eastAsia="Times New Roman" w:hAnsi="Arial" w:cs="Times New Roman"/>
      <w:b/>
      <w:i/>
      <w:szCs w:val="20"/>
    </w:rPr>
  </w:style>
  <w:style w:type="paragraph" w:styleId="BodyText">
    <w:name w:val="Body Text"/>
    <w:basedOn w:val="Normal"/>
    <w:link w:val="BodyTextChar"/>
    <w:rsid w:val="00C23DE6"/>
    <w:rPr>
      <w:sz w:val="24"/>
    </w:rPr>
  </w:style>
  <w:style w:type="character" w:customStyle="1" w:styleId="BodyTextChar">
    <w:name w:val="Body Text Char"/>
    <w:basedOn w:val="DefaultParagraphFont"/>
    <w:link w:val="BodyText"/>
    <w:rsid w:val="00C23DE6"/>
    <w:rPr>
      <w:rFonts w:eastAsia="Times New Roman" w:cs="Times New Roman"/>
      <w:szCs w:val="20"/>
    </w:rPr>
  </w:style>
  <w:style w:type="paragraph" w:customStyle="1" w:styleId="Paragraph1">
    <w:name w:val="Paragraph 1"/>
    <w:basedOn w:val="Normal"/>
    <w:rsid w:val="00C23DE6"/>
    <w:pPr>
      <w:tabs>
        <w:tab w:val="left" w:pos="2160"/>
      </w:tabs>
      <w:ind w:left="720"/>
    </w:pPr>
    <w:rPr>
      <w:sz w:val="24"/>
    </w:rPr>
  </w:style>
  <w:style w:type="paragraph" w:styleId="BodyTextIndent3">
    <w:name w:val="Body Text Indent 3"/>
    <w:basedOn w:val="Normal"/>
    <w:link w:val="BodyTextIndent3Char"/>
    <w:uiPriority w:val="99"/>
    <w:semiHidden/>
    <w:unhideWhenUsed/>
    <w:rsid w:val="0085343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53431"/>
    <w:rPr>
      <w:rFonts w:eastAsia="Times New Roman" w:cs="Times New Roman"/>
      <w:sz w:val="16"/>
      <w:szCs w:val="16"/>
    </w:rPr>
  </w:style>
  <w:style w:type="paragraph" w:styleId="BalloonText">
    <w:name w:val="Balloon Text"/>
    <w:basedOn w:val="Normal"/>
    <w:link w:val="BalloonTextChar"/>
    <w:uiPriority w:val="99"/>
    <w:semiHidden/>
    <w:unhideWhenUsed/>
    <w:rsid w:val="009C4558"/>
    <w:rPr>
      <w:rFonts w:ascii="Tahoma" w:hAnsi="Tahoma" w:cs="Tahoma"/>
      <w:sz w:val="16"/>
      <w:szCs w:val="16"/>
    </w:rPr>
  </w:style>
  <w:style w:type="character" w:customStyle="1" w:styleId="BalloonTextChar">
    <w:name w:val="Balloon Text Char"/>
    <w:basedOn w:val="DefaultParagraphFont"/>
    <w:link w:val="BalloonText"/>
    <w:uiPriority w:val="99"/>
    <w:semiHidden/>
    <w:rsid w:val="009C4558"/>
    <w:rPr>
      <w:rFonts w:ascii="Tahoma" w:eastAsia="Times New Roman" w:hAnsi="Tahoma" w:cs="Tahoma"/>
      <w:sz w:val="16"/>
      <w:szCs w:val="16"/>
    </w:rPr>
  </w:style>
  <w:style w:type="paragraph" w:styleId="ListParagraph">
    <w:name w:val="List Paragraph"/>
    <w:basedOn w:val="Normal"/>
    <w:uiPriority w:val="34"/>
    <w:qFormat/>
    <w:rsid w:val="00D04AFD"/>
    <w:pPr>
      <w:ind w:left="720"/>
      <w:contextualSpacing/>
    </w:pPr>
  </w:style>
  <w:style w:type="character" w:styleId="Hyperlink">
    <w:name w:val="Hyperlink"/>
    <w:basedOn w:val="DefaultParagraphFont"/>
    <w:uiPriority w:val="99"/>
    <w:unhideWhenUsed/>
    <w:rsid w:val="00097C98"/>
    <w:rPr>
      <w:color w:val="0000FF" w:themeColor="hyperlink"/>
      <w:u w:val="single"/>
    </w:rPr>
  </w:style>
  <w:style w:type="paragraph" w:styleId="Header">
    <w:name w:val="header"/>
    <w:basedOn w:val="Normal"/>
    <w:link w:val="HeaderChar"/>
    <w:uiPriority w:val="99"/>
    <w:unhideWhenUsed/>
    <w:rsid w:val="00A110F7"/>
    <w:pPr>
      <w:tabs>
        <w:tab w:val="center" w:pos="4680"/>
        <w:tab w:val="right" w:pos="9360"/>
      </w:tabs>
    </w:pPr>
  </w:style>
  <w:style w:type="character" w:customStyle="1" w:styleId="HeaderChar">
    <w:name w:val="Header Char"/>
    <w:basedOn w:val="DefaultParagraphFont"/>
    <w:link w:val="Header"/>
    <w:uiPriority w:val="99"/>
    <w:rsid w:val="00A110F7"/>
    <w:rPr>
      <w:rFonts w:eastAsia="Times New Roman" w:cs="Times New Roman"/>
      <w:sz w:val="20"/>
      <w:szCs w:val="20"/>
    </w:rPr>
  </w:style>
  <w:style w:type="paragraph" w:styleId="Footer">
    <w:name w:val="footer"/>
    <w:basedOn w:val="Normal"/>
    <w:link w:val="FooterChar"/>
    <w:uiPriority w:val="99"/>
    <w:unhideWhenUsed/>
    <w:rsid w:val="00A110F7"/>
    <w:pPr>
      <w:tabs>
        <w:tab w:val="center" w:pos="4680"/>
        <w:tab w:val="right" w:pos="9360"/>
      </w:tabs>
    </w:pPr>
  </w:style>
  <w:style w:type="character" w:customStyle="1" w:styleId="FooterChar">
    <w:name w:val="Footer Char"/>
    <w:basedOn w:val="DefaultParagraphFont"/>
    <w:link w:val="Footer"/>
    <w:uiPriority w:val="99"/>
    <w:rsid w:val="00A110F7"/>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B51E0-11EA-4EE9-9250-D0FD3B6CC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Furrow, Renetta</dc:creator>
  <cp:lastModifiedBy>Engel, Rayna</cp:lastModifiedBy>
  <cp:revision>4</cp:revision>
  <cp:lastPrinted>2012-01-26T14:34:00Z</cp:lastPrinted>
  <dcterms:created xsi:type="dcterms:W3CDTF">2016-05-18T21:16:00Z</dcterms:created>
  <dcterms:modified xsi:type="dcterms:W3CDTF">2016-06-20T20:34:00Z</dcterms:modified>
</cp:coreProperties>
</file>