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E9" w:rsidRDefault="00871BE9" w:rsidP="00D60298">
      <w:pPr>
        <w:pStyle w:val="Title"/>
        <w:jc w:val="center"/>
        <w:rPr>
          <w:b/>
          <w:bCs/>
          <w:color w:val="000000"/>
        </w:rPr>
      </w:pPr>
    </w:p>
    <w:p w:rsidR="00871BE9" w:rsidRDefault="00871BE9" w:rsidP="00D60298">
      <w:pPr>
        <w:pStyle w:val="Title"/>
        <w:jc w:val="center"/>
        <w:rPr>
          <w:b/>
          <w:bCs/>
          <w:color w:val="000000"/>
        </w:rPr>
      </w:pPr>
    </w:p>
    <w:p w:rsidR="00871BE9" w:rsidRDefault="00871BE9" w:rsidP="00D60298">
      <w:pPr>
        <w:pStyle w:val="Title"/>
        <w:jc w:val="center"/>
        <w:rPr>
          <w:b/>
          <w:bCs/>
          <w:color w:val="000000"/>
        </w:rPr>
      </w:pPr>
    </w:p>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Default="00E113E4" w:rsidP="00D60298">
      <w:pPr>
        <w:spacing w:after="0" w:line="240" w:lineRule="auto"/>
        <w:jc w:val="center"/>
        <w:rPr>
          <w:rFonts w:ascii="Times New Roman" w:hAnsi="Times New Roman" w:cs="Times New Roman"/>
          <w:b/>
          <w:bCs/>
          <w:color w:val="000000"/>
          <w:sz w:val="24"/>
          <w:szCs w:val="24"/>
        </w:rPr>
      </w:pPr>
    </w:p>
    <w:p w:rsidR="00871BE9" w:rsidRPr="00D60298" w:rsidRDefault="00871BE9" w:rsidP="00FA46EA">
      <w:pPr>
        <w:spacing w:after="0" w:line="240" w:lineRule="auto"/>
        <w:rPr>
          <w:rFonts w:ascii="Times New Roman" w:hAnsi="Times New Roman" w:cs="Times New Roman"/>
          <w:color w:val="000000"/>
          <w:sz w:val="24"/>
          <w:szCs w:val="24"/>
        </w:rPr>
      </w:pPr>
    </w:p>
    <w:p w:rsidR="00E113E4" w:rsidRPr="00D60298" w:rsidRDefault="00E113E4" w:rsidP="00A473B9">
      <w:pPr>
        <w:pStyle w:val="Heading1"/>
        <w:numPr>
          <w:ilvl w:val="0"/>
          <w:numId w:val="7"/>
        </w:numPr>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906571">
      <w:pPr>
        <w:tabs>
          <w:tab w:val="left" w:pos="243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00906571">
        <w:rPr>
          <w:rFonts w:ascii="Times New Roman" w:hAnsi="Times New Roman" w:cs="Times New Roman"/>
          <w:color w:val="000000"/>
          <w:sz w:val="24"/>
          <w:szCs w:val="24"/>
        </w:rPr>
        <w:t>:</w:t>
      </w:r>
      <w:r w:rsidR="00906571">
        <w:rPr>
          <w:rFonts w:ascii="Times New Roman" w:hAnsi="Times New Roman" w:cs="Times New Roman"/>
          <w:color w:val="000000"/>
          <w:sz w:val="24"/>
          <w:szCs w:val="24"/>
        </w:rPr>
        <w:tab/>
      </w:r>
      <w:r w:rsidR="00871BE9">
        <w:rPr>
          <w:rFonts w:ascii="Times New Roman" w:hAnsi="Times New Roman" w:cs="Times New Roman"/>
          <w:color w:val="000000"/>
          <w:sz w:val="24"/>
          <w:szCs w:val="24"/>
        </w:rPr>
        <w:tab/>
      </w:r>
      <w:r w:rsidR="00906571">
        <w:rPr>
          <w:rFonts w:ascii="Times New Roman" w:hAnsi="Times New Roman" w:cs="Times New Roman"/>
          <w:color w:val="000000"/>
          <w:sz w:val="24"/>
          <w:szCs w:val="24"/>
        </w:rPr>
        <w:t>CRFT 1010</w:t>
      </w:r>
      <w:r w:rsidRPr="00D60298">
        <w:rPr>
          <w:rFonts w:ascii="Times New Roman" w:hAnsi="Times New Roman" w:cs="Times New Roman"/>
          <w:color w:val="000000"/>
          <w:sz w:val="24"/>
          <w:szCs w:val="24"/>
        </w:rPr>
        <w:t xml:space="preserve"> </w:t>
      </w:r>
    </w:p>
    <w:p w:rsidR="00E113E4" w:rsidRPr="00D60298" w:rsidRDefault="00E113E4" w:rsidP="00906571">
      <w:pPr>
        <w:tabs>
          <w:tab w:val="left" w:pos="243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00906571">
        <w:rPr>
          <w:rFonts w:ascii="Times New Roman" w:hAnsi="Times New Roman" w:cs="Times New Roman"/>
          <w:color w:val="000000"/>
          <w:sz w:val="24"/>
          <w:szCs w:val="24"/>
        </w:rPr>
        <w:t>:</w:t>
      </w:r>
      <w:r w:rsidR="00906571">
        <w:rPr>
          <w:rFonts w:ascii="Times New Roman" w:hAnsi="Times New Roman" w:cs="Times New Roman"/>
          <w:color w:val="000000"/>
          <w:sz w:val="24"/>
          <w:szCs w:val="24"/>
        </w:rPr>
        <w:tab/>
      </w:r>
      <w:r w:rsidR="00871BE9">
        <w:rPr>
          <w:rFonts w:ascii="Times New Roman" w:hAnsi="Times New Roman" w:cs="Times New Roman"/>
          <w:color w:val="000000"/>
          <w:sz w:val="24"/>
          <w:szCs w:val="24"/>
        </w:rPr>
        <w:tab/>
      </w:r>
      <w:r w:rsidR="0031381B">
        <w:rPr>
          <w:rFonts w:ascii="Times New Roman" w:hAnsi="Times New Roman" w:cs="Times New Roman"/>
          <w:color w:val="000000"/>
          <w:sz w:val="24"/>
          <w:szCs w:val="24"/>
        </w:rPr>
        <w:t>Safety Orientation (OSHA 10)</w:t>
      </w:r>
    </w:p>
    <w:p w:rsidR="00E113E4" w:rsidRPr="00D60298" w:rsidRDefault="00E113E4" w:rsidP="00906571">
      <w:pPr>
        <w:tabs>
          <w:tab w:val="left" w:pos="243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00906571">
        <w:rPr>
          <w:rFonts w:ascii="Times New Roman" w:hAnsi="Times New Roman" w:cs="Times New Roman"/>
          <w:color w:val="000000"/>
          <w:sz w:val="24"/>
          <w:szCs w:val="24"/>
        </w:rPr>
        <w:t>:</w:t>
      </w:r>
      <w:r w:rsidR="00906571">
        <w:rPr>
          <w:rFonts w:ascii="Times New Roman" w:hAnsi="Times New Roman" w:cs="Times New Roman"/>
          <w:color w:val="000000"/>
          <w:sz w:val="24"/>
          <w:szCs w:val="24"/>
        </w:rPr>
        <w:tab/>
      </w:r>
      <w:r w:rsidR="00871BE9">
        <w:rPr>
          <w:rFonts w:ascii="Times New Roman" w:hAnsi="Times New Roman" w:cs="Times New Roman"/>
          <w:color w:val="000000"/>
          <w:sz w:val="24"/>
          <w:szCs w:val="24"/>
        </w:rPr>
        <w:tab/>
      </w:r>
      <w:r w:rsidR="0031381B">
        <w:rPr>
          <w:rFonts w:ascii="Times New Roman" w:hAnsi="Times New Roman" w:cs="Times New Roman"/>
          <w:color w:val="000000"/>
          <w:sz w:val="24"/>
          <w:szCs w:val="24"/>
        </w:rPr>
        <w:t>1</w:t>
      </w:r>
    </w:p>
    <w:p w:rsidR="00E113E4" w:rsidRPr="00D60298" w:rsidRDefault="00E113E4" w:rsidP="00906571">
      <w:pPr>
        <w:tabs>
          <w:tab w:val="left" w:pos="243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p>
    <w:p w:rsidR="00E113E4" w:rsidRPr="00D60298" w:rsidRDefault="00E113E4" w:rsidP="00906571">
      <w:pPr>
        <w:tabs>
          <w:tab w:val="left" w:pos="243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871BE9">
        <w:rPr>
          <w:rFonts w:ascii="Times New Roman" w:hAnsi="Times New Roman" w:cs="Times New Roman"/>
          <w:color w:val="000000"/>
          <w:sz w:val="24"/>
          <w:szCs w:val="24"/>
        </w:rPr>
        <w:tab/>
      </w:r>
      <w:r w:rsidR="00603283" w:rsidRPr="00603283">
        <w:rPr>
          <w:rFonts w:ascii="Times New Roman" w:hAnsi="Times New Roman" w:cs="Times New Roman"/>
          <w:color w:val="000000"/>
          <w:sz w:val="24"/>
          <w:szCs w:val="24"/>
        </w:rPr>
        <w:t xml:space="preserve">Workforce Training and Community </w:t>
      </w:r>
      <w:r w:rsidR="004B6F3F">
        <w:rPr>
          <w:rFonts w:ascii="Times New Roman" w:hAnsi="Times New Roman" w:cs="Times New Roman"/>
          <w:color w:val="000000"/>
          <w:sz w:val="24"/>
          <w:szCs w:val="24"/>
        </w:rPr>
        <w:t>Education/Industrial Technology</w:t>
      </w:r>
    </w:p>
    <w:p w:rsidR="0031381B" w:rsidRDefault="00E113E4" w:rsidP="00906571">
      <w:pPr>
        <w:tabs>
          <w:tab w:val="left" w:pos="2430"/>
        </w:tabs>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871BE9">
        <w:rPr>
          <w:rFonts w:ascii="Times New Roman" w:hAnsi="Times New Roman" w:cs="Times New Roman"/>
          <w:color w:val="000000"/>
          <w:sz w:val="24"/>
          <w:szCs w:val="24"/>
        </w:rPr>
        <w:tab/>
      </w:r>
      <w:r w:rsidR="0031381B" w:rsidRPr="0031381B">
        <w:rPr>
          <w:rFonts w:ascii="Times New Roman" w:hAnsi="Times New Roman" w:cs="Times New Roman"/>
          <w:color w:val="000000"/>
          <w:sz w:val="24"/>
          <w:szCs w:val="24"/>
        </w:rPr>
        <w:t>This course provides</w:t>
      </w:r>
      <w:r w:rsidR="0063741C">
        <w:rPr>
          <w:rFonts w:ascii="Times New Roman" w:hAnsi="Times New Roman" w:cs="Times New Roman"/>
          <w:color w:val="000000"/>
          <w:sz w:val="24"/>
          <w:szCs w:val="24"/>
        </w:rPr>
        <w:t xml:space="preserve"> </w:t>
      </w:r>
      <w:r w:rsidR="009401D7">
        <w:rPr>
          <w:rFonts w:ascii="Times New Roman" w:hAnsi="Times New Roman" w:cs="Times New Roman"/>
          <w:color w:val="000000"/>
          <w:sz w:val="24"/>
          <w:szCs w:val="24"/>
        </w:rPr>
        <w:t xml:space="preserve">construction safety and health </w:t>
      </w:r>
      <w:r w:rsidR="005014EB" w:rsidRPr="0031381B">
        <w:rPr>
          <w:rFonts w:ascii="Times New Roman" w:hAnsi="Times New Roman" w:cs="Times New Roman"/>
          <w:color w:val="000000"/>
          <w:sz w:val="24"/>
          <w:szCs w:val="24"/>
        </w:rPr>
        <w:t xml:space="preserve">training </w:t>
      </w:r>
      <w:r w:rsidR="005014EB">
        <w:rPr>
          <w:rFonts w:ascii="Times New Roman" w:hAnsi="Times New Roman" w:cs="Times New Roman"/>
          <w:color w:val="000000"/>
          <w:sz w:val="24"/>
          <w:szCs w:val="24"/>
        </w:rPr>
        <w:t>to</w:t>
      </w:r>
      <w:r w:rsidR="006845AB">
        <w:rPr>
          <w:rFonts w:ascii="Times New Roman" w:hAnsi="Times New Roman" w:cs="Times New Roman"/>
          <w:color w:val="000000"/>
          <w:sz w:val="24"/>
          <w:szCs w:val="24"/>
        </w:rPr>
        <w:t xml:space="preserve"> entry level workers.  </w:t>
      </w:r>
      <w:r w:rsidR="0063741C" w:rsidRPr="0063741C">
        <w:rPr>
          <w:rFonts w:ascii="Times New Roman" w:hAnsi="Times New Roman" w:cs="Times New Roman"/>
          <w:sz w:val="24"/>
          <w:szCs w:val="24"/>
        </w:rPr>
        <w:t xml:space="preserve">Instruction </w:t>
      </w:r>
      <w:r w:rsidR="005014EB">
        <w:rPr>
          <w:rFonts w:ascii="Times New Roman" w:hAnsi="Times New Roman" w:cs="Times New Roman"/>
          <w:sz w:val="24"/>
          <w:szCs w:val="24"/>
        </w:rPr>
        <w:t xml:space="preserve">includes </w:t>
      </w:r>
      <w:r w:rsidR="005014EB" w:rsidRPr="0063741C">
        <w:rPr>
          <w:rFonts w:ascii="Times New Roman" w:hAnsi="Times New Roman" w:cs="Times New Roman"/>
          <w:sz w:val="24"/>
          <w:szCs w:val="24"/>
        </w:rPr>
        <w:t>information</w:t>
      </w:r>
      <w:r w:rsidR="0031381B" w:rsidRPr="0031381B">
        <w:rPr>
          <w:rFonts w:ascii="Times New Roman" w:hAnsi="Times New Roman" w:cs="Times New Roman"/>
          <w:color w:val="000000"/>
          <w:sz w:val="24"/>
          <w:szCs w:val="24"/>
        </w:rPr>
        <w:t xml:space="preserve"> regarding</w:t>
      </w:r>
      <w:r w:rsidR="000A660E">
        <w:rPr>
          <w:rFonts w:ascii="Times New Roman" w:hAnsi="Times New Roman" w:cs="Times New Roman"/>
          <w:color w:val="000000"/>
          <w:sz w:val="24"/>
          <w:szCs w:val="24"/>
        </w:rPr>
        <w:t xml:space="preserve">; construction industry and workplace occupation safety &amp; health guidelines, </w:t>
      </w:r>
      <w:r w:rsidR="0031381B" w:rsidRPr="0031381B">
        <w:rPr>
          <w:rFonts w:ascii="Times New Roman" w:hAnsi="Times New Roman" w:cs="Times New Roman"/>
          <w:color w:val="000000"/>
          <w:sz w:val="24"/>
          <w:szCs w:val="24"/>
        </w:rPr>
        <w:t xml:space="preserve">worker’s rights, employer responsibilities, and </w:t>
      </w:r>
      <w:r w:rsidR="000A660E">
        <w:rPr>
          <w:rFonts w:ascii="Times New Roman" w:hAnsi="Times New Roman" w:cs="Times New Roman"/>
          <w:color w:val="000000"/>
          <w:sz w:val="24"/>
          <w:szCs w:val="24"/>
        </w:rPr>
        <w:t xml:space="preserve">the correct </w:t>
      </w:r>
      <w:r w:rsidR="0063741C">
        <w:rPr>
          <w:rFonts w:ascii="Times New Roman" w:hAnsi="Times New Roman" w:cs="Times New Roman"/>
          <w:color w:val="000000"/>
          <w:sz w:val="24"/>
          <w:szCs w:val="24"/>
        </w:rPr>
        <w:t xml:space="preserve">procedures </w:t>
      </w:r>
      <w:r w:rsidR="0063741C" w:rsidRPr="0031381B">
        <w:rPr>
          <w:rFonts w:ascii="Times New Roman" w:hAnsi="Times New Roman" w:cs="Times New Roman"/>
          <w:color w:val="000000"/>
          <w:sz w:val="24"/>
          <w:szCs w:val="24"/>
        </w:rPr>
        <w:t>to</w:t>
      </w:r>
      <w:r w:rsidR="0031381B" w:rsidRPr="0031381B">
        <w:rPr>
          <w:rFonts w:ascii="Times New Roman" w:hAnsi="Times New Roman" w:cs="Times New Roman"/>
          <w:color w:val="000000"/>
          <w:sz w:val="24"/>
          <w:szCs w:val="24"/>
        </w:rPr>
        <w:t xml:space="preserve"> file a complaint.  </w:t>
      </w:r>
    </w:p>
    <w:p w:rsidR="00871BE9" w:rsidRDefault="00871BE9" w:rsidP="00906571">
      <w:pPr>
        <w:tabs>
          <w:tab w:val="left" w:pos="2430"/>
        </w:tabs>
        <w:spacing w:after="0" w:line="240" w:lineRule="auto"/>
        <w:ind w:left="360"/>
        <w:rPr>
          <w:rFonts w:ascii="Times New Roman" w:hAnsi="Times New Roman" w:cs="Times New Roman"/>
          <w:color w:val="000000"/>
          <w:sz w:val="24"/>
          <w:szCs w:val="24"/>
        </w:rPr>
      </w:pPr>
    </w:p>
    <w:p w:rsidR="00871BE9" w:rsidRDefault="00871BE9" w:rsidP="00906571">
      <w:pPr>
        <w:tabs>
          <w:tab w:val="left" w:pos="2430"/>
        </w:tabs>
        <w:spacing w:after="0" w:line="240" w:lineRule="auto"/>
        <w:ind w:left="360"/>
        <w:rPr>
          <w:rFonts w:ascii="Times New Roman" w:hAnsi="Times New Roman" w:cs="Times New Roman"/>
          <w:color w:val="000000"/>
          <w:sz w:val="24"/>
          <w:szCs w:val="24"/>
        </w:rPr>
      </w:pPr>
    </w:p>
    <w:p w:rsidR="00871BE9" w:rsidRPr="00871BE9" w:rsidRDefault="00871BE9" w:rsidP="00871BE9">
      <w:pPr>
        <w:pStyle w:val="ListParagraph"/>
        <w:numPr>
          <w:ilvl w:val="0"/>
          <w:numId w:val="7"/>
        </w:numPr>
        <w:tabs>
          <w:tab w:val="left" w:pos="2430"/>
        </w:tabs>
        <w:spacing w:after="0" w:line="240" w:lineRule="auto"/>
        <w:rPr>
          <w:rFonts w:ascii="Times New Roman" w:hAnsi="Times New Roman" w:cs="Times New Roman"/>
          <w:b/>
          <w:color w:val="000000"/>
          <w:sz w:val="24"/>
          <w:szCs w:val="24"/>
        </w:rPr>
      </w:pPr>
      <w:r w:rsidRPr="00871BE9">
        <w:rPr>
          <w:rFonts w:ascii="Times New Roman" w:hAnsi="Times New Roman" w:cs="Times New Roman"/>
          <w:b/>
          <w:color w:val="000000"/>
          <w:sz w:val="24"/>
          <w:szCs w:val="24"/>
        </w:rPr>
        <w:t>INSTRUCTOR INFORMATION</w:t>
      </w:r>
    </w:p>
    <w:p w:rsidR="00871BE9" w:rsidRPr="00871BE9" w:rsidRDefault="00871BE9" w:rsidP="00871BE9">
      <w:pPr>
        <w:pStyle w:val="ListParagraph"/>
        <w:tabs>
          <w:tab w:val="left" w:pos="2430"/>
        </w:tabs>
        <w:spacing w:after="0" w:line="240" w:lineRule="auto"/>
        <w:rPr>
          <w:rFonts w:ascii="Times New Roman" w:hAnsi="Times New Roman" w:cs="Times New Roman"/>
          <w:color w:val="000000"/>
          <w:sz w:val="24"/>
          <w:szCs w:val="24"/>
        </w:rPr>
      </w:pPr>
    </w:p>
    <w:p w:rsidR="00E113E4" w:rsidRPr="00D60298" w:rsidRDefault="00E113E4" w:rsidP="00D60298">
      <w:pPr>
        <w:pStyle w:val="Default"/>
      </w:pPr>
    </w:p>
    <w:p w:rsidR="00E113E4" w:rsidRPr="00D60298" w:rsidRDefault="00871BE9" w:rsidP="00A473B9">
      <w:pPr>
        <w:pStyle w:val="Heading1"/>
        <w:numPr>
          <w:ilvl w:val="0"/>
          <w:numId w:val="7"/>
        </w:numPr>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871BE9" w:rsidRDefault="00871BE9" w:rsidP="00871BE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871BE9" w:rsidRDefault="00871BE9" w:rsidP="00871BE9">
      <w:pPr>
        <w:spacing w:after="0" w:line="240" w:lineRule="auto"/>
        <w:ind w:left="360"/>
        <w:rPr>
          <w:rFonts w:ascii="Times New Roman" w:hAnsi="Times New Roman" w:cs="Times New Roman"/>
          <w:color w:val="000000"/>
          <w:sz w:val="24"/>
          <w:szCs w:val="24"/>
        </w:rPr>
      </w:pPr>
    </w:p>
    <w:p w:rsidR="00871BE9" w:rsidRDefault="00871BE9" w:rsidP="00871BE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871BE9" w:rsidRDefault="00871BE9" w:rsidP="00871BE9">
      <w:pPr>
        <w:spacing w:after="0" w:line="240" w:lineRule="auto"/>
        <w:ind w:left="360"/>
        <w:rPr>
          <w:rFonts w:ascii="Times New Roman" w:hAnsi="Times New Roman" w:cs="Times New Roman"/>
          <w:color w:val="000000"/>
          <w:sz w:val="24"/>
          <w:szCs w:val="24"/>
        </w:rPr>
      </w:pPr>
    </w:p>
    <w:p w:rsidR="00871BE9" w:rsidRDefault="00871BE9" w:rsidP="00871BE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71BE9" w:rsidRDefault="00871BE9" w:rsidP="00871BE9">
      <w:pPr>
        <w:spacing w:after="0" w:line="240" w:lineRule="auto"/>
        <w:ind w:left="360"/>
        <w:rPr>
          <w:rFonts w:ascii="Times New Roman" w:hAnsi="Times New Roman" w:cs="Times New Roman"/>
          <w:color w:val="000000"/>
          <w:sz w:val="24"/>
          <w:szCs w:val="24"/>
        </w:rPr>
      </w:pPr>
    </w:p>
    <w:p w:rsidR="00871BE9" w:rsidRDefault="00871BE9" w:rsidP="00871BE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2D5BCB">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rsidR="00871BE9" w:rsidRDefault="00871BE9" w:rsidP="00871BE9">
      <w:pPr>
        <w:spacing w:after="0" w:line="240" w:lineRule="auto"/>
        <w:ind w:left="360"/>
        <w:rPr>
          <w:rFonts w:ascii="Times New Roman" w:hAnsi="Times New Roman" w:cs="Times New Roman"/>
          <w:color w:val="000000"/>
          <w:sz w:val="24"/>
          <w:szCs w:val="24"/>
        </w:rPr>
      </w:pPr>
    </w:p>
    <w:p w:rsidR="00E113E4" w:rsidRPr="00D60298" w:rsidRDefault="00E113E4" w:rsidP="00871BE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rPr>
          <w:b/>
          <w:bCs/>
          <w:color w:val="000000"/>
        </w:rPr>
      </w:pPr>
      <w:r w:rsidRPr="00D60298">
        <w:rPr>
          <w:b/>
          <w:bCs/>
          <w:color w:val="000000"/>
        </w:rPr>
        <w:t xml:space="preserve">COURSE AS VIEWED IN THE TOTAL CURRICULUM </w:t>
      </w:r>
    </w:p>
    <w:p w:rsidR="00BE0ABB" w:rsidRPr="00D60298" w:rsidRDefault="00BE0ABB" w:rsidP="00BE0ABB">
      <w:pPr>
        <w:pStyle w:val="Default"/>
      </w:pPr>
    </w:p>
    <w:p w:rsidR="00BE0ABB" w:rsidRPr="00522C01" w:rsidRDefault="00BE0ABB" w:rsidP="00BE0ABB">
      <w:pPr>
        <w:spacing w:after="0" w:line="240" w:lineRule="auto"/>
        <w:ind w:left="360"/>
        <w:rPr>
          <w:rFonts w:ascii="Times New Roman" w:eastAsia="Times New Roman" w:hAnsi="Times New Roman" w:cs="Times New Roman"/>
          <w:sz w:val="24"/>
          <w:szCs w:val="24"/>
        </w:rPr>
      </w:pPr>
      <w:r w:rsidRPr="00522C01">
        <w:rPr>
          <w:rFonts w:ascii="Times New Roman" w:eastAsia="Times New Roman" w:hAnsi="Times New Roman" w:cs="Times New Roman"/>
          <w:sz w:val="24"/>
          <w:szCs w:val="24"/>
        </w:rPr>
        <w:t xml:space="preserve">This course is intended to prepare entry level employees or train incumbent workers in the </w:t>
      </w:r>
      <w:r>
        <w:rPr>
          <w:rFonts w:ascii="Times New Roman" w:eastAsia="Times New Roman" w:hAnsi="Times New Roman" w:cs="Times New Roman"/>
          <w:sz w:val="24"/>
          <w:szCs w:val="24"/>
        </w:rPr>
        <w:t>carpentry/construction</w:t>
      </w:r>
      <w:r w:rsidR="00733473">
        <w:rPr>
          <w:rFonts w:ascii="Times New Roman" w:eastAsia="Times New Roman" w:hAnsi="Times New Roman" w:cs="Times New Roman"/>
          <w:sz w:val="24"/>
          <w:szCs w:val="24"/>
        </w:rPr>
        <w:t>/plumbing</w:t>
      </w:r>
      <w:r>
        <w:rPr>
          <w:rFonts w:ascii="Times New Roman" w:eastAsia="Times New Roman" w:hAnsi="Times New Roman" w:cs="Times New Roman"/>
          <w:sz w:val="24"/>
          <w:szCs w:val="24"/>
        </w:rPr>
        <w:t xml:space="preserve"> </w:t>
      </w:r>
      <w:r w:rsidR="00733473">
        <w:rPr>
          <w:rFonts w:ascii="Times New Roman" w:eastAsia="Times New Roman" w:hAnsi="Times New Roman" w:cs="Times New Roman"/>
          <w:sz w:val="24"/>
          <w:szCs w:val="24"/>
        </w:rPr>
        <w:t>trades</w:t>
      </w:r>
      <w:r w:rsidRPr="00522C01">
        <w:rPr>
          <w:rFonts w:ascii="Times New Roman" w:eastAsia="Times New Roman" w:hAnsi="Times New Roman" w:cs="Times New Roman"/>
          <w:sz w:val="24"/>
          <w:szCs w:val="24"/>
        </w:rPr>
        <w:t xml:space="preserve"> to perform identified job tasks </w:t>
      </w:r>
      <w:r w:rsidR="009401D7">
        <w:rPr>
          <w:rFonts w:ascii="Times New Roman" w:eastAsia="Times New Roman" w:hAnsi="Times New Roman" w:cs="Times New Roman"/>
          <w:sz w:val="24"/>
          <w:szCs w:val="24"/>
        </w:rPr>
        <w:t>in accordance</w:t>
      </w:r>
      <w:r w:rsidRPr="00522C01">
        <w:rPr>
          <w:rFonts w:ascii="Times New Roman" w:eastAsia="Times New Roman" w:hAnsi="Times New Roman" w:cs="Times New Roman"/>
          <w:sz w:val="24"/>
          <w:szCs w:val="24"/>
        </w:rPr>
        <w:t xml:space="preserve"> with federal regulations and industry standards. The course includes </w:t>
      </w:r>
      <w:r w:rsidR="009401D7">
        <w:rPr>
          <w:rFonts w:ascii="Times New Roman" w:eastAsia="Times New Roman" w:hAnsi="Times New Roman" w:cs="Times New Roman"/>
          <w:sz w:val="24"/>
          <w:szCs w:val="24"/>
        </w:rPr>
        <w:t xml:space="preserve">both </w:t>
      </w:r>
      <w:r w:rsidRPr="00522C01">
        <w:rPr>
          <w:rFonts w:ascii="Times New Roman" w:eastAsia="Times New Roman" w:hAnsi="Times New Roman" w:cs="Times New Roman"/>
          <w:sz w:val="24"/>
          <w:szCs w:val="24"/>
        </w:rPr>
        <w:t>practical and classroom training. Upon successful completion of the course participants will be prepared to demonstrate identified skills to employer</w:t>
      </w:r>
      <w:r>
        <w:rPr>
          <w:rFonts w:ascii="Times New Roman" w:eastAsia="Times New Roman" w:hAnsi="Times New Roman" w:cs="Times New Roman"/>
          <w:sz w:val="24"/>
          <w:szCs w:val="24"/>
        </w:rPr>
        <w:t>s</w:t>
      </w:r>
      <w:r w:rsidRPr="00522C01">
        <w:rPr>
          <w:rFonts w:ascii="Times New Roman" w:eastAsia="Times New Roman" w:hAnsi="Times New Roman" w:cs="Times New Roman"/>
          <w:sz w:val="24"/>
          <w:szCs w:val="24"/>
        </w:rPr>
        <w:t xml:space="preserve"> for qualification purposes. </w:t>
      </w:r>
    </w:p>
    <w:p w:rsidR="00E113E4" w:rsidRDefault="00E113E4" w:rsidP="00865010">
      <w:pPr>
        <w:pStyle w:val="Default"/>
      </w:pPr>
      <w:r w:rsidRPr="00D60298">
        <w:t xml:space="preserve"> </w:t>
      </w:r>
    </w:p>
    <w:p w:rsidR="00871BE9" w:rsidRDefault="00871BE9" w:rsidP="00865010">
      <w:pPr>
        <w:pStyle w:val="Default"/>
      </w:pPr>
    </w:p>
    <w:p w:rsidR="00871BE9" w:rsidRDefault="00871BE9" w:rsidP="00865010">
      <w:pPr>
        <w:pStyle w:val="Default"/>
      </w:pPr>
    </w:p>
    <w:p w:rsidR="00871BE9" w:rsidRDefault="00871BE9" w:rsidP="00865010">
      <w:pPr>
        <w:pStyle w:val="Default"/>
      </w:pPr>
    </w:p>
    <w:p w:rsidR="00871BE9" w:rsidRPr="00865010" w:rsidRDefault="00871BE9" w:rsidP="00865010">
      <w:pPr>
        <w:pStyle w:val="Default"/>
        <w:rPr>
          <w:color w:val="7030A0"/>
        </w:rPr>
      </w:pPr>
    </w:p>
    <w:p w:rsidR="00E113E4" w:rsidRPr="00D60298" w:rsidRDefault="00E113E4" w:rsidP="00A473B9">
      <w:pPr>
        <w:pStyle w:val="Heading1"/>
        <w:numPr>
          <w:ilvl w:val="0"/>
          <w:numId w:val="7"/>
        </w:numPr>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31381B" w:rsidRDefault="00E113E4" w:rsidP="00871BE9">
      <w:pPr>
        <w:pStyle w:val="BodyTextIndent"/>
        <w:ind w:left="360"/>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71BE9" w:rsidRDefault="00871BE9" w:rsidP="00871BE9">
      <w:pPr>
        <w:pStyle w:val="Default"/>
      </w:pPr>
    </w:p>
    <w:p w:rsidR="00871BE9" w:rsidRDefault="00871BE9" w:rsidP="00871BE9">
      <w:pPr>
        <w:pStyle w:val="Default"/>
        <w:ind w:firstLine="360"/>
      </w:pPr>
      <w:r w:rsidRPr="00871BE9">
        <w:rPr>
          <w:u w:val="single"/>
        </w:rPr>
        <w:t>Course Outcomes, Competencies, and Supplemental Competencies</w:t>
      </w:r>
      <w:r>
        <w:t>:</w:t>
      </w:r>
    </w:p>
    <w:p w:rsidR="00871BE9" w:rsidRPr="00871BE9" w:rsidRDefault="00871BE9" w:rsidP="00871BE9">
      <w:pPr>
        <w:pStyle w:val="Default"/>
      </w:pPr>
    </w:p>
    <w:p w:rsidR="0031381B" w:rsidRPr="00B348E1" w:rsidRDefault="0031381B" w:rsidP="00B348E1">
      <w:pPr>
        <w:pStyle w:val="ListParagraph"/>
        <w:numPr>
          <w:ilvl w:val="0"/>
          <w:numId w:val="28"/>
        </w:numPr>
        <w:autoSpaceDE w:val="0"/>
        <w:autoSpaceDN w:val="0"/>
        <w:adjustRightInd w:val="0"/>
        <w:spacing w:after="0" w:line="240" w:lineRule="auto"/>
        <w:rPr>
          <w:rFonts w:ascii="Times New Roman" w:hAnsi="Times New Roman" w:cs="Times New Roman"/>
          <w:bCs/>
          <w:color w:val="000000"/>
          <w:sz w:val="24"/>
          <w:szCs w:val="24"/>
        </w:rPr>
      </w:pPr>
      <w:r w:rsidRPr="00B348E1">
        <w:rPr>
          <w:rFonts w:ascii="Times New Roman" w:hAnsi="Times New Roman" w:cs="Times New Roman"/>
          <w:bCs/>
          <w:color w:val="000000"/>
          <w:sz w:val="24"/>
          <w:szCs w:val="24"/>
        </w:rPr>
        <w:t>Explain</w:t>
      </w:r>
      <w:r w:rsidR="00127052" w:rsidRPr="00B348E1">
        <w:rPr>
          <w:rFonts w:ascii="Times New Roman" w:hAnsi="Times New Roman" w:cs="Times New Roman"/>
          <w:bCs/>
          <w:color w:val="000000"/>
          <w:sz w:val="24"/>
          <w:szCs w:val="24"/>
        </w:rPr>
        <w:t xml:space="preserve"> the importance of OSHA to workers</w:t>
      </w:r>
    </w:p>
    <w:p w:rsidR="0031381B" w:rsidRPr="00B348E1" w:rsidRDefault="0031381B" w:rsidP="00B348E1">
      <w:pPr>
        <w:pStyle w:val="ListParagraph"/>
        <w:numPr>
          <w:ilvl w:val="0"/>
          <w:numId w:val="25"/>
        </w:numPr>
        <w:autoSpaceDE w:val="0"/>
        <w:autoSpaceDN w:val="0"/>
        <w:adjustRightInd w:val="0"/>
        <w:spacing w:after="0" w:line="240" w:lineRule="auto"/>
        <w:rPr>
          <w:rFonts w:ascii="Times New Roman" w:hAnsi="Times New Roman" w:cs="Times New Roman"/>
          <w:bCs/>
          <w:color w:val="000000"/>
          <w:sz w:val="24"/>
          <w:szCs w:val="24"/>
        </w:rPr>
      </w:pPr>
      <w:r w:rsidRPr="00B348E1">
        <w:rPr>
          <w:rFonts w:ascii="Times New Roman" w:hAnsi="Times New Roman" w:cs="Times New Roman"/>
          <w:bCs/>
          <w:color w:val="000000"/>
          <w:sz w:val="24"/>
          <w:szCs w:val="24"/>
        </w:rPr>
        <w:t>Explain the role of OSHA in job</w:t>
      </w:r>
      <w:r w:rsidRPr="00B348E1">
        <w:rPr>
          <w:rFonts w:ascii="Cambria Math" w:hAnsi="Cambria Math" w:cs="Cambria Math"/>
          <w:bCs/>
          <w:color w:val="000000"/>
          <w:sz w:val="24"/>
          <w:szCs w:val="24"/>
        </w:rPr>
        <w:t>‐</w:t>
      </w:r>
      <w:r w:rsidRPr="00B348E1">
        <w:rPr>
          <w:rFonts w:ascii="Times New Roman" w:hAnsi="Times New Roman" w:cs="Times New Roman"/>
          <w:bCs/>
          <w:color w:val="000000"/>
          <w:sz w:val="24"/>
          <w:szCs w:val="24"/>
        </w:rPr>
        <w:t>site safety.</w:t>
      </w:r>
    </w:p>
    <w:p w:rsidR="0031381B" w:rsidRPr="00976764" w:rsidRDefault="0031381B" w:rsidP="0031381B">
      <w:pPr>
        <w:pStyle w:val="ListParagraph"/>
        <w:numPr>
          <w:ilvl w:val="0"/>
          <w:numId w:val="25"/>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 xml:space="preserve">Explain OSHA’s </w:t>
      </w:r>
      <w:r w:rsidRPr="00976764">
        <w:rPr>
          <w:rFonts w:ascii="Times New Roman" w:hAnsi="Times New Roman" w:cs="Times New Roman"/>
          <w:bCs/>
          <w:i/>
          <w:iCs/>
          <w:color w:val="000000"/>
          <w:sz w:val="24"/>
          <w:szCs w:val="24"/>
        </w:rPr>
        <w:t xml:space="preserve">General Duty Clause </w:t>
      </w:r>
      <w:r w:rsidRPr="00976764">
        <w:rPr>
          <w:rFonts w:ascii="Times New Roman" w:hAnsi="Times New Roman" w:cs="Times New Roman"/>
          <w:bCs/>
          <w:color w:val="000000"/>
          <w:sz w:val="24"/>
          <w:szCs w:val="24"/>
        </w:rPr>
        <w:t xml:space="preserve">and </w:t>
      </w:r>
      <w:r w:rsidRPr="00976764">
        <w:rPr>
          <w:rFonts w:ascii="Times New Roman" w:hAnsi="Times New Roman" w:cs="Times New Roman"/>
          <w:bCs/>
          <w:i/>
          <w:iCs/>
          <w:color w:val="000000"/>
          <w:sz w:val="24"/>
          <w:szCs w:val="24"/>
        </w:rPr>
        <w:t>1926 CFR Subpart C</w:t>
      </w:r>
      <w:r w:rsidRPr="00976764">
        <w:rPr>
          <w:rFonts w:ascii="Times New Roman" w:hAnsi="Times New Roman" w:cs="Times New Roman"/>
          <w:bCs/>
          <w:color w:val="000000"/>
          <w:sz w:val="24"/>
          <w:szCs w:val="24"/>
        </w:rPr>
        <w:t>.</w:t>
      </w:r>
    </w:p>
    <w:p w:rsidR="0031381B" w:rsidRPr="00976764" w:rsidRDefault="0031381B" w:rsidP="0031381B">
      <w:pPr>
        <w:pStyle w:val="ListParagraph"/>
        <w:numPr>
          <w:ilvl w:val="0"/>
          <w:numId w:val="25"/>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Describe the impact of accidents.</w:t>
      </w:r>
    </w:p>
    <w:p w:rsidR="0031381B" w:rsidRPr="00976764" w:rsidRDefault="0031381B" w:rsidP="0031381B">
      <w:pPr>
        <w:pStyle w:val="ListParagraph"/>
        <w:numPr>
          <w:ilvl w:val="0"/>
          <w:numId w:val="25"/>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Explain the basics of construction health.</w:t>
      </w:r>
    </w:p>
    <w:p w:rsidR="0031381B" w:rsidRPr="00976764" w:rsidRDefault="0031381B" w:rsidP="0031381B">
      <w:pPr>
        <w:pStyle w:val="ListParagraph"/>
        <w:ind w:left="1080"/>
        <w:rPr>
          <w:rFonts w:ascii="Times New Roman" w:hAnsi="Times New Roman" w:cs="Times New Roman"/>
          <w:bCs/>
          <w:color w:val="000000"/>
          <w:sz w:val="24"/>
          <w:szCs w:val="24"/>
        </w:rPr>
      </w:pPr>
    </w:p>
    <w:p w:rsidR="0031381B" w:rsidRPr="00B348E1" w:rsidRDefault="006845AB" w:rsidP="00B348E1">
      <w:pPr>
        <w:pStyle w:val="ListParagraph"/>
        <w:numPr>
          <w:ilvl w:val="0"/>
          <w:numId w:val="28"/>
        </w:numPr>
        <w:spacing w:after="160" w:line="259" w:lineRule="auto"/>
        <w:rPr>
          <w:rFonts w:ascii="Times New Roman" w:hAnsi="Times New Roman" w:cs="Times New Roman"/>
          <w:bCs/>
          <w:color w:val="000000"/>
          <w:sz w:val="24"/>
          <w:szCs w:val="24"/>
        </w:rPr>
      </w:pPr>
      <w:r w:rsidRPr="00B348E1">
        <w:rPr>
          <w:rFonts w:ascii="Times New Roman" w:hAnsi="Times New Roman" w:cs="Times New Roman"/>
          <w:bCs/>
          <w:color w:val="000000"/>
          <w:sz w:val="24"/>
          <w:szCs w:val="24"/>
        </w:rPr>
        <w:t>Outline</w:t>
      </w:r>
      <w:r w:rsidR="0031381B" w:rsidRPr="00B348E1">
        <w:rPr>
          <w:rFonts w:ascii="Times New Roman" w:hAnsi="Times New Roman" w:cs="Times New Roman"/>
          <w:bCs/>
          <w:color w:val="000000"/>
          <w:sz w:val="24"/>
          <w:szCs w:val="24"/>
        </w:rPr>
        <w:t xml:space="preserve"> OSHA's general </w:t>
      </w:r>
      <w:r w:rsidRPr="00B348E1">
        <w:rPr>
          <w:rFonts w:ascii="Times New Roman" w:hAnsi="Times New Roman" w:cs="Times New Roman"/>
          <w:bCs/>
          <w:color w:val="000000"/>
          <w:sz w:val="24"/>
          <w:szCs w:val="24"/>
        </w:rPr>
        <w:t>i</w:t>
      </w:r>
      <w:r w:rsidR="0031381B" w:rsidRPr="00B348E1">
        <w:rPr>
          <w:rFonts w:ascii="Times New Roman" w:hAnsi="Times New Roman" w:cs="Times New Roman"/>
          <w:bCs/>
          <w:color w:val="000000"/>
          <w:sz w:val="24"/>
          <w:szCs w:val="24"/>
        </w:rPr>
        <w:t>ndustry workplace safety requirements</w:t>
      </w:r>
    </w:p>
    <w:p w:rsidR="0031381B" w:rsidRPr="00B348E1" w:rsidRDefault="0031381B" w:rsidP="00B348E1">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B348E1">
        <w:rPr>
          <w:rFonts w:ascii="Times New Roman" w:hAnsi="Times New Roman" w:cs="Times New Roman"/>
          <w:bCs/>
          <w:color w:val="000000"/>
          <w:sz w:val="24"/>
          <w:szCs w:val="24"/>
        </w:rPr>
        <w:t>Demonstrate hazard recognition and risk assessment techniques.</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Identify the four high</w:t>
      </w:r>
      <w:r w:rsidRPr="00976764">
        <w:rPr>
          <w:rFonts w:ascii="Cambria Math" w:hAnsi="Cambria Math" w:cs="Cambria Math"/>
          <w:bCs/>
          <w:color w:val="000000"/>
          <w:sz w:val="24"/>
          <w:szCs w:val="24"/>
        </w:rPr>
        <w:t>‐</w:t>
      </w:r>
      <w:r w:rsidRPr="00976764">
        <w:rPr>
          <w:rFonts w:ascii="Times New Roman" w:hAnsi="Times New Roman" w:cs="Times New Roman"/>
          <w:bCs/>
          <w:color w:val="000000"/>
          <w:sz w:val="24"/>
          <w:szCs w:val="24"/>
        </w:rPr>
        <w:t>hazard areas.</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Identify basic fall, electrical, fire, trenching, materials handling, and heavy equipment hazards, and explain the general safety procedures associated with them.</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Explain and demonstrate the use of appropriate personal protective equipment.</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Explain and identify the various signs, signals, barricades, markers, and tags used on a job site.</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Demonstrate proper housekeeping procedures.</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 xml:space="preserve">Demonstrate </w:t>
      </w:r>
      <w:r w:rsidR="000A660E">
        <w:rPr>
          <w:rFonts w:ascii="Times New Roman" w:hAnsi="Times New Roman" w:cs="Times New Roman"/>
          <w:bCs/>
          <w:color w:val="000000"/>
          <w:sz w:val="24"/>
          <w:szCs w:val="24"/>
        </w:rPr>
        <w:t xml:space="preserve">the use </w:t>
      </w:r>
      <w:r w:rsidR="005014EB">
        <w:rPr>
          <w:rFonts w:ascii="Times New Roman" w:hAnsi="Times New Roman" w:cs="Times New Roman"/>
          <w:bCs/>
          <w:color w:val="000000"/>
          <w:sz w:val="24"/>
          <w:szCs w:val="24"/>
        </w:rPr>
        <w:t xml:space="preserve">of </w:t>
      </w:r>
      <w:r w:rsidR="005014EB" w:rsidRPr="00976764">
        <w:rPr>
          <w:rFonts w:ascii="Times New Roman" w:hAnsi="Times New Roman" w:cs="Times New Roman"/>
          <w:bCs/>
          <w:color w:val="000000"/>
          <w:sz w:val="24"/>
          <w:szCs w:val="24"/>
        </w:rPr>
        <w:t>equipment</w:t>
      </w:r>
      <w:r w:rsidRPr="00976764">
        <w:rPr>
          <w:rFonts w:ascii="Times New Roman" w:hAnsi="Times New Roman" w:cs="Times New Roman"/>
          <w:bCs/>
          <w:color w:val="000000"/>
          <w:sz w:val="24"/>
          <w:szCs w:val="24"/>
        </w:rPr>
        <w:t xml:space="preserve"> grounding conductor programs and the use of GFCIs.</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Demonstrate and explain general hand</w:t>
      </w:r>
      <w:r w:rsidR="006845AB">
        <w:rPr>
          <w:rFonts w:ascii="Times New Roman" w:hAnsi="Times New Roman" w:cs="Times New Roman"/>
          <w:bCs/>
          <w:color w:val="000000"/>
          <w:sz w:val="24"/>
          <w:szCs w:val="24"/>
        </w:rPr>
        <w:t xml:space="preserve"> </w:t>
      </w:r>
      <w:r w:rsidRPr="00976764">
        <w:rPr>
          <w:rFonts w:ascii="Times New Roman" w:hAnsi="Times New Roman" w:cs="Times New Roman"/>
          <w:bCs/>
          <w:color w:val="000000"/>
          <w:sz w:val="24"/>
          <w:szCs w:val="24"/>
        </w:rPr>
        <w:t>and power</w:t>
      </w:r>
      <w:r w:rsidRPr="00976764">
        <w:rPr>
          <w:rFonts w:ascii="Cambria Math" w:hAnsi="Cambria Math" w:cs="Cambria Math"/>
          <w:bCs/>
          <w:color w:val="000000"/>
          <w:sz w:val="24"/>
          <w:szCs w:val="24"/>
        </w:rPr>
        <w:t>‐</w:t>
      </w:r>
      <w:r w:rsidRPr="00976764">
        <w:rPr>
          <w:rFonts w:ascii="Times New Roman" w:hAnsi="Times New Roman" w:cs="Times New Roman"/>
          <w:bCs/>
          <w:color w:val="000000"/>
          <w:sz w:val="24"/>
          <w:szCs w:val="24"/>
        </w:rPr>
        <w:t>tool safety guidelines.</w:t>
      </w:r>
    </w:p>
    <w:p w:rsidR="0031381B" w:rsidRPr="00976764" w:rsidRDefault="00891070"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Explain various site specific fall protection procedures and requirements. </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Demonstrate and explain the proper use of ladders and scaffolding.</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Explain the use of work permits and lockout/tagout procedures.</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Demonstrate and explain the emergency procedures for trenching accidents.</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Demonstrate proper manual lifting procedures.</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Identify the hazards of working around or on heavy equipment.</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Describe proper rigging safety procedures.</w:t>
      </w:r>
    </w:p>
    <w:p w:rsidR="0031381B" w:rsidRPr="00976764" w:rsidRDefault="0031381B" w:rsidP="0031381B">
      <w:pPr>
        <w:pStyle w:val="ListParagraph"/>
        <w:numPr>
          <w:ilvl w:val="0"/>
          <w:numId w:val="27"/>
        </w:numPr>
        <w:autoSpaceDE w:val="0"/>
        <w:autoSpaceDN w:val="0"/>
        <w:adjustRightInd w:val="0"/>
        <w:spacing w:after="0" w:line="240" w:lineRule="auto"/>
        <w:rPr>
          <w:rFonts w:ascii="Times New Roman" w:hAnsi="Times New Roman" w:cs="Times New Roman"/>
          <w:bCs/>
          <w:color w:val="000000"/>
          <w:sz w:val="24"/>
          <w:szCs w:val="24"/>
        </w:rPr>
      </w:pPr>
      <w:r w:rsidRPr="00976764">
        <w:rPr>
          <w:rFonts w:ascii="Times New Roman" w:hAnsi="Times New Roman" w:cs="Times New Roman"/>
          <w:bCs/>
          <w:color w:val="000000"/>
          <w:sz w:val="24"/>
          <w:szCs w:val="24"/>
        </w:rPr>
        <w:t>Demonstrate use of hand signals.</w:t>
      </w:r>
    </w:p>
    <w:p w:rsidR="00EB38F4" w:rsidRPr="00D60298" w:rsidRDefault="00EB38F4" w:rsidP="00D60298">
      <w:pPr>
        <w:pStyle w:val="Default"/>
        <w:rPr>
          <w:color w:val="7030A0"/>
        </w:rPr>
      </w:pPr>
    </w:p>
    <w:p w:rsidR="00D60298" w:rsidRDefault="00D60298" w:rsidP="00D60298">
      <w:pPr>
        <w:spacing w:after="0" w:line="240" w:lineRule="auto"/>
        <w:rPr>
          <w:rFonts w:ascii="Times New Roman" w:hAnsi="Times New Roman" w:cs="Times New Roman"/>
          <w:color w:val="FF0000"/>
          <w:sz w:val="24"/>
          <w:szCs w:val="24"/>
        </w:rPr>
      </w:pPr>
    </w:p>
    <w:p w:rsidR="00871BE9" w:rsidRPr="00FA46EA" w:rsidRDefault="00E113E4" w:rsidP="00FA46EA">
      <w:pPr>
        <w:pStyle w:val="ListParagraph"/>
        <w:numPr>
          <w:ilvl w:val="0"/>
          <w:numId w:val="7"/>
        </w:numPr>
        <w:spacing w:after="0" w:line="240" w:lineRule="auto"/>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bookmarkStart w:id="0" w:name="_GoBack"/>
      <w:bookmarkEnd w:id="0"/>
    </w:p>
    <w:p w:rsidR="00FA46EA" w:rsidRPr="00D60298" w:rsidRDefault="00FA46EA" w:rsidP="00A473B9">
      <w:pPr>
        <w:spacing w:after="0" w:line="240" w:lineRule="auto"/>
        <w:ind w:left="-360" w:firstLine="60"/>
        <w:rPr>
          <w:rFonts w:ascii="Times New Roman" w:hAnsi="Times New Roman" w:cs="Times New Roman"/>
          <w:color w:val="000000"/>
          <w:sz w:val="24"/>
          <w:szCs w:val="24"/>
        </w:rPr>
      </w:pPr>
    </w:p>
    <w:p w:rsidR="00871BE9" w:rsidRPr="00FA46EA" w:rsidRDefault="00E113E4" w:rsidP="00FA46EA">
      <w:pPr>
        <w:pStyle w:val="Heading1"/>
        <w:numPr>
          <w:ilvl w:val="0"/>
          <w:numId w:val="7"/>
        </w:numPr>
        <w:rPr>
          <w:color w:val="000000"/>
        </w:rPr>
      </w:pPr>
      <w:r w:rsidRPr="00D60298">
        <w:rPr>
          <w:b/>
          <w:bCs/>
          <w:color w:val="000000"/>
        </w:rPr>
        <w:t xml:space="preserve">TEXTBOOKS AND OTHER REQUIRED MATERIALS </w:t>
      </w:r>
    </w:p>
    <w:p w:rsidR="00FA46EA" w:rsidRPr="00D60298" w:rsidRDefault="00FA46EA" w:rsidP="00A473B9">
      <w:pPr>
        <w:spacing w:after="0" w:line="240" w:lineRule="auto"/>
        <w:ind w:left="-360"/>
        <w:rPr>
          <w:rFonts w:ascii="Times New Roman" w:hAnsi="Times New Roman" w:cs="Times New Roman"/>
          <w:color w:val="000000"/>
          <w:sz w:val="24"/>
          <w:szCs w:val="24"/>
        </w:rPr>
      </w:pPr>
    </w:p>
    <w:p w:rsidR="00871BE9" w:rsidRPr="00FA46EA" w:rsidRDefault="00E113E4" w:rsidP="00FA46EA">
      <w:pPr>
        <w:pStyle w:val="Heading1"/>
        <w:numPr>
          <w:ilvl w:val="0"/>
          <w:numId w:val="7"/>
        </w:numPr>
        <w:rPr>
          <w:color w:val="000000"/>
        </w:rPr>
      </w:pPr>
      <w:r w:rsidRPr="00D60298">
        <w:rPr>
          <w:b/>
          <w:bCs/>
          <w:color w:val="000000"/>
        </w:rPr>
        <w:t xml:space="preserve">REFERENCES </w:t>
      </w:r>
    </w:p>
    <w:p w:rsidR="00FA46EA" w:rsidRPr="00D60298" w:rsidRDefault="00FA46EA" w:rsidP="00A473B9">
      <w:pPr>
        <w:spacing w:after="0" w:line="240" w:lineRule="auto"/>
        <w:ind w:left="-360" w:firstLine="120"/>
        <w:rPr>
          <w:rFonts w:ascii="Times New Roman" w:hAnsi="Times New Roman" w:cs="Times New Roman"/>
          <w:color w:val="000000"/>
          <w:sz w:val="24"/>
          <w:szCs w:val="24"/>
        </w:rPr>
      </w:pPr>
    </w:p>
    <w:p w:rsidR="00E113E4" w:rsidRPr="00871BE9" w:rsidRDefault="00E113E4" w:rsidP="00871BE9">
      <w:pPr>
        <w:pStyle w:val="Heading1"/>
        <w:numPr>
          <w:ilvl w:val="0"/>
          <w:numId w:val="7"/>
        </w:numPr>
        <w:rPr>
          <w:color w:val="000000"/>
        </w:rPr>
      </w:pPr>
      <w:r w:rsidRPr="00D60298">
        <w:rPr>
          <w:b/>
          <w:bCs/>
          <w:color w:val="000000"/>
        </w:rPr>
        <w:t xml:space="preserve">METHODS OF INSTRUCTION AND EVALUATION </w:t>
      </w:r>
    </w:p>
    <w:p w:rsidR="00FA46EA" w:rsidRPr="00D60298" w:rsidRDefault="00FA46EA"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rPr>
          <w:color w:val="000000"/>
        </w:rPr>
      </w:pPr>
      <w:r w:rsidRPr="00D60298">
        <w:rPr>
          <w:b/>
          <w:bCs/>
          <w:color w:val="000000"/>
        </w:rPr>
        <w:t xml:space="preserve">ATTENDANCE REQUIREMENTS </w:t>
      </w:r>
    </w:p>
    <w:p w:rsidR="00871BE9" w:rsidRDefault="00871BE9" w:rsidP="00871BE9">
      <w:pPr>
        <w:spacing w:after="0" w:line="240" w:lineRule="auto"/>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9065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6344"/>
    <w:multiLevelType w:val="hybridMultilevel"/>
    <w:tmpl w:val="12EA07F4"/>
    <w:lvl w:ilvl="0" w:tplc="8E9806EA">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A360D"/>
    <w:multiLevelType w:val="hybridMultilevel"/>
    <w:tmpl w:val="AE6AA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7B22BD"/>
    <w:multiLevelType w:val="hybridMultilevel"/>
    <w:tmpl w:val="A49A2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23F2"/>
    <w:multiLevelType w:val="hybridMultilevel"/>
    <w:tmpl w:val="79AAF420"/>
    <w:lvl w:ilvl="0" w:tplc="1C0C628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D258C"/>
    <w:multiLevelType w:val="hybridMultilevel"/>
    <w:tmpl w:val="29E80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16461"/>
    <w:multiLevelType w:val="hybridMultilevel"/>
    <w:tmpl w:val="8E4A2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25B6D"/>
    <w:multiLevelType w:val="hybridMultilevel"/>
    <w:tmpl w:val="6F84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737A7"/>
    <w:multiLevelType w:val="hybridMultilevel"/>
    <w:tmpl w:val="958C9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ABD5041"/>
    <w:multiLevelType w:val="hybridMultilevel"/>
    <w:tmpl w:val="7480BE4E"/>
    <w:lvl w:ilvl="0" w:tplc="4EE665EE">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B55320"/>
    <w:multiLevelType w:val="hybridMultilevel"/>
    <w:tmpl w:val="6428A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875E5"/>
    <w:multiLevelType w:val="hybridMultilevel"/>
    <w:tmpl w:val="C2586062"/>
    <w:lvl w:ilvl="0" w:tplc="757A2A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90DD9"/>
    <w:multiLevelType w:val="hybridMultilevel"/>
    <w:tmpl w:val="E8104D82"/>
    <w:lvl w:ilvl="0" w:tplc="D46E1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93D82"/>
    <w:multiLevelType w:val="hybridMultilevel"/>
    <w:tmpl w:val="C4686C40"/>
    <w:lvl w:ilvl="0" w:tplc="3A2AE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777B6"/>
    <w:multiLevelType w:val="hybridMultilevel"/>
    <w:tmpl w:val="930CD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D317A"/>
    <w:multiLevelType w:val="hybridMultilevel"/>
    <w:tmpl w:val="34CCC0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B713EFE"/>
    <w:multiLevelType w:val="hybridMultilevel"/>
    <w:tmpl w:val="AF409C2C"/>
    <w:lvl w:ilvl="0" w:tplc="34FC024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A2C6AEA"/>
    <w:multiLevelType w:val="hybridMultilevel"/>
    <w:tmpl w:val="D06A0612"/>
    <w:lvl w:ilvl="0" w:tplc="FB385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A86FE6"/>
    <w:multiLevelType w:val="hybridMultilevel"/>
    <w:tmpl w:val="6874B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C2E4B"/>
    <w:multiLevelType w:val="hybridMultilevel"/>
    <w:tmpl w:val="B6AA4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62ADF"/>
    <w:multiLevelType w:val="hybridMultilevel"/>
    <w:tmpl w:val="F7843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835EAE"/>
    <w:multiLevelType w:val="hybridMultilevel"/>
    <w:tmpl w:val="90DE1756"/>
    <w:lvl w:ilvl="0" w:tplc="9020A2B8">
      <w:start w:val="1"/>
      <w:numFmt w:val="upperRoman"/>
      <w:lvlText w:val="%1."/>
      <w:lvlJc w:val="righ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8"/>
  </w:num>
  <w:num w:numId="3">
    <w:abstractNumId w:val="21"/>
  </w:num>
  <w:num w:numId="4">
    <w:abstractNumId w:val="13"/>
  </w:num>
  <w:num w:numId="5">
    <w:abstractNumId w:val="23"/>
  </w:num>
  <w:num w:numId="6">
    <w:abstractNumId w:val="2"/>
  </w:num>
  <w:num w:numId="7">
    <w:abstractNumId w:val="27"/>
  </w:num>
  <w:num w:numId="8">
    <w:abstractNumId w:val="20"/>
  </w:num>
  <w:num w:numId="9">
    <w:abstractNumId w:val="8"/>
  </w:num>
  <w:num w:numId="10">
    <w:abstractNumId w:val="11"/>
  </w:num>
  <w:num w:numId="11">
    <w:abstractNumId w:val="24"/>
  </w:num>
  <w:num w:numId="12">
    <w:abstractNumId w:val="7"/>
  </w:num>
  <w:num w:numId="13">
    <w:abstractNumId w:val="15"/>
  </w:num>
  <w:num w:numId="14">
    <w:abstractNumId w:val="12"/>
  </w:num>
  <w:num w:numId="15">
    <w:abstractNumId w:val="6"/>
  </w:num>
  <w:num w:numId="16">
    <w:abstractNumId w:val="22"/>
  </w:num>
  <w:num w:numId="17">
    <w:abstractNumId w:val="14"/>
  </w:num>
  <w:num w:numId="18">
    <w:abstractNumId w:val="5"/>
  </w:num>
  <w:num w:numId="19">
    <w:abstractNumId w:val="16"/>
  </w:num>
  <w:num w:numId="20">
    <w:abstractNumId w:val="4"/>
  </w:num>
  <w:num w:numId="21">
    <w:abstractNumId w:val="19"/>
  </w:num>
  <w:num w:numId="22">
    <w:abstractNumId w:val="3"/>
  </w:num>
  <w:num w:numId="23">
    <w:abstractNumId w:val="1"/>
  </w:num>
  <w:num w:numId="24">
    <w:abstractNumId w:val="17"/>
  </w:num>
  <w:num w:numId="25">
    <w:abstractNumId w:val="0"/>
  </w:num>
  <w:num w:numId="26">
    <w:abstractNumId w:val="26"/>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307F8"/>
    <w:rsid w:val="00051C90"/>
    <w:rsid w:val="000A660E"/>
    <w:rsid w:val="00127052"/>
    <w:rsid w:val="001561BE"/>
    <w:rsid w:val="0017049C"/>
    <w:rsid w:val="002A086B"/>
    <w:rsid w:val="002E5D94"/>
    <w:rsid w:val="00310C1B"/>
    <w:rsid w:val="0031381B"/>
    <w:rsid w:val="00387680"/>
    <w:rsid w:val="0040347C"/>
    <w:rsid w:val="0041696F"/>
    <w:rsid w:val="004B6F3F"/>
    <w:rsid w:val="005014EB"/>
    <w:rsid w:val="00601D04"/>
    <w:rsid w:val="00603283"/>
    <w:rsid w:val="00630CD0"/>
    <w:rsid w:val="00634D84"/>
    <w:rsid w:val="0063741C"/>
    <w:rsid w:val="0064156E"/>
    <w:rsid w:val="006429CE"/>
    <w:rsid w:val="006845AB"/>
    <w:rsid w:val="00697A9C"/>
    <w:rsid w:val="006C287A"/>
    <w:rsid w:val="006D7B1D"/>
    <w:rsid w:val="00731418"/>
    <w:rsid w:val="00733473"/>
    <w:rsid w:val="0077122E"/>
    <w:rsid w:val="008223DB"/>
    <w:rsid w:val="00865010"/>
    <w:rsid w:val="00871BE9"/>
    <w:rsid w:val="00891070"/>
    <w:rsid w:val="008A65F1"/>
    <w:rsid w:val="008C7C66"/>
    <w:rsid w:val="00906571"/>
    <w:rsid w:val="00921A1D"/>
    <w:rsid w:val="009401D7"/>
    <w:rsid w:val="009836DC"/>
    <w:rsid w:val="00A1238E"/>
    <w:rsid w:val="00A473B9"/>
    <w:rsid w:val="00AC6F92"/>
    <w:rsid w:val="00B348E1"/>
    <w:rsid w:val="00B35556"/>
    <w:rsid w:val="00B93CE4"/>
    <w:rsid w:val="00BE0ABB"/>
    <w:rsid w:val="00BF4323"/>
    <w:rsid w:val="00C63012"/>
    <w:rsid w:val="00C91211"/>
    <w:rsid w:val="00CC5A65"/>
    <w:rsid w:val="00D16D53"/>
    <w:rsid w:val="00D60298"/>
    <w:rsid w:val="00E100EB"/>
    <w:rsid w:val="00E113E4"/>
    <w:rsid w:val="00E158DC"/>
    <w:rsid w:val="00E33112"/>
    <w:rsid w:val="00E75952"/>
    <w:rsid w:val="00E93B03"/>
    <w:rsid w:val="00EB38F4"/>
    <w:rsid w:val="00F05F6A"/>
    <w:rsid w:val="00FA46EA"/>
    <w:rsid w:val="00FE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637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41C"/>
    <w:rPr>
      <w:rFonts w:ascii="Segoe UI" w:hAnsi="Segoe UI" w:cs="Segoe UI"/>
      <w:sz w:val="18"/>
      <w:szCs w:val="18"/>
    </w:rPr>
  </w:style>
  <w:style w:type="character" w:styleId="CommentReference">
    <w:name w:val="annotation reference"/>
    <w:basedOn w:val="DefaultParagraphFont"/>
    <w:uiPriority w:val="99"/>
    <w:semiHidden/>
    <w:unhideWhenUsed/>
    <w:rsid w:val="006845AB"/>
    <w:rPr>
      <w:sz w:val="16"/>
      <w:szCs w:val="16"/>
    </w:rPr>
  </w:style>
  <w:style w:type="paragraph" w:styleId="CommentText">
    <w:name w:val="annotation text"/>
    <w:basedOn w:val="Normal"/>
    <w:link w:val="CommentTextChar"/>
    <w:uiPriority w:val="99"/>
    <w:semiHidden/>
    <w:unhideWhenUsed/>
    <w:rsid w:val="006845AB"/>
    <w:pPr>
      <w:spacing w:line="240" w:lineRule="auto"/>
    </w:pPr>
    <w:rPr>
      <w:sz w:val="20"/>
      <w:szCs w:val="20"/>
    </w:rPr>
  </w:style>
  <w:style w:type="character" w:customStyle="1" w:styleId="CommentTextChar">
    <w:name w:val="Comment Text Char"/>
    <w:basedOn w:val="DefaultParagraphFont"/>
    <w:link w:val="CommentText"/>
    <w:uiPriority w:val="99"/>
    <w:semiHidden/>
    <w:rsid w:val="006845AB"/>
    <w:rPr>
      <w:sz w:val="20"/>
      <w:szCs w:val="20"/>
    </w:rPr>
  </w:style>
  <w:style w:type="paragraph" w:styleId="CommentSubject">
    <w:name w:val="annotation subject"/>
    <w:basedOn w:val="CommentText"/>
    <w:next w:val="CommentText"/>
    <w:link w:val="CommentSubjectChar"/>
    <w:uiPriority w:val="99"/>
    <w:semiHidden/>
    <w:unhideWhenUsed/>
    <w:rsid w:val="006845AB"/>
    <w:rPr>
      <w:b/>
      <w:bCs/>
    </w:rPr>
  </w:style>
  <w:style w:type="character" w:customStyle="1" w:styleId="CommentSubjectChar">
    <w:name w:val="Comment Subject Char"/>
    <w:basedOn w:val="CommentTextChar"/>
    <w:link w:val="CommentSubject"/>
    <w:uiPriority w:val="99"/>
    <w:semiHidden/>
    <w:rsid w:val="006845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44C7-3758-484D-9271-24B16672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5</cp:revision>
  <cp:lastPrinted>2014-10-22T17:56:00Z</cp:lastPrinted>
  <dcterms:created xsi:type="dcterms:W3CDTF">2016-02-18T14:17:00Z</dcterms:created>
  <dcterms:modified xsi:type="dcterms:W3CDTF">2016-03-15T20:06:00Z</dcterms:modified>
</cp:coreProperties>
</file>