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1217F4" w:rsidRDefault="0024238B" w:rsidP="00EE2688">
      <w:pPr>
        <w:pStyle w:val="Title"/>
        <w:rPr>
          <w:rFonts w:ascii="Times New Roman" w:hAnsi="Times New Roman"/>
          <w:szCs w:val="24"/>
        </w:rPr>
      </w:pPr>
      <w:r w:rsidRPr="001217F4">
        <w:rPr>
          <w:rFonts w:ascii="Times New Roman" w:hAnsi="Times New Roman"/>
          <w:szCs w:val="24"/>
        </w:rPr>
        <w:t>BARTON COMMUNITY COLLEGE</w:t>
      </w:r>
    </w:p>
    <w:p w:rsidR="0024238B" w:rsidRPr="001217F4" w:rsidRDefault="0024238B" w:rsidP="00EE2688">
      <w:pPr>
        <w:pStyle w:val="Heading5"/>
        <w:rPr>
          <w:snapToGrid w:val="0"/>
          <w:szCs w:val="24"/>
        </w:rPr>
      </w:pPr>
      <w:r w:rsidRPr="001217F4">
        <w:rPr>
          <w:snapToGrid w:val="0"/>
          <w:szCs w:val="24"/>
        </w:rPr>
        <w:t>COURSE SYLLABUS</w:t>
      </w:r>
    </w:p>
    <w:p w:rsidR="00BB0A04" w:rsidRDefault="00BB0A04" w:rsidP="00EE2688">
      <w:pPr>
        <w:rPr>
          <w:rFonts w:ascii="Times New Roman" w:hAnsi="Times New Roman"/>
          <w:snapToGrid w:val="0"/>
          <w:szCs w:val="24"/>
        </w:rPr>
      </w:pPr>
    </w:p>
    <w:p w:rsidR="00AB7402" w:rsidRPr="001217F4" w:rsidRDefault="00AB7402" w:rsidP="00EE2688">
      <w:pPr>
        <w:rPr>
          <w:rFonts w:ascii="Times New Roman" w:hAnsi="Times New Roman"/>
          <w:snapToGrid w:val="0"/>
          <w:szCs w:val="24"/>
        </w:rPr>
      </w:pPr>
    </w:p>
    <w:p w:rsidR="0024238B" w:rsidRPr="001217F4" w:rsidRDefault="009C3B4D" w:rsidP="009C3B4D">
      <w:pPr>
        <w:pStyle w:val="Heading2"/>
        <w:rPr>
          <w:szCs w:val="24"/>
        </w:rPr>
      </w:pPr>
      <w:r w:rsidRPr="001217F4">
        <w:rPr>
          <w:szCs w:val="24"/>
        </w:rPr>
        <w:t>I.</w:t>
      </w:r>
      <w:r w:rsidRPr="001217F4">
        <w:rPr>
          <w:szCs w:val="24"/>
        </w:rPr>
        <w:tab/>
      </w:r>
      <w:r w:rsidR="0024238B" w:rsidRPr="001217F4">
        <w:rPr>
          <w:szCs w:val="24"/>
        </w:rPr>
        <w:t>GENERAL COURSE INFORMATION</w:t>
      </w:r>
    </w:p>
    <w:p w:rsidR="0024238B" w:rsidRPr="001217F4" w:rsidRDefault="0024238B" w:rsidP="00EE2688">
      <w:pPr>
        <w:rPr>
          <w:rFonts w:ascii="Times New Roman" w:hAnsi="Times New Roman"/>
          <w:snapToGrid w:val="0"/>
          <w:szCs w:val="24"/>
        </w:rPr>
      </w:pPr>
    </w:p>
    <w:p w:rsidR="0024238B" w:rsidRPr="001217F4" w:rsidRDefault="0024238B" w:rsidP="009C3B4D">
      <w:pPr>
        <w:ind w:firstLine="720"/>
        <w:rPr>
          <w:rFonts w:ascii="Times New Roman" w:hAnsi="Times New Roman"/>
          <w:snapToGrid w:val="0"/>
          <w:color w:val="000000" w:themeColor="text1"/>
          <w:szCs w:val="24"/>
        </w:rPr>
      </w:pPr>
      <w:r w:rsidRPr="001217F4">
        <w:rPr>
          <w:rFonts w:ascii="Times New Roman" w:hAnsi="Times New Roman"/>
          <w:snapToGrid w:val="0"/>
          <w:szCs w:val="24"/>
          <w:u w:val="single"/>
        </w:rPr>
        <w:t>Course Number</w:t>
      </w:r>
      <w:r w:rsidRPr="001217F4">
        <w:rPr>
          <w:rFonts w:ascii="Times New Roman" w:hAnsi="Times New Roman"/>
          <w:snapToGrid w:val="0"/>
          <w:szCs w:val="24"/>
        </w:rPr>
        <w:t xml:space="preserve">:  </w:t>
      </w:r>
      <w:r w:rsidR="00F51828" w:rsidRPr="001217F4">
        <w:rPr>
          <w:rFonts w:ascii="Times New Roman" w:hAnsi="Times New Roman"/>
          <w:snapToGrid w:val="0"/>
          <w:szCs w:val="24"/>
        </w:rPr>
        <w:tab/>
      </w:r>
      <w:r w:rsidR="004747F7" w:rsidRPr="001217F4">
        <w:rPr>
          <w:rFonts w:ascii="Times New Roman" w:hAnsi="Times New Roman"/>
          <w:snapToGrid w:val="0"/>
          <w:color w:val="000000" w:themeColor="text1"/>
          <w:szCs w:val="24"/>
        </w:rPr>
        <w:t>COMM 1200</w:t>
      </w:r>
    </w:p>
    <w:p w:rsidR="0024238B" w:rsidRPr="001217F4" w:rsidRDefault="0024238B" w:rsidP="009C3B4D">
      <w:pPr>
        <w:ind w:firstLine="720"/>
        <w:rPr>
          <w:rFonts w:ascii="Times New Roman" w:hAnsi="Times New Roman"/>
          <w:snapToGrid w:val="0"/>
          <w:color w:val="000000" w:themeColor="text1"/>
          <w:szCs w:val="24"/>
        </w:rPr>
      </w:pPr>
      <w:r w:rsidRPr="001217F4">
        <w:rPr>
          <w:rFonts w:ascii="Times New Roman" w:hAnsi="Times New Roman"/>
          <w:snapToGrid w:val="0"/>
          <w:szCs w:val="24"/>
          <w:u w:val="single"/>
        </w:rPr>
        <w:t>Course Title</w:t>
      </w:r>
      <w:r w:rsidRPr="001217F4">
        <w:rPr>
          <w:rFonts w:ascii="Times New Roman" w:hAnsi="Times New Roman"/>
          <w:snapToGrid w:val="0"/>
          <w:szCs w:val="24"/>
        </w:rPr>
        <w:t xml:space="preserve">:  </w:t>
      </w:r>
      <w:r w:rsidR="00F51828" w:rsidRPr="001217F4">
        <w:rPr>
          <w:rFonts w:ascii="Times New Roman" w:hAnsi="Times New Roman"/>
          <w:snapToGrid w:val="0"/>
          <w:szCs w:val="24"/>
        </w:rPr>
        <w:tab/>
      </w:r>
      <w:r w:rsidR="00F51828" w:rsidRPr="001217F4">
        <w:rPr>
          <w:rFonts w:ascii="Times New Roman" w:hAnsi="Times New Roman"/>
          <w:snapToGrid w:val="0"/>
          <w:szCs w:val="24"/>
        </w:rPr>
        <w:tab/>
      </w:r>
      <w:r w:rsidR="004747F7" w:rsidRPr="001217F4">
        <w:rPr>
          <w:rFonts w:ascii="Times New Roman" w:hAnsi="Times New Roman"/>
          <w:snapToGrid w:val="0"/>
          <w:color w:val="000000" w:themeColor="text1"/>
          <w:szCs w:val="24"/>
        </w:rPr>
        <w:t>Interpersonal Communications</w:t>
      </w:r>
    </w:p>
    <w:p w:rsidR="0024238B" w:rsidRPr="001217F4" w:rsidRDefault="0024238B" w:rsidP="009C3B4D">
      <w:pPr>
        <w:ind w:firstLine="720"/>
        <w:rPr>
          <w:rFonts w:ascii="Times New Roman" w:hAnsi="Times New Roman"/>
          <w:snapToGrid w:val="0"/>
          <w:color w:val="000000" w:themeColor="text1"/>
          <w:szCs w:val="24"/>
        </w:rPr>
      </w:pPr>
      <w:r w:rsidRPr="001217F4">
        <w:rPr>
          <w:rFonts w:ascii="Times New Roman" w:hAnsi="Times New Roman"/>
          <w:snapToGrid w:val="0"/>
          <w:szCs w:val="24"/>
          <w:u w:val="single"/>
        </w:rPr>
        <w:t>Credit Hours</w:t>
      </w:r>
      <w:r w:rsidRPr="001217F4">
        <w:rPr>
          <w:rFonts w:ascii="Times New Roman" w:hAnsi="Times New Roman"/>
          <w:snapToGrid w:val="0"/>
          <w:szCs w:val="24"/>
        </w:rPr>
        <w:t xml:space="preserve">: </w:t>
      </w:r>
      <w:r w:rsidRPr="001217F4">
        <w:rPr>
          <w:rFonts w:ascii="Times New Roman" w:hAnsi="Times New Roman"/>
          <w:snapToGrid w:val="0"/>
          <w:color w:val="A6A6A6" w:themeColor="background1" w:themeShade="A6"/>
          <w:szCs w:val="24"/>
        </w:rPr>
        <w:t xml:space="preserve"> </w:t>
      </w:r>
      <w:r w:rsidR="00F51828" w:rsidRPr="001217F4">
        <w:rPr>
          <w:rFonts w:ascii="Times New Roman" w:hAnsi="Times New Roman"/>
          <w:snapToGrid w:val="0"/>
          <w:color w:val="A6A6A6" w:themeColor="background1" w:themeShade="A6"/>
          <w:szCs w:val="24"/>
        </w:rPr>
        <w:tab/>
      </w:r>
      <w:r w:rsidR="00F51828" w:rsidRPr="001217F4">
        <w:rPr>
          <w:rFonts w:ascii="Times New Roman" w:hAnsi="Times New Roman"/>
          <w:snapToGrid w:val="0"/>
          <w:color w:val="A6A6A6" w:themeColor="background1" w:themeShade="A6"/>
          <w:szCs w:val="24"/>
        </w:rPr>
        <w:tab/>
      </w:r>
      <w:r w:rsidR="004747F7" w:rsidRPr="001217F4">
        <w:rPr>
          <w:rFonts w:ascii="Times New Roman" w:hAnsi="Times New Roman"/>
          <w:snapToGrid w:val="0"/>
          <w:color w:val="000000" w:themeColor="text1"/>
          <w:szCs w:val="24"/>
        </w:rPr>
        <w:t>3</w:t>
      </w:r>
    </w:p>
    <w:p w:rsidR="007004C8" w:rsidRPr="001217F4" w:rsidRDefault="0024238B" w:rsidP="009C3B4D">
      <w:pPr>
        <w:ind w:firstLine="720"/>
        <w:rPr>
          <w:rFonts w:ascii="Times New Roman" w:hAnsi="Times New Roman"/>
          <w:snapToGrid w:val="0"/>
          <w:szCs w:val="24"/>
        </w:rPr>
      </w:pPr>
      <w:r w:rsidRPr="001217F4">
        <w:rPr>
          <w:rFonts w:ascii="Times New Roman" w:hAnsi="Times New Roman"/>
          <w:snapToGrid w:val="0"/>
          <w:szCs w:val="24"/>
          <w:u w:val="single"/>
        </w:rPr>
        <w:t>Prerequisites</w:t>
      </w:r>
      <w:r w:rsidRPr="001217F4">
        <w:rPr>
          <w:rFonts w:ascii="Times New Roman" w:hAnsi="Times New Roman"/>
          <w:snapToGrid w:val="0"/>
          <w:szCs w:val="24"/>
        </w:rPr>
        <w:t xml:space="preserve">:  </w:t>
      </w:r>
      <w:r w:rsidR="00F51828" w:rsidRPr="001217F4">
        <w:rPr>
          <w:rFonts w:ascii="Times New Roman" w:hAnsi="Times New Roman"/>
          <w:snapToGrid w:val="0"/>
          <w:szCs w:val="24"/>
        </w:rPr>
        <w:tab/>
      </w:r>
      <w:r w:rsidR="00F51828" w:rsidRPr="001217F4">
        <w:rPr>
          <w:rFonts w:ascii="Times New Roman" w:hAnsi="Times New Roman"/>
          <w:snapToGrid w:val="0"/>
          <w:szCs w:val="24"/>
        </w:rPr>
        <w:tab/>
      </w:r>
      <w:r w:rsidR="004747F7" w:rsidRPr="001217F4">
        <w:rPr>
          <w:rFonts w:ascii="Times New Roman" w:hAnsi="Times New Roman"/>
          <w:snapToGrid w:val="0"/>
          <w:color w:val="000000" w:themeColor="text1"/>
          <w:szCs w:val="24"/>
        </w:rPr>
        <w:t>None</w:t>
      </w:r>
    </w:p>
    <w:p w:rsidR="0024238B" w:rsidRPr="001217F4" w:rsidRDefault="0024238B" w:rsidP="009C3B4D">
      <w:pPr>
        <w:ind w:firstLine="720"/>
        <w:rPr>
          <w:rFonts w:ascii="Times New Roman" w:hAnsi="Times New Roman"/>
          <w:snapToGrid w:val="0"/>
          <w:color w:val="A6A6A6" w:themeColor="background1" w:themeShade="A6"/>
          <w:szCs w:val="24"/>
        </w:rPr>
      </w:pPr>
      <w:r w:rsidRPr="001217F4">
        <w:rPr>
          <w:rFonts w:ascii="Times New Roman" w:hAnsi="Times New Roman"/>
          <w:snapToGrid w:val="0"/>
          <w:szCs w:val="24"/>
          <w:u w:val="single"/>
        </w:rPr>
        <w:t>Division/Discipline</w:t>
      </w:r>
      <w:r w:rsidRPr="001217F4">
        <w:rPr>
          <w:rFonts w:ascii="Times New Roman" w:hAnsi="Times New Roman"/>
          <w:snapToGrid w:val="0"/>
          <w:szCs w:val="24"/>
        </w:rPr>
        <w:t xml:space="preserve">: </w:t>
      </w:r>
      <w:r w:rsidR="00F51828" w:rsidRPr="001217F4">
        <w:rPr>
          <w:rFonts w:ascii="Times New Roman" w:hAnsi="Times New Roman"/>
          <w:snapToGrid w:val="0"/>
          <w:szCs w:val="24"/>
        </w:rPr>
        <w:tab/>
      </w:r>
      <w:r w:rsidR="00DE338E" w:rsidRPr="001217F4">
        <w:rPr>
          <w:rFonts w:ascii="Times New Roman" w:hAnsi="Times New Roman"/>
          <w:szCs w:val="24"/>
        </w:rPr>
        <w:t>Academics Division/Communications</w:t>
      </w:r>
    </w:p>
    <w:p w:rsidR="004747F7" w:rsidRPr="001217F4" w:rsidRDefault="0024238B" w:rsidP="004747F7">
      <w:pPr>
        <w:ind w:left="720"/>
        <w:rPr>
          <w:rFonts w:ascii="Times New Roman" w:hAnsi="Times New Roman"/>
          <w:szCs w:val="24"/>
        </w:rPr>
      </w:pPr>
      <w:r w:rsidRPr="001217F4">
        <w:rPr>
          <w:rFonts w:ascii="Times New Roman" w:hAnsi="Times New Roman"/>
          <w:snapToGrid w:val="0"/>
          <w:szCs w:val="24"/>
          <w:u w:val="single"/>
        </w:rPr>
        <w:t>Course Description</w:t>
      </w:r>
      <w:r w:rsidRPr="001217F4">
        <w:rPr>
          <w:rFonts w:ascii="Times New Roman" w:hAnsi="Times New Roman"/>
          <w:snapToGrid w:val="0"/>
          <w:szCs w:val="24"/>
        </w:rPr>
        <w:t xml:space="preserve">:  </w:t>
      </w:r>
      <w:r w:rsidR="00F51828" w:rsidRPr="001217F4">
        <w:rPr>
          <w:rFonts w:ascii="Times New Roman" w:hAnsi="Times New Roman"/>
          <w:snapToGrid w:val="0"/>
          <w:szCs w:val="24"/>
        </w:rPr>
        <w:tab/>
      </w:r>
      <w:r w:rsidR="004747F7" w:rsidRPr="001217F4">
        <w:rPr>
          <w:rFonts w:ascii="Times New Roman" w:hAnsi="Times New Roman"/>
          <w:szCs w:val="24"/>
        </w:rPr>
        <w:t>This course is designed to help students develop skills in communication and to acquire an understanding of verbal and nonverbal communications as a vital human relations factor in our society.</w:t>
      </w:r>
    </w:p>
    <w:p w:rsidR="0024238B" w:rsidRDefault="0024238B" w:rsidP="009C3B4D">
      <w:pPr>
        <w:ind w:firstLine="720"/>
        <w:rPr>
          <w:rFonts w:ascii="Times New Roman" w:hAnsi="Times New Roman"/>
          <w:snapToGrid w:val="0"/>
          <w:color w:val="A6A6A6" w:themeColor="background1" w:themeShade="A6"/>
          <w:szCs w:val="24"/>
        </w:rPr>
      </w:pPr>
    </w:p>
    <w:p w:rsidR="00AB7402" w:rsidRPr="001217F4" w:rsidRDefault="00AB7402" w:rsidP="009C3B4D">
      <w:pPr>
        <w:ind w:firstLine="720"/>
        <w:rPr>
          <w:rFonts w:ascii="Times New Roman" w:hAnsi="Times New Roman"/>
          <w:snapToGrid w:val="0"/>
          <w:color w:val="A6A6A6" w:themeColor="background1" w:themeShade="A6"/>
          <w:szCs w:val="24"/>
        </w:rPr>
      </w:pPr>
    </w:p>
    <w:p w:rsidR="009C3B4D" w:rsidRPr="001217F4" w:rsidRDefault="009C3B4D" w:rsidP="009C3B4D">
      <w:pPr>
        <w:pStyle w:val="Heading2"/>
        <w:rPr>
          <w:szCs w:val="24"/>
        </w:rPr>
      </w:pPr>
      <w:r w:rsidRPr="001217F4">
        <w:rPr>
          <w:szCs w:val="24"/>
        </w:rPr>
        <w:t>II.</w:t>
      </w:r>
      <w:r w:rsidRPr="001217F4">
        <w:rPr>
          <w:szCs w:val="24"/>
        </w:rPr>
        <w:tab/>
        <w:t>INSTRUCTOR INFORMATION</w:t>
      </w:r>
    </w:p>
    <w:p w:rsidR="007326C5" w:rsidRPr="001217F4" w:rsidRDefault="007326C5" w:rsidP="009C3B4D">
      <w:pPr>
        <w:ind w:firstLine="720"/>
        <w:rPr>
          <w:rFonts w:ascii="Times New Roman" w:hAnsi="Times New Roman"/>
          <w:szCs w:val="24"/>
        </w:rPr>
      </w:pPr>
    </w:p>
    <w:p w:rsidR="009C3B4D" w:rsidRPr="001217F4" w:rsidRDefault="009C3B4D" w:rsidP="009C3B4D">
      <w:pPr>
        <w:ind w:left="360"/>
        <w:rPr>
          <w:rFonts w:ascii="Times New Roman" w:hAnsi="Times New Roman"/>
          <w:szCs w:val="24"/>
        </w:rPr>
      </w:pPr>
    </w:p>
    <w:p w:rsidR="0024238B" w:rsidRPr="001217F4" w:rsidRDefault="009C3B4D" w:rsidP="009C3B4D">
      <w:pPr>
        <w:pStyle w:val="Heading2"/>
        <w:rPr>
          <w:szCs w:val="24"/>
        </w:rPr>
      </w:pPr>
      <w:r w:rsidRPr="001217F4">
        <w:rPr>
          <w:szCs w:val="24"/>
        </w:rPr>
        <w:t>III.</w:t>
      </w:r>
      <w:r w:rsidRPr="001217F4">
        <w:rPr>
          <w:szCs w:val="24"/>
        </w:rPr>
        <w:tab/>
        <w:t>COLLEGE POLICIES</w:t>
      </w:r>
    </w:p>
    <w:p w:rsidR="0024238B" w:rsidRPr="001217F4" w:rsidRDefault="0024238B" w:rsidP="00EE2688">
      <w:pPr>
        <w:rPr>
          <w:rFonts w:ascii="Times New Roman" w:hAnsi="Times New Roman"/>
          <w:snapToGrid w:val="0"/>
          <w:szCs w:val="24"/>
        </w:rPr>
      </w:pPr>
    </w:p>
    <w:p w:rsidR="009C3B4D" w:rsidRPr="001217F4" w:rsidRDefault="009C3B4D" w:rsidP="00525E13">
      <w:pPr>
        <w:pStyle w:val="Default"/>
        <w:ind w:left="720"/>
      </w:pPr>
      <w:r w:rsidRPr="001217F4">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1217F4" w:rsidRDefault="009C3B4D" w:rsidP="009C3B4D">
      <w:pPr>
        <w:pStyle w:val="Default"/>
        <w:ind w:left="360"/>
      </w:pPr>
    </w:p>
    <w:p w:rsidR="009C3B4D" w:rsidRPr="001217F4" w:rsidRDefault="009C3B4D" w:rsidP="00525E13">
      <w:pPr>
        <w:pStyle w:val="Default"/>
        <w:ind w:left="720"/>
      </w:pPr>
      <w:r w:rsidRPr="001217F4">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1217F4" w:rsidRDefault="009C3B4D" w:rsidP="009C3B4D">
      <w:pPr>
        <w:pStyle w:val="Default"/>
        <w:ind w:left="360"/>
      </w:pPr>
    </w:p>
    <w:p w:rsidR="009C3B4D" w:rsidRPr="001217F4" w:rsidRDefault="009C3B4D" w:rsidP="00525E13">
      <w:pPr>
        <w:pStyle w:val="Default"/>
        <w:ind w:left="720"/>
      </w:pPr>
      <w:r w:rsidRPr="001217F4">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1217F4" w:rsidRDefault="009C3B4D" w:rsidP="009C3B4D">
      <w:pPr>
        <w:pStyle w:val="Default"/>
        <w:ind w:left="360"/>
      </w:pPr>
    </w:p>
    <w:p w:rsidR="00AB7402" w:rsidRDefault="009C3B4D" w:rsidP="00525E13">
      <w:pPr>
        <w:pStyle w:val="Default"/>
        <w:ind w:left="720"/>
      </w:pPr>
      <w:r w:rsidRPr="001217F4">
        <w:t xml:space="preserve">Any student seeking an accommodation under the provisions of the Americans with Disability Act (ADA) is to notify Student Support Services via email at </w:t>
      </w:r>
      <w:hyperlink r:id="rId8" w:history="1">
        <w:r w:rsidR="00AB7402" w:rsidRPr="0081373A">
          <w:rPr>
            <w:rStyle w:val="Hyperlink"/>
          </w:rPr>
          <w:t>disabilityservices@bartonccc.edu</w:t>
        </w:r>
      </w:hyperlink>
      <w:r w:rsidRPr="001217F4">
        <w:t>.</w:t>
      </w:r>
    </w:p>
    <w:p w:rsidR="009C3B4D" w:rsidRPr="001217F4" w:rsidRDefault="009C3B4D" w:rsidP="00525E13">
      <w:pPr>
        <w:pStyle w:val="Default"/>
        <w:ind w:left="720"/>
      </w:pPr>
      <w:r w:rsidRPr="001217F4">
        <w:t xml:space="preserve"> </w:t>
      </w:r>
    </w:p>
    <w:p w:rsidR="0024238B" w:rsidRPr="001217F4" w:rsidRDefault="0024238B" w:rsidP="00EE2688">
      <w:pPr>
        <w:rPr>
          <w:rFonts w:ascii="Times New Roman" w:hAnsi="Times New Roman"/>
          <w:snapToGrid w:val="0"/>
          <w:szCs w:val="24"/>
        </w:rPr>
      </w:pPr>
    </w:p>
    <w:p w:rsidR="0024238B" w:rsidRPr="001217F4" w:rsidRDefault="009C3B4D" w:rsidP="009C3B4D">
      <w:pPr>
        <w:pStyle w:val="Heading2"/>
        <w:rPr>
          <w:szCs w:val="24"/>
        </w:rPr>
      </w:pPr>
      <w:r w:rsidRPr="001217F4">
        <w:rPr>
          <w:szCs w:val="24"/>
        </w:rPr>
        <w:t>IV.</w:t>
      </w:r>
      <w:r w:rsidRPr="001217F4">
        <w:rPr>
          <w:szCs w:val="24"/>
        </w:rPr>
        <w:tab/>
      </w:r>
      <w:r w:rsidR="0024238B" w:rsidRPr="001217F4">
        <w:rPr>
          <w:szCs w:val="24"/>
        </w:rPr>
        <w:t>COURSE AS VIEWED IN THE TOTAL CURRICULUM</w:t>
      </w:r>
    </w:p>
    <w:p w:rsidR="0024238B" w:rsidRPr="001217F4" w:rsidRDefault="0024238B" w:rsidP="009C3B4D">
      <w:pPr>
        <w:ind w:left="360"/>
        <w:rPr>
          <w:rFonts w:ascii="Times New Roman" w:hAnsi="Times New Roman"/>
          <w:snapToGrid w:val="0"/>
          <w:szCs w:val="24"/>
        </w:rPr>
      </w:pPr>
    </w:p>
    <w:p w:rsidR="004747F7" w:rsidRPr="001217F4" w:rsidRDefault="004747F7" w:rsidP="004747F7">
      <w:pPr>
        <w:pStyle w:val="BodyTextIndent"/>
        <w:rPr>
          <w:snapToGrid/>
          <w:szCs w:val="24"/>
        </w:rPr>
      </w:pPr>
      <w:r w:rsidRPr="001217F4">
        <w:rPr>
          <w:snapToGrid/>
          <w:szCs w:val="24"/>
        </w:rPr>
        <w:t>Interpersonal Communication is an approved</w:t>
      </w:r>
      <w:r w:rsidR="00AB7402">
        <w:rPr>
          <w:snapToGrid/>
          <w:szCs w:val="24"/>
        </w:rPr>
        <w:t xml:space="preserve"> general education course at BC</w:t>
      </w:r>
      <w:r w:rsidRPr="001217F4">
        <w:rPr>
          <w:snapToGrid/>
          <w:szCs w:val="24"/>
        </w:rPr>
        <w:t xml:space="preserve">C, which can be used to fulfill degree requirements as a fundamental oral communication course. In addition it is a required class for those students majoring in communications. This course transfers well as a humanity elective, and Interpersonal Communications, and sometimes as a speech requirement for general education at most if not all Kansas Regents institutions. However, 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w:t>
      </w:r>
      <w:r w:rsidR="00AB7402">
        <w:rPr>
          <w:snapToGrid/>
          <w:szCs w:val="24"/>
        </w:rPr>
        <w:lastRenderedPageBreak/>
        <w:t>B</w:t>
      </w:r>
      <w:r w:rsidRPr="001217F4">
        <w:rPr>
          <w:snapToGrid/>
          <w:szCs w:val="24"/>
        </w:rPr>
        <w:t>CC to insure that he (she) enrolls in the most appropriate set of courses for the transfer program. It is recommended that the student retain this syllabus until transfer has been completed.</w:t>
      </w:r>
    </w:p>
    <w:p w:rsidR="00AB7402" w:rsidRDefault="009C3B4D" w:rsidP="009C3B4D">
      <w:pPr>
        <w:pStyle w:val="Default"/>
        <w:spacing w:before="200"/>
        <w:ind w:left="720"/>
        <w:rPr>
          <w:color w:val="auto"/>
        </w:rPr>
      </w:pPr>
      <w:r w:rsidRPr="001217F4">
        <w:rPr>
          <w:color w:val="auto"/>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AB7402" w:rsidRPr="0081373A">
          <w:rPr>
            <w:rStyle w:val="Hyperlink"/>
          </w:rPr>
          <w:t>http://kansasregents.org/transfer_articulation</w:t>
        </w:r>
      </w:hyperlink>
      <w:r w:rsidRPr="001217F4">
        <w:rPr>
          <w:color w:val="auto"/>
        </w:rPr>
        <w:t>.</w:t>
      </w:r>
    </w:p>
    <w:p w:rsidR="0024238B" w:rsidRPr="00AB7402" w:rsidRDefault="009C3B4D" w:rsidP="00AB7402">
      <w:pPr>
        <w:pStyle w:val="Default"/>
        <w:spacing w:before="200"/>
        <w:ind w:left="720"/>
        <w:rPr>
          <w:color w:val="auto"/>
        </w:rPr>
      </w:pPr>
      <w:r w:rsidRPr="001217F4">
        <w:rPr>
          <w:color w:val="auto"/>
        </w:rPr>
        <w:t xml:space="preserve"> </w:t>
      </w:r>
    </w:p>
    <w:p w:rsidR="0024238B" w:rsidRPr="001217F4" w:rsidRDefault="009C3B4D" w:rsidP="009C3B4D">
      <w:pPr>
        <w:rPr>
          <w:rFonts w:ascii="Times New Roman" w:hAnsi="Times New Roman"/>
          <w:b/>
          <w:snapToGrid w:val="0"/>
          <w:szCs w:val="24"/>
        </w:rPr>
      </w:pPr>
      <w:r w:rsidRPr="001217F4">
        <w:rPr>
          <w:rFonts w:ascii="Times New Roman" w:hAnsi="Times New Roman"/>
          <w:b/>
          <w:snapToGrid w:val="0"/>
          <w:szCs w:val="24"/>
        </w:rPr>
        <w:t>V.</w:t>
      </w:r>
      <w:r w:rsidRPr="001217F4">
        <w:rPr>
          <w:rFonts w:ascii="Times New Roman" w:hAnsi="Times New Roman"/>
          <w:b/>
          <w:snapToGrid w:val="0"/>
          <w:szCs w:val="24"/>
        </w:rPr>
        <w:tab/>
      </w:r>
      <w:r w:rsidR="0024238B" w:rsidRPr="001217F4">
        <w:rPr>
          <w:rFonts w:ascii="Times New Roman" w:hAnsi="Times New Roman"/>
          <w:b/>
          <w:snapToGrid w:val="0"/>
          <w:szCs w:val="24"/>
        </w:rPr>
        <w:t xml:space="preserve">ASSESSMENT OF STUDENT LEARNING </w:t>
      </w:r>
    </w:p>
    <w:p w:rsidR="009C3B4D" w:rsidRPr="001217F4" w:rsidRDefault="009C3B4D" w:rsidP="009C3B4D">
      <w:pPr>
        <w:rPr>
          <w:rFonts w:ascii="Times New Roman" w:hAnsi="Times New Roman"/>
          <w:b/>
          <w:snapToGrid w:val="0"/>
          <w:szCs w:val="24"/>
        </w:rPr>
      </w:pPr>
    </w:p>
    <w:p w:rsidR="009C3B4D" w:rsidRPr="001217F4" w:rsidRDefault="009C3B4D" w:rsidP="009C3B4D">
      <w:pPr>
        <w:pStyle w:val="Default"/>
        <w:ind w:left="720"/>
      </w:pPr>
      <w:r w:rsidRPr="001217F4">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1217F4" w:rsidRDefault="009C3B4D" w:rsidP="009C3B4D">
      <w:pPr>
        <w:pStyle w:val="Default"/>
        <w:ind w:left="360"/>
      </w:pPr>
    </w:p>
    <w:p w:rsidR="009C3B4D" w:rsidRPr="001217F4" w:rsidRDefault="009C3B4D" w:rsidP="009C3B4D">
      <w:pPr>
        <w:pStyle w:val="Default"/>
        <w:ind w:firstLine="720"/>
      </w:pPr>
      <w:r w:rsidRPr="001217F4">
        <w:rPr>
          <w:u w:val="single"/>
        </w:rPr>
        <w:t>Course Outcomes, Competencies, and Supplemental Competencies</w:t>
      </w:r>
      <w:r w:rsidR="001F52D3" w:rsidRPr="001217F4">
        <w:t>:</w:t>
      </w:r>
      <w:r w:rsidRPr="001217F4">
        <w:t xml:space="preserve"> </w:t>
      </w:r>
    </w:p>
    <w:p w:rsidR="009C3B4D" w:rsidRPr="001217F4" w:rsidRDefault="009C3B4D" w:rsidP="009C3B4D">
      <w:pPr>
        <w:pStyle w:val="Default"/>
        <w:ind w:firstLine="720"/>
      </w:pP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Define the foundation of the field of interpersonal communication.</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listening techniques to help strengthen their abilities.</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techniques for understanding perception.</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the role of nonverbal behavior in communication.</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how language effects communication.</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Explain differences in self-image, self-concept, and self-esteem.</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Identify personal values in self and others.</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conflict management styles.</w:t>
      </w:r>
    </w:p>
    <w:p w:rsidR="0089424A"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Examine factors of effective decision-making.</w:t>
      </w:r>
    </w:p>
    <w:p w:rsidR="0024238B" w:rsidRPr="001217F4" w:rsidRDefault="0089424A" w:rsidP="0089424A">
      <w:pPr>
        <w:pStyle w:val="ListParagraph"/>
        <w:numPr>
          <w:ilvl w:val="0"/>
          <w:numId w:val="13"/>
        </w:numPr>
        <w:ind w:left="1080"/>
        <w:rPr>
          <w:rFonts w:ascii="Times New Roman" w:eastAsiaTheme="minorHAnsi" w:hAnsi="Times New Roman"/>
          <w:color w:val="auto"/>
          <w:szCs w:val="24"/>
        </w:rPr>
      </w:pPr>
      <w:r w:rsidRPr="001217F4">
        <w:rPr>
          <w:rFonts w:ascii="Times New Roman" w:eastAsiaTheme="minorHAnsi" w:hAnsi="Times New Roman"/>
          <w:color w:val="auto"/>
          <w:szCs w:val="24"/>
        </w:rPr>
        <w:t>Discuss relationship, its various stages, and ways to improve it.</w:t>
      </w:r>
    </w:p>
    <w:p w:rsidR="0089424A" w:rsidRDefault="0089424A" w:rsidP="0089424A">
      <w:pPr>
        <w:pStyle w:val="ListParagraph"/>
        <w:rPr>
          <w:rFonts w:ascii="Times New Roman" w:eastAsiaTheme="minorHAnsi" w:hAnsi="Times New Roman"/>
          <w:color w:val="auto"/>
          <w:szCs w:val="24"/>
        </w:rPr>
      </w:pPr>
    </w:p>
    <w:p w:rsidR="00AB7402" w:rsidRPr="001217F4" w:rsidRDefault="00AB7402" w:rsidP="0089424A">
      <w:pPr>
        <w:pStyle w:val="ListParagraph"/>
        <w:rPr>
          <w:rFonts w:ascii="Times New Roman" w:eastAsiaTheme="minorHAnsi" w:hAnsi="Times New Roman"/>
          <w:color w:val="auto"/>
          <w:szCs w:val="24"/>
        </w:rPr>
      </w:pPr>
    </w:p>
    <w:p w:rsidR="0024238B" w:rsidRPr="001217F4" w:rsidRDefault="009C3B4D" w:rsidP="009C3B4D">
      <w:pPr>
        <w:pStyle w:val="Heading2"/>
        <w:rPr>
          <w:szCs w:val="24"/>
        </w:rPr>
      </w:pPr>
      <w:r w:rsidRPr="001217F4">
        <w:rPr>
          <w:szCs w:val="24"/>
        </w:rPr>
        <w:t>VI.</w:t>
      </w:r>
      <w:r w:rsidRPr="001217F4">
        <w:rPr>
          <w:szCs w:val="24"/>
        </w:rPr>
        <w:tab/>
      </w:r>
      <w:r w:rsidR="0024238B" w:rsidRPr="001217F4">
        <w:rPr>
          <w:szCs w:val="24"/>
        </w:rPr>
        <w:t>INSTRUCTOR'S EXPECTATIONS OF STUDENTS IN CLASS</w:t>
      </w:r>
    </w:p>
    <w:p w:rsidR="0024238B" w:rsidRDefault="0024238B" w:rsidP="00EE2688">
      <w:pPr>
        <w:ind w:left="-360"/>
        <w:rPr>
          <w:rFonts w:ascii="Times New Roman" w:hAnsi="Times New Roman"/>
          <w:snapToGrid w:val="0"/>
          <w:szCs w:val="24"/>
        </w:rPr>
      </w:pPr>
    </w:p>
    <w:p w:rsidR="00AB7402" w:rsidRPr="001217F4" w:rsidRDefault="00AB7402" w:rsidP="00EE2688">
      <w:pPr>
        <w:ind w:left="-360"/>
        <w:rPr>
          <w:rFonts w:ascii="Times New Roman" w:hAnsi="Times New Roman"/>
          <w:snapToGrid w:val="0"/>
          <w:szCs w:val="24"/>
        </w:rPr>
      </w:pPr>
    </w:p>
    <w:p w:rsidR="0024238B" w:rsidRPr="001217F4" w:rsidRDefault="009C3B4D" w:rsidP="009C3B4D">
      <w:pPr>
        <w:pStyle w:val="Heading2"/>
        <w:rPr>
          <w:szCs w:val="24"/>
        </w:rPr>
      </w:pPr>
      <w:r w:rsidRPr="001217F4">
        <w:rPr>
          <w:szCs w:val="24"/>
        </w:rPr>
        <w:t>VII.</w:t>
      </w:r>
      <w:r w:rsidRPr="001217F4">
        <w:rPr>
          <w:szCs w:val="24"/>
        </w:rPr>
        <w:tab/>
      </w:r>
      <w:r w:rsidR="0024238B" w:rsidRPr="001217F4">
        <w:rPr>
          <w:szCs w:val="24"/>
        </w:rPr>
        <w:t>TEXTBOOKS AND OTHER REQUIRED MATERIALS</w:t>
      </w:r>
    </w:p>
    <w:p w:rsidR="00BB0A04" w:rsidRDefault="00BB0A04" w:rsidP="00EE2688">
      <w:pPr>
        <w:ind w:left="-360"/>
        <w:rPr>
          <w:rFonts w:ascii="Times New Roman" w:hAnsi="Times New Roman"/>
          <w:snapToGrid w:val="0"/>
          <w:szCs w:val="24"/>
        </w:rPr>
      </w:pPr>
    </w:p>
    <w:p w:rsidR="00AB7402" w:rsidRPr="001217F4" w:rsidRDefault="00AB7402" w:rsidP="00EE2688">
      <w:pPr>
        <w:ind w:left="-360"/>
        <w:rPr>
          <w:rFonts w:ascii="Times New Roman" w:hAnsi="Times New Roman"/>
          <w:snapToGrid w:val="0"/>
          <w:szCs w:val="24"/>
        </w:rPr>
      </w:pPr>
    </w:p>
    <w:p w:rsidR="0024238B" w:rsidRPr="001217F4" w:rsidRDefault="009C3B4D" w:rsidP="009C3B4D">
      <w:pPr>
        <w:pStyle w:val="Heading3"/>
        <w:rPr>
          <w:szCs w:val="24"/>
        </w:rPr>
      </w:pPr>
      <w:r w:rsidRPr="001217F4">
        <w:rPr>
          <w:szCs w:val="24"/>
        </w:rPr>
        <w:t>VIII.</w:t>
      </w:r>
      <w:r w:rsidRPr="001217F4">
        <w:rPr>
          <w:szCs w:val="24"/>
        </w:rPr>
        <w:tab/>
      </w:r>
      <w:r w:rsidR="0024238B" w:rsidRPr="001217F4">
        <w:rPr>
          <w:szCs w:val="24"/>
        </w:rPr>
        <w:t>REFERENCES</w:t>
      </w:r>
    </w:p>
    <w:p w:rsidR="0024238B" w:rsidRDefault="0024238B" w:rsidP="00EE2688">
      <w:pPr>
        <w:ind w:left="-360"/>
        <w:rPr>
          <w:rFonts w:ascii="Times New Roman" w:hAnsi="Times New Roman"/>
          <w:snapToGrid w:val="0"/>
          <w:szCs w:val="24"/>
        </w:rPr>
      </w:pPr>
    </w:p>
    <w:p w:rsidR="00AB7402" w:rsidRPr="001217F4" w:rsidRDefault="00AB7402" w:rsidP="00EE2688">
      <w:pPr>
        <w:ind w:left="-360"/>
        <w:rPr>
          <w:rFonts w:ascii="Times New Roman" w:hAnsi="Times New Roman"/>
          <w:snapToGrid w:val="0"/>
          <w:szCs w:val="24"/>
        </w:rPr>
      </w:pPr>
    </w:p>
    <w:p w:rsidR="0024238B" w:rsidRPr="001217F4" w:rsidRDefault="009C3B4D" w:rsidP="009C3B4D">
      <w:pPr>
        <w:pStyle w:val="Heading3"/>
        <w:rPr>
          <w:szCs w:val="24"/>
        </w:rPr>
      </w:pPr>
      <w:r w:rsidRPr="001217F4">
        <w:rPr>
          <w:szCs w:val="24"/>
        </w:rPr>
        <w:t>IX.</w:t>
      </w:r>
      <w:r w:rsidRPr="001217F4">
        <w:rPr>
          <w:szCs w:val="24"/>
        </w:rPr>
        <w:tab/>
      </w:r>
      <w:r w:rsidR="0024238B" w:rsidRPr="001217F4">
        <w:rPr>
          <w:szCs w:val="24"/>
        </w:rPr>
        <w:t>METHODS OF INSTRUCTION AND EVALUATION</w:t>
      </w:r>
    </w:p>
    <w:p w:rsidR="0024238B" w:rsidRDefault="0024238B" w:rsidP="00EE2688">
      <w:pPr>
        <w:ind w:left="-360"/>
        <w:rPr>
          <w:rFonts w:ascii="Times New Roman" w:hAnsi="Times New Roman"/>
          <w:snapToGrid w:val="0"/>
          <w:szCs w:val="24"/>
        </w:rPr>
      </w:pPr>
    </w:p>
    <w:p w:rsidR="00AB7402" w:rsidRPr="001217F4" w:rsidRDefault="00AB7402" w:rsidP="00EE2688">
      <w:pPr>
        <w:ind w:left="-360"/>
        <w:rPr>
          <w:rFonts w:ascii="Times New Roman" w:hAnsi="Times New Roman"/>
          <w:snapToGrid w:val="0"/>
          <w:szCs w:val="24"/>
        </w:rPr>
      </w:pPr>
    </w:p>
    <w:p w:rsidR="0024238B" w:rsidRPr="001217F4" w:rsidRDefault="009C3B4D" w:rsidP="009C3B4D">
      <w:pPr>
        <w:pStyle w:val="Heading2"/>
        <w:rPr>
          <w:szCs w:val="24"/>
        </w:rPr>
      </w:pPr>
      <w:r w:rsidRPr="001217F4">
        <w:rPr>
          <w:szCs w:val="24"/>
        </w:rPr>
        <w:t>X.</w:t>
      </w:r>
      <w:r w:rsidRPr="001217F4">
        <w:rPr>
          <w:szCs w:val="24"/>
        </w:rPr>
        <w:tab/>
      </w:r>
      <w:r w:rsidR="0024238B" w:rsidRPr="001217F4">
        <w:rPr>
          <w:szCs w:val="24"/>
        </w:rPr>
        <w:t>ATTENDANCE REQUIREMENTS</w:t>
      </w:r>
    </w:p>
    <w:p w:rsidR="0024238B" w:rsidRDefault="0024238B" w:rsidP="00EE2688">
      <w:pPr>
        <w:ind w:left="-360"/>
        <w:rPr>
          <w:rFonts w:ascii="Times New Roman" w:hAnsi="Times New Roman"/>
          <w:snapToGrid w:val="0"/>
          <w:szCs w:val="24"/>
        </w:rPr>
      </w:pPr>
    </w:p>
    <w:p w:rsidR="00AB7402" w:rsidRPr="001217F4" w:rsidRDefault="00AB7402" w:rsidP="00EE2688">
      <w:pPr>
        <w:ind w:left="-360"/>
        <w:rPr>
          <w:rFonts w:ascii="Times New Roman" w:hAnsi="Times New Roman"/>
          <w:snapToGrid w:val="0"/>
          <w:szCs w:val="24"/>
        </w:rPr>
      </w:pPr>
      <w:bookmarkStart w:id="0" w:name="_GoBack"/>
      <w:bookmarkEnd w:id="0"/>
    </w:p>
    <w:p w:rsidR="0024238B" w:rsidRPr="001217F4" w:rsidRDefault="009C3B4D" w:rsidP="009C3B4D">
      <w:pPr>
        <w:pStyle w:val="Heading2"/>
        <w:rPr>
          <w:szCs w:val="24"/>
        </w:rPr>
      </w:pPr>
      <w:r w:rsidRPr="001217F4">
        <w:rPr>
          <w:szCs w:val="24"/>
        </w:rPr>
        <w:t>XI.</w:t>
      </w:r>
      <w:r w:rsidRPr="001217F4">
        <w:rPr>
          <w:szCs w:val="24"/>
        </w:rPr>
        <w:tab/>
      </w:r>
      <w:r w:rsidR="0024238B" w:rsidRPr="001217F4">
        <w:rPr>
          <w:szCs w:val="24"/>
        </w:rPr>
        <w:t>COURSE OUTLINE</w:t>
      </w:r>
    </w:p>
    <w:sectPr w:rsidR="0024238B" w:rsidRPr="001217F4" w:rsidSect="00AB740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B7402">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1217F4">
      <w:rPr>
        <w:rFonts w:ascii="Times New Roman" w:hAnsi="Times New Roman"/>
        <w:color w:val="auto"/>
      </w:rPr>
      <w:t>10/31/15</w:t>
    </w:r>
    <w:r w:rsidRPr="001217F4">
      <w:rPr>
        <w:rFonts w:ascii="Times New Roman" w:hAnsi="Times New Roman"/>
        <w:color w:val="auto"/>
      </w:rPr>
      <w:t xml:space="preserve"> </w:t>
    </w:r>
    <w:proofErr w:type="spellStart"/>
    <w:r w:rsidR="001217F4">
      <w:rPr>
        <w:rFonts w:ascii="Times New Roman" w:hAnsi="Times New Roman"/>
        <w:color w:val="auto"/>
      </w:rPr>
      <w:t>Johnsont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4" w:rsidRDefault="00121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4" w:rsidRDefault="00121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4" w:rsidRDefault="00121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4" w:rsidRDefault="00121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3DE0"/>
    <w:multiLevelType w:val="hybridMultilevel"/>
    <w:tmpl w:val="67941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12"/>
  </w:num>
  <w:num w:numId="6">
    <w:abstractNumId w:val="3"/>
  </w:num>
  <w:num w:numId="7">
    <w:abstractNumId w:val="2"/>
  </w:num>
  <w:num w:numId="8">
    <w:abstractNumId w:val="10"/>
  </w:num>
  <w:num w:numId="9">
    <w:abstractNumId w:val="1"/>
  </w:num>
  <w:num w:numId="10">
    <w:abstractNumId w:val="7"/>
  </w:num>
  <w:num w:numId="11">
    <w:abstractNumId w:val="8"/>
  </w:num>
  <w:num w:numId="12">
    <w:abstractNumId w:val="6"/>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422FB"/>
    <w:rsid w:val="00083A7A"/>
    <w:rsid w:val="00083D29"/>
    <w:rsid w:val="00085352"/>
    <w:rsid w:val="000E32FE"/>
    <w:rsid w:val="001217F4"/>
    <w:rsid w:val="0014451C"/>
    <w:rsid w:val="00144ACA"/>
    <w:rsid w:val="001F52D3"/>
    <w:rsid w:val="00213327"/>
    <w:rsid w:val="002219EE"/>
    <w:rsid w:val="00233AD1"/>
    <w:rsid w:val="0024238B"/>
    <w:rsid w:val="003666E3"/>
    <w:rsid w:val="003B207D"/>
    <w:rsid w:val="003B5198"/>
    <w:rsid w:val="003D6712"/>
    <w:rsid w:val="004578DC"/>
    <w:rsid w:val="004747F7"/>
    <w:rsid w:val="004F5F17"/>
    <w:rsid w:val="00525E13"/>
    <w:rsid w:val="005822BA"/>
    <w:rsid w:val="005A328F"/>
    <w:rsid w:val="005C5A95"/>
    <w:rsid w:val="005E5955"/>
    <w:rsid w:val="00660BF3"/>
    <w:rsid w:val="006F1EE6"/>
    <w:rsid w:val="007004C8"/>
    <w:rsid w:val="007326C5"/>
    <w:rsid w:val="0074295B"/>
    <w:rsid w:val="008459C0"/>
    <w:rsid w:val="00852842"/>
    <w:rsid w:val="0089424A"/>
    <w:rsid w:val="008A60A1"/>
    <w:rsid w:val="008D07FA"/>
    <w:rsid w:val="008E1A37"/>
    <w:rsid w:val="00903F22"/>
    <w:rsid w:val="00932B67"/>
    <w:rsid w:val="009421EF"/>
    <w:rsid w:val="009C3B4D"/>
    <w:rsid w:val="00A62B85"/>
    <w:rsid w:val="00AA3446"/>
    <w:rsid w:val="00AA683F"/>
    <w:rsid w:val="00AB7402"/>
    <w:rsid w:val="00BA3258"/>
    <w:rsid w:val="00BB0A04"/>
    <w:rsid w:val="00C82591"/>
    <w:rsid w:val="00CC15F6"/>
    <w:rsid w:val="00CD03B3"/>
    <w:rsid w:val="00CD1080"/>
    <w:rsid w:val="00D75A1B"/>
    <w:rsid w:val="00DE338E"/>
    <w:rsid w:val="00DF507A"/>
    <w:rsid w:val="00E01EE0"/>
    <w:rsid w:val="00E7686B"/>
    <w:rsid w:val="00E82C54"/>
    <w:rsid w:val="00E96220"/>
    <w:rsid w:val="00EC0C41"/>
    <w:rsid w:val="00EE2688"/>
    <w:rsid w:val="00F043B6"/>
    <w:rsid w:val="00F51828"/>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12165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4B5B-BCC1-4E93-9F2D-D8F51545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4266</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12</cp:revision>
  <cp:lastPrinted>2009-04-07T17:59:00Z</cp:lastPrinted>
  <dcterms:created xsi:type="dcterms:W3CDTF">2015-10-06T22:26:00Z</dcterms:created>
  <dcterms:modified xsi:type="dcterms:W3CDTF">2016-01-08T19:37:00Z</dcterms:modified>
</cp:coreProperties>
</file>