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D69" w:rsidRPr="00D60298" w:rsidRDefault="00DA3D69" w:rsidP="001C41F3">
      <w:pPr>
        <w:pStyle w:val="Title"/>
        <w:jc w:val="center"/>
        <w:rPr>
          <w:color w:val="000000"/>
        </w:rPr>
      </w:pPr>
      <w:r w:rsidRPr="00D60298">
        <w:rPr>
          <w:b/>
          <w:bCs/>
          <w:color w:val="000000"/>
        </w:rPr>
        <w:t xml:space="preserve">BARTON COMMUNITY COLLEGE </w:t>
      </w:r>
    </w:p>
    <w:p w:rsidR="00DA3D69" w:rsidRPr="00D60298" w:rsidRDefault="00DA3D69" w:rsidP="001C41F3">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DA3D69" w:rsidRDefault="00DA3D69" w:rsidP="001C41F3">
      <w:pPr>
        <w:spacing w:after="0" w:line="240" w:lineRule="auto"/>
        <w:jc w:val="center"/>
        <w:rPr>
          <w:rFonts w:ascii="Times New Roman" w:hAnsi="Times New Roman" w:cs="Times New Roman"/>
          <w:b/>
          <w:bCs/>
          <w:color w:val="000000"/>
          <w:sz w:val="24"/>
          <w:szCs w:val="24"/>
        </w:rPr>
      </w:pPr>
    </w:p>
    <w:p w:rsidR="001C41F3" w:rsidRDefault="001C41F3" w:rsidP="001C41F3">
      <w:pPr>
        <w:spacing w:after="0" w:line="240" w:lineRule="auto"/>
        <w:jc w:val="center"/>
        <w:rPr>
          <w:rFonts w:ascii="Times New Roman" w:hAnsi="Times New Roman" w:cs="Times New Roman"/>
          <w:b/>
          <w:bCs/>
          <w:color w:val="000000"/>
          <w:sz w:val="24"/>
          <w:szCs w:val="24"/>
        </w:rPr>
      </w:pPr>
    </w:p>
    <w:p w:rsidR="001C41F3" w:rsidRPr="00D60298" w:rsidRDefault="001C41F3" w:rsidP="001C41F3">
      <w:pPr>
        <w:spacing w:after="0" w:line="240" w:lineRule="auto"/>
        <w:jc w:val="center"/>
        <w:rPr>
          <w:rFonts w:ascii="Times New Roman" w:hAnsi="Times New Roman" w:cs="Times New Roman"/>
          <w:color w:val="000000"/>
          <w:sz w:val="24"/>
          <w:szCs w:val="24"/>
        </w:rPr>
      </w:pPr>
    </w:p>
    <w:p w:rsidR="00DA3D69" w:rsidRPr="00D60298" w:rsidRDefault="00DA3D69" w:rsidP="001C41F3">
      <w:pPr>
        <w:pStyle w:val="Heading1"/>
        <w:numPr>
          <w:ilvl w:val="0"/>
          <w:numId w:val="19"/>
        </w:numPr>
        <w:ind w:left="360"/>
        <w:rPr>
          <w:color w:val="000000"/>
        </w:rPr>
      </w:pPr>
      <w:r w:rsidRPr="00D60298">
        <w:rPr>
          <w:b/>
          <w:bCs/>
          <w:color w:val="000000"/>
        </w:rPr>
        <w:t xml:space="preserve">GENERAL COURSE INFORMATION </w:t>
      </w:r>
    </w:p>
    <w:p w:rsidR="00DA3D69" w:rsidRDefault="00DA3D69" w:rsidP="001C41F3">
      <w:pPr>
        <w:spacing w:after="0" w:line="240" w:lineRule="auto"/>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 </w:t>
      </w:r>
    </w:p>
    <w:p w:rsidR="00DA3D69" w:rsidRPr="00DA3D69" w:rsidRDefault="00DA3D69" w:rsidP="001C41F3">
      <w:pPr>
        <w:spacing w:after="0" w:line="240" w:lineRule="auto"/>
        <w:ind w:left="360"/>
        <w:rPr>
          <w:rFonts w:ascii="Times New Roman" w:hAnsi="Times New Roman" w:cs="Times New Roman"/>
          <w:bCs/>
          <w:color w:val="000000"/>
          <w:sz w:val="24"/>
          <w:szCs w:val="24"/>
        </w:rPr>
      </w:pPr>
      <w:r w:rsidRPr="00DA3D69">
        <w:rPr>
          <w:rFonts w:ascii="Times New Roman" w:hAnsi="Times New Roman" w:cs="Times New Roman"/>
          <w:bCs/>
          <w:color w:val="000000"/>
          <w:sz w:val="24"/>
          <w:szCs w:val="24"/>
        </w:rPr>
        <w:t>Course Number:</w:t>
      </w:r>
      <w:r w:rsidRPr="00DA3D69">
        <w:rPr>
          <w:rFonts w:ascii="Times New Roman" w:hAnsi="Times New Roman" w:cs="Times New Roman"/>
          <w:bCs/>
          <w:color w:val="000000"/>
          <w:sz w:val="24"/>
          <w:szCs w:val="24"/>
        </w:rPr>
        <w:tab/>
      </w:r>
      <w:r w:rsidR="0039232A">
        <w:rPr>
          <w:rFonts w:ascii="Times New Roman" w:hAnsi="Times New Roman" w:cs="Times New Roman"/>
          <w:bCs/>
          <w:color w:val="000000"/>
          <w:sz w:val="24"/>
          <w:szCs w:val="24"/>
        </w:rPr>
        <w:tab/>
      </w:r>
      <w:r w:rsidRPr="00DA3D69">
        <w:rPr>
          <w:rFonts w:ascii="Times New Roman" w:hAnsi="Times New Roman" w:cs="Times New Roman"/>
          <w:bCs/>
          <w:color w:val="000000"/>
          <w:sz w:val="24"/>
          <w:szCs w:val="24"/>
        </w:rPr>
        <w:t>CHLD</w:t>
      </w:r>
      <w:r w:rsidR="001C41F3">
        <w:rPr>
          <w:rFonts w:ascii="Times New Roman" w:hAnsi="Times New Roman" w:cs="Times New Roman"/>
          <w:bCs/>
          <w:color w:val="000000"/>
          <w:sz w:val="24"/>
          <w:szCs w:val="24"/>
        </w:rPr>
        <w:t xml:space="preserve"> </w:t>
      </w:r>
      <w:r w:rsidRPr="00DA3D69">
        <w:rPr>
          <w:rFonts w:ascii="Times New Roman" w:hAnsi="Times New Roman" w:cs="Times New Roman"/>
          <w:bCs/>
          <w:color w:val="000000"/>
          <w:sz w:val="24"/>
          <w:szCs w:val="24"/>
        </w:rPr>
        <w:t xml:space="preserve">1550 </w:t>
      </w:r>
    </w:p>
    <w:p w:rsidR="00DA3D69" w:rsidRPr="00DA3D69" w:rsidRDefault="00DA3D69" w:rsidP="001C41F3">
      <w:pPr>
        <w:spacing w:after="0" w:line="240" w:lineRule="auto"/>
        <w:ind w:left="360"/>
        <w:rPr>
          <w:rFonts w:ascii="Times New Roman" w:hAnsi="Times New Roman" w:cs="Times New Roman"/>
          <w:bCs/>
          <w:color w:val="000000"/>
          <w:sz w:val="24"/>
          <w:szCs w:val="24"/>
        </w:rPr>
      </w:pPr>
      <w:r w:rsidRPr="00DA3D69">
        <w:rPr>
          <w:rFonts w:ascii="Times New Roman" w:hAnsi="Times New Roman" w:cs="Times New Roman"/>
          <w:bCs/>
          <w:color w:val="000000"/>
          <w:sz w:val="24"/>
          <w:szCs w:val="24"/>
        </w:rPr>
        <w:t>Course Title:</w:t>
      </w:r>
      <w:r w:rsidRPr="00DA3D69">
        <w:rPr>
          <w:rFonts w:ascii="Times New Roman" w:hAnsi="Times New Roman" w:cs="Times New Roman"/>
          <w:bCs/>
          <w:color w:val="000000"/>
          <w:sz w:val="24"/>
          <w:szCs w:val="24"/>
        </w:rPr>
        <w:tab/>
      </w:r>
      <w:r w:rsidRPr="00DA3D69">
        <w:rPr>
          <w:rFonts w:ascii="Times New Roman" w:hAnsi="Times New Roman" w:cs="Times New Roman"/>
          <w:bCs/>
          <w:color w:val="000000"/>
          <w:sz w:val="24"/>
          <w:szCs w:val="24"/>
        </w:rPr>
        <w:tab/>
        <w:t xml:space="preserve">Early Childhood Career Development </w:t>
      </w:r>
    </w:p>
    <w:p w:rsidR="00DA3D69" w:rsidRPr="00DA3D69" w:rsidRDefault="00DA3D69" w:rsidP="001C41F3">
      <w:pPr>
        <w:spacing w:after="0" w:line="240" w:lineRule="auto"/>
        <w:ind w:left="360"/>
        <w:rPr>
          <w:rFonts w:ascii="Times New Roman" w:hAnsi="Times New Roman" w:cs="Times New Roman"/>
          <w:bCs/>
          <w:color w:val="000000"/>
          <w:sz w:val="24"/>
          <w:szCs w:val="24"/>
        </w:rPr>
      </w:pPr>
      <w:r w:rsidRPr="00DA3D69">
        <w:rPr>
          <w:rFonts w:ascii="Times New Roman" w:hAnsi="Times New Roman" w:cs="Times New Roman"/>
          <w:bCs/>
          <w:color w:val="000000"/>
          <w:sz w:val="24"/>
          <w:szCs w:val="24"/>
        </w:rPr>
        <w:t xml:space="preserve">Credit Hours:  </w:t>
      </w:r>
      <w:r w:rsidRPr="00DA3D69">
        <w:rPr>
          <w:rFonts w:ascii="Times New Roman" w:hAnsi="Times New Roman" w:cs="Times New Roman"/>
          <w:bCs/>
          <w:color w:val="000000"/>
          <w:sz w:val="24"/>
          <w:szCs w:val="24"/>
        </w:rPr>
        <w:tab/>
      </w:r>
      <w:r w:rsidRPr="00DA3D69">
        <w:rPr>
          <w:rFonts w:ascii="Times New Roman" w:hAnsi="Times New Roman" w:cs="Times New Roman"/>
          <w:bCs/>
          <w:color w:val="000000"/>
          <w:sz w:val="24"/>
          <w:szCs w:val="24"/>
        </w:rPr>
        <w:tab/>
        <w:t>1</w:t>
      </w:r>
    </w:p>
    <w:p w:rsidR="00DA3D69" w:rsidRPr="00DA3D69" w:rsidRDefault="00DA3D69" w:rsidP="001C41F3">
      <w:pPr>
        <w:spacing w:after="0" w:line="240" w:lineRule="auto"/>
        <w:ind w:left="360"/>
        <w:rPr>
          <w:rFonts w:ascii="Times New Roman" w:hAnsi="Times New Roman" w:cs="Times New Roman"/>
          <w:bCs/>
          <w:color w:val="000000"/>
          <w:sz w:val="24"/>
          <w:szCs w:val="24"/>
        </w:rPr>
      </w:pPr>
      <w:r w:rsidRPr="00DA3D69">
        <w:rPr>
          <w:rFonts w:ascii="Times New Roman" w:hAnsi="Times New Roman" w:cs="Times New Roman"/>
          <w:bCs/>
          <w:color w:val="000000"/>
          <w:sz w:val="24"/>
          <w:szCs w:val="24"/>
        </w:rPr>
        <w:t xml:space="preserve">Prerequisite:  </w:t>
      </w:r>
      <w:r w:rsidRPr="00DA3D69">
        <w:rPr>
          <w:rFonts w:ascii="Times New Roman" w:hAnsi="Times New Roman" w:cs="Times New Roman"/>
          <w:bCs/>
          <w:color w:val="000000"/>
          <w:sz w:val="24"/>
          <w:szCs w:val="24"/>
        </w:rPr>
        <w:tab/>
      </w:r>
      <w:r w:rsidRPr="00DA3D69">
        <w:rPr>
          <w:rFonts w:ascii="Times New Roman" w:hAnsi="Times New Roman" w:cs="Times New Roman"/>
          <w:bCs/>
          <w:color w:val="000000"/>
          <w:sz w:val="24"/>
          <w:szCs w:val="24"/>
        </w:rPr>
        <w:tab/>
        <w:t>None</w:t>
      </w:r>
    </w:p>
    <w:p w:rsidR="00DA3D69" w:rsidRPr="00DA3D69" w:rsidRDefault="00DA3D69" w:rsidP="001C41F3">
      <w:pPr>
        <w:spacing w:after="0" w:line="240" w:lineRule="auto"/>
        <w:ind w:left="360"/>
        <w:rPr>
          <w:rFonts w:ascii="Times New Roman" w:hAnsi="Times New Roman" w:cs="Times New Roman"/>
          <w:bCs/>
          <w:color w:val="000000"/>
          <w:sz w:val="24"/>
          <w:szCs w:val="24"/>
        </w:rPr>
      </w:pPr>
      <w:r w:rsidRPr="00DA3D69">
        <w:rPr>
          <w:rFonts w:ascii="Times New Roman" w:hAnsi="Times New Roman" w:cs="Times New Roman"/>
          <w:bCs/>
          <w:color w:val="000000"/>
          <w:sz w:val="24"/>
          <w:szCs w:val="24"/>
        </w:rPr>
        <w:t>Division &amp; Discipline:</w:t>
      </w:r>
      <w:r w:rsidRPr="00DA3D69">
        <w:rPr>
          <w:rFonts w:ascii="Times New Roman" w:hAnsi="Times New Roman" w:cs="Times New Roman"/>
          <w:bCs/>
          <w:color w:val="000000"/>
          <w:sz w:val="24"/>
          <w:szCs w:val="24"/>
        </w:rPr>
        <w:tab/>
        <w:t xml:space="preserve">Workforce Training and Community Education </w:t>
      </w:r>
    </w:p>
    <w:p w:rsidR="00DA3D69" w:rsidRPr="00326A05" w:rsidRDefault="00DA3D69" w:rsidP="001C41F3">
      <w:pPr>
        <w:spacing w:after="0" w:line="240" w:lineRule="auto"/>
        <w:ind w:left="360"/>
        <w:rPr>
          <w:rFonts w:ascii="Times New Roman" w:hAnsi="Times New Roman" w:cs="Times New Roman"/>
          <w:bCs/>
          <w:color w:val="000000"/>
          <w:sz w:val="24"/>
          <w:szCs w:val="24"/>
        </w:rPr>
      </w:pPr>
      <w:r w:rsidRPr="00DA3D69">
        <w:rPr>
          <w:rFonts w:ascii="Times New Roman" w:hAnsi="Times New Roman" w:cs="Times New Roman"/>
          <w:bCs/>
          <w:color w:val="000000"/>
          <w:sz w:val="24"/>
          <w:szCs w:val="24"/>
        </w:rPr>
        <w:t xml:space="preserve">Course Description:  </w:t>
      </w:r>
      <w:r w:rsidRPr="00DA3D69">
        <w:rPr>
          <w:rFonts w:ascii="Times New Roman" w:hAnsi="Times New Roman" w:cs="Times New Roman"/>
          <w:bCs/>
          <w:color w:val="000000"/>
          <w:sz w:val="24"/>
          <w:szCs w:val="24"/>
        </w:rPr>
        <w:tab/>
        <w:t xml:space="preserve">This course provides an overview of the many career pathways available within the </w:t>
      </w:r>
      <w:r w:rsidR="00C64EE1">
        <w:rPr>
          <w:rFonts w:ascii="Times New Roman" w:hAnsi="Times New Roman" w:cs="Times New Roman"/>
          <w:bCs/>
          <w:color w:val="000000"/>
          <w:sz w:val="24"/>
          <w:szCs w:val="24"/>
        </w:rPr>
        <w:t>e</w:t>
      </w:r>
      <w:r w:rsidRPr="00DA3D69">
        <w:rPr>
          <w:rFonts w:ascii="Times New Roman" w:hAnsi="Times New Roman" w:cs="Times New Roman"/>
          <w:bCs/>
          <w:color w:val="000000"/>
          <w:sz w:val="24"/>
          <w:szCs w:val="24"/>
        </w:rPr>
        <w:t xml:space="preserve">arly </w:t>
      </w:r>
      <w:r w:rsidR="00C64EE1">
        <w:rPr>
          <w:rFonts w:ascii="Times New Roman" w:hAnsi="Times New Roman" w:cs="Times New Roman"/>
          <w:bCs/>
          <w:color w:val="000000"/>
          <w:sz w:val="24"/>
          <w:szCs w:val="24"/>
        </w:rPr>
        <w:t>c</w:t>
      </w:r>
      <w:r w:rsidRPr="00DA3D69">
        <w:rPr>
          <w:rFonts w:ascii="Times New Roman" w:hAnsi="Times New Roman" w:cs="Times New Roman"/>
          <w:bCs/>
          <w:color w:val="000000"/>
          <w:sz w:val="24"/>
          <w:szCs w:val="24"/>
        </w:rPr>
        <w:t xml:space="preserve">hildhood industry </w:t>
      </w:r>
      <w:r w:rsidR="00EE4F81" w:rsidRPr="00DA3D69">
        <w:rPr>
          <w:rFonts w:ascii="Times New Roman" w:hAnsi="Times New Roman" w:cs="Times New Roman"/>
          <w:bCs/>
          <w:color w:val="000000"/>
          <w:sz w:val="24"/>
          <w:szCs w:val="24"/>
        </w:rPr>
        <w:t>and identifies</w:t>
      </w:r>
      <w:r w:rsidRPr="00DA3D69">
        <w:rPr>
          <w:rFonts w:ascii="Times New Roman" w:hAnsi="Times New Roman" w:cs="Times New Roman"/>
          <w:bCs/>
          <w:color w:val="000000"/>
          <w:sz w:val="24"/>
          <w:szCs w:val="24"/>
        </w:rPr>
        <w:t xml:space="preserve"> the training, education and skills required for these careers. </w:t>
      </w:r>
      <w:r w:rsidR="00614C16">
        <w:rPr>
          <w:rFonts w:ascii="Times New Roman" w:hAnsi="Times New Roman" w:cs="Times New Roman"/>
          <w:bCs/>
          <w:color w:val="000000"/>
          <w:sz w:val="24"/>
          <w:szCs w:val="24"/>
        </w:rPr>
        <w:t xml:space="preserve"> </w:t>
      </w:r>
      <w:r w:rsidRPr="00DA3D69">
        <w:rPr>
          <w:rFonts w:ascii="Times New Roman" w:hAnsi="Times New Roman" w:cs="Times New Roman"/>
          <w:bCs/>
          <w:color w:val="000000"/>
          <w:sz w:val="24"/>
          <w:szCs w:val="24"/>
        </w:rPr>
        <w:t xml:space="preserve">It also addresses </w:t>
      </w:r>
      <w:r w:rsidR="00EE4F81" w:rsidRPr="00DA3D69">
        <w:rPr>
          <w:rFonts w:ascii="Times New Roman" w:hAnsi="Times New Roman" w:cs="Times New Roman"/>
          <w:bCs/>
          <w:color w:val="000000"/>
          <w:sz w:val="24"/>
          <w:szCs w:val="24"/>
        </w:rPr>
        <w:t>necessary employment</w:t>
      </w:r>
      <w:r w:rsidRPr="00DA3D69">
        <w:rPr>
          <w:rFonts w:ascii="Times New Roman" w:hAnsi="Times New Roman" w:cs="Times New Roman"/>
          <w:bCs/>
          <w:color w:val="000000"/>
          <w:sz w:val="24"/>
          <w:szCs w:val="24"/>
        </w:rPr>
        <w:t xml:space="preserve"> skills and professional development options and requirements.</w:t>
      </w:r>
    </w:p>
    <w:p w:rsidR="00614C16" w:rsidRDefault="00614C16" w:rsidP="001C41F3">
      <w:pPr>
        <w:pStyle w:val="Default"/>
      </w:pPr>
    </w:p>
    <w:p w:rsidR="001C41F3" w:rsidRPr="00D60298" w:rsidRDefault="001C41F3" w:rsidP="001C41F3">
      <w:pPr>
        <w:pStyle w:val="Default"/>
      </w:pPr>
    </w:p>
    <w:p w:rsidR="00326A05" w:rsidRPr="00326A05" w:rsidRDefault="00326A05" w:rsidP="001C41F3">
      <w:pPr>
        <w:pStyle w:val="Heading1"/>
        <w:numPr>
          <w:ilvl w:val="0"/>
          <w:numId w:val="19"/>
        </w:numPr>
        <w:ind w:left="360"/>
        <w:rPr>
          <w:b/>
          <w:color w:val="000000"/>
        </w:rPr>
      </w:pPr>
      <w:r w:rsidRPr="00326A05">
        <w:rPr>
          <w:b/>
          <w:color w:val="000000"/>
        </w:rPr>
        <w:t>INSTRUCTOR INFORMATION</w:t>
      </w:r>
    </w:p>
    <w:p w:rsidR="00326A05" w:rsidRDefault="00326A05" w:rsidP="001C41F3">
      <w:pPr>
        <w:pStyle w:val="Default"/>
      </w:pPr>
    </w:p>
    <w:p w:rsidR="00326A05" w:rsidRPr="00326A05" w:rsidRDefault="00326A05" w:rsidP="001C41F3">
      <w:pPr>
        <w:pStyle w:val="Default"/>
      </w:pPr>
    </w:p>
    <w:p w:rsidR="00DA3D69" w:rsidRPr="00D60298" w:rsidRDefault="00326A05" w:rsidP="001C41F3">
      <w:pPr>
        <w:pStyle w:val="Heading1"/>
        <w:numPr>
          <w:ilvl w:val="0"/>
          <w:numId w:val="19"/>
        </w:numPr>
        <w:ind w:left="360"/>
        <w:rPr>
          <w:color w:val="000000"/>
        </w:rPr>
      </w:pPr>
      <w:r>
        <w:rPr>
          <w:b/>
          <w:bCs/>
          <w:color w:val="000000"/>
        </w:rPr>
        <w:t>COLLEGE POLICIES</w:t>
      </w:r>
    </w:p>
    <w:p w:rsidR="00614C16" w:rsidRPr="00614C16" w:rsidRDefault="00DA3D69" w:rsidP="001C41F3">
      <w:pPr>
        <w:spacing w:after="0" w:line="240" w:lineRule="auto"/>
        <w:rPr>
          <w:rFonts w:ascii="Times New Roman" w:eastAsia="Times New Roman" w:hAnsi="Times New Roman" w:cs="Times New Roman"/>
          <w:snapToGrid w:val="0"/>
          <w:sz w:val="24"/>
          <w:szCs w:val="24"/>
        </w:rPr>
      </w:pPr>
      <w:r w:rsidRPr="00D60298">
        <w:rPr>
          <w:rFonts w:ascii="Times New Roman" w:hAnsi="Times New Roman" w:cs="Times New Roman"/>
          <w:color w:val="000000"/>
          <w:sz w:val="24"/>
          <w:szCs w:val="24"/>
        </w:rPr>
        <w:t xml:space="preserve"> </w:t>
      </w:r>
    </w:p>
    <w:p w:rsidR="00326A05" w:rsidRDefault="00326A05" w:rsidP="001C41F3">
      <w:pPr>
        <w:spacing w:after="0" w:line="256" w:lineRule="auto"/>
        <w:ind w:left="360"/>
        <w:rPr>
          <w:rFonts w:ascii="Times New Roman" w:eastAsia="Calibri" w:hAnsi="Times New Roman" w:cs="Times New Roman"/>
          <w:sz w:val="24"/>
          <w:szCs w:val="24"/>
        </w:rPr>
      </w:pPr>
      <w:r w:rsidRPr="00326A05">
        <w:rPr>
          <w:rFonts w:ascii="Times New Roman" w:eastAsia="Calibri"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1C41F3" w:rsidRPr="00326A05" w:rsidRDefault="001C41F3" w:rsidP="001C41F3">
      <w:pPr>
        <w:spacing w:after="0" w:line="256" w:lineRule="auto"/>
        <w:ind w:left="360"/>
        <w:rPr>
          <w:rFonts w:ascii="Times New Roman" w:eastAsia="Calibri" w:hAnsi="Times New Roman" w:cs="Times New Roman"/>
          <w:sz w:val="24"/>
          <w:szCs w:val="24"/>
        </w:rPr>
      </w:pPr>
    </w:p>
    <w:p w:rsidR="00326A05" w:rsidRDefault="00326A05" w:rsidP="001C41F3">
      <w:pPr>
        <w:spacing w:after="0" w:line="256" w:lineRule="auto"/>
        <w:ind w:left="360"/>
        <w:rPr>
          <w:rFonts w:ascii="Times New Roman" w:eastAsia="Calibri" w:hAnsi="Times New Roman" w:cs="Times New Roman"/>
          <w:sz w:val="24"/>
          <w:szCs w:val="24"/>
        </w:rPr>
      </w:pPr>
      <w:r w:rsidRPr="00326A05">
        <w:rPr>
          <w:rFonts w:ascii="Times New Roman" w:eastAsia="Calibri"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1C41F3" w:rsidRPr="00326A05" w:rsidRDefault="001C41F3" w:rsidP="001C41F3">
      <w:pPr>
        <w:spacing w:after="0" w:line="256" w:lineRule="auto"/>
        <w:ind w:left="360"/>
        <w:rPr>
          <w:rFonts w:ascii="Times New Roman" w:eastAsia="Calibri" w:hAnsi="Times New Roman" w:cs="Times New Roman"/>
          <w:sz w:val="24"/>
          <w:szCs w:val="24"/>
        </w:rPr>
      </w:pPr>
    </w:p>
    <w:p w:rsidR="00326A05" w:rsidRDefault="00326A05" w:rsidP="001C41F3">
      <w:pPr>
        <w:spacing w:after="0" w:line="256" w:lineRule="auto"/>
        <w:ind w:left="360"/>
        <w:rPr>
          <w:rFonts w:ascii="Times New Roman" w:eastAsia="Calibri" w:hAnsi="Times New Roman" w:cs="Times New Roman"/>
          <w:sz w:val="24"/>
          <w:szCs w:val="24"/>
        </w:rPr>
      </w:pPr>
      <w:r w:rsidRPr="00326A05">
        <w:rPr>
          <w:rFonts w:ascii="Times New Roman" w:eastAsia="Calibri" w:hAnsi="Times New Roman" w:cs="Times New Roman"/>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1C41F3" w:rsidRPr="00326A05" w:rsidRDefault="001C41F3" w:rsidP="001C41F3">
      <w:pPr>
        <w:spacing w:after="0" w:line="256" w:lineRule="auto"/>
        <w:ind w:left="360"/>
        <w:rPr>
          <w:rFonts w:ascii="Times New Roman" w:eastAsia="Calibri" w:hAnsi="Times New Roman" w:cs="Times New Roman"/>
          <w:sz w:val="24"/>
          <w:szCs w:val="24"/>
        </w:rPr>
      </w:pPr>
    </w:p>
    <w:p w:rsidR="00DA3D69" w:rsidRPr="00326A05" w:rsidRDefault="00326A05" w:rsidP="001C41F3">
      <w:pPr>
        <w:spacing w:after="0" w:line="256" w:lineRule="auto"/>
        <w:ind w:left="360"/>
        <w:rPr>
          <w:rFonts w:ascii="Times New Roman" w:eastAsia="Calibri" w:hAnsi="Times New Roman" w:cs="Times New Roman"/>
          <w:sz w:val="24"/>
          <w:szCs w:val="24"/>
        </w:rPr>
      </w:pPr>
      <w:r w:rsidRPr="00326A05">
        <w:rPr>
          <w:rFonts w:ascii="Times New Roman" w:eastAsia="Calibri"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Pr="00326A05">
          <w:rPr>
            <w:rFonts w:ascii="Times New Roman" w:eastAsia="Calibri" w:hAnsi="Times New Roman" w:cs="Times New Roman"/>
            <w:color w:val="0563C1"/>
            <w:sz w:val="24"/>
            <w:szCs w:val="24"/>
            <w:u w:val="single"/>
          </w:rPr>
          <w:t>disabilityservices@bartonccc.edu</w:t>
        </w:r>
      </w:hyperlink>
      <w:r>
        <w:rPr>
          <w:rFonts w:ascii="Times New Roman" w:eastAsia="Calibri" w:hAnsi="Times New Roman" w:cs="Times New Roman"/>
          <w:sz w:val="24"/>
          <w:szCs w:val="24"/>
        </w:rPr>
        <w:t>.</w:t>
      </w:r>
      <w:r w:rsidR="00614C16" w:rsidRPr="00614C16">
        <w:rPr>
          <w:rFonts w:ascii="Times New Roman" w:eastAsia="Times New Roman" w:hAnsi="Times New Roman" w:cs="Times New Roman"/>
          <w:color w:val="000000"/>
          <w:sz w:val="24"/>
          <w:szCs w:val="24"/>
        </w:rPr>
        <w:t xml:space="preserve"> </w:t>
      </w:r>
      <w:r w:rsidR="00DA3D69" w:rsidRPr="00D60298">
        <w:rPr>
          <w:rFonts w:ascii="Times New Roman" w:hAnsi="Times New Roman" w:cs="Times New Roman"/>
          <w:color w:val="000000"/>
          <w:sz w:val="24"/>
          <w:szCs w:val="24"/>
        </w:rPr>
        <w:t xml:space="preserve"> </w:t>
      </w:r>
    </w:p>
    <w:p w:rsidR="00DA3D69" w:rsidRDefault="00DA3D69" w:rsidP="001C41F3">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1C41F3" w:rsidRPr="00D60298" w:rsidRDefault="001C41F3" w:rsidP="001C41F3">
      <w:pPr>
        <w:spacing w:after="0" w:line="240" w:lineRule="auto"/>
        <w:rPr>
          <w:rFonts w:ascii="Times New Roman" w:hAnsi="Times New Roman" w:cs="Times New Roman"/>
          <w:color w:val="000000"/>
          <w:sz w:val="24"/>
          <w:szCs w:val="24"/>
        </w:rPr>
      </w:pPr>
    </w:p>
    <w:p w:rsidR="00DA3D69" w:rsidRPr="00D60298" w:rsidRDefault="00DA3D69" w:rsidP="001C41F3">
      <w:pPr>
        <w:pStyle w:val="Heading1"/>
        <w:numPr>
          <w:ilvl w:val="0"/>
          <w:numId w:val="19"/>
        </w:numPr>
        <w:ind w:left="360"/>
        <w:rPr>
          <w:b/>
          <w:bCs/>
          <w:color w:val="000000"/>
        </w:rPr>
      </w:pPr>
      <w:r w:rsidRPr="00D60298">
        <w:rPr>
          <w:b/>
          <w:bCs/>
          <w:color w:val="000000"/>
        </w:rPr>
        <w:t xml:space="preserve">COURSE AS VIEWED IN THE TOTAL CURRICULUM </w:t>
      </w:r>
    </w:p>
    <w:p w:rsidR="00DA3D69" w:rsidRPr="00D60298" w:rsidRDefault="00DA3D69" w:rsidP="001C41F3">
      <w:pPr>
        <w:pStyle w:val="Default"/>
      </w:pPr>
    </w:p>
    <w:p w:rsidR="009321A6" w:rsidRDefault="009321A6" w:rsidP="001C41F3">
      <w:pPr>
        <w:spacing w:after="0" w:line="240" w:lineRule="auto"/>
        <w:ind w:left="360"/>
        <w:rPr>
          <w:rFonts w:ascii="Times New Roman" w:hAnsi="Times New Roman" w:cs="Times New Roman"/>
          <w:color w:val="000000"/>
          <w:sz w:val="24"/>
          <w:szCs w:val="24"/>
        </w:rPr>
      </w:pPr>
      <w:r w:rsidRPr="009321A6">
        <w:rPr>
          <w:rFonts w:ascii="Times New Roman" w:hAnsi="Times New Roman" w:cs="Times New Roman"/>
          <w:color w:val="000000"/>
          <w:sz w:val="24"/>
          <w:szCs w:val="24"/>
        </w:rPr>
        <w:t>Through the discussion of current developments in the field of Early Childhood Education, students will gain professionalism in early childhood education.  Professionals in the field may update their skills and goals in exploring current trends.</w:t>
      </w:r>
      <w:r w:rsidR="00614C16">
        <w:rPr>
          <w:rFonts w:ascii="Times New Roman" w:hAnsi="Times New Roman" w:cs="Times New Roman"/>
          <w:color w:val="000000"/>
          <w:sz w:val="24"/>
          <w:szCs w:val="24"/>
        </w:rPr>
        <w:t xml:space="preserve">  This course also serves as a preparatory experience for those students wanting to apply for the national Child Development Associate (CDA) credential.  This course is part of both the certificate and Associate of Applied Science degree programs.</w:t>
      </w:r>
    </w:p>
    <w:p w:rsidR="009321A6" w:rsidRDefault="009321A6" w:rsidP="001C41F3">
      <w:pPr>
        <w:spacing w:after="0" w:line="240" w:lineRule="auto"/>
        <w:rPr>
          <w:rFonts w:ascii="Times New Roman" w:hAnsi="Times New Roman" w:cs="Times New Roman"/>
          <w:color w:val="000000"/>
          <w:sz w:val="24"/>
          <w:szCs w:val="24"/>
        </w:rPr>
      </w:pPr>
    </w:p>
    <w:p w:rsidR="00614C16" w:rsidRPr="009321A6" w:rsidRDefault="00614C16" w:rsidP="001C41F3">
      <w:pPr>
        <w:spacing w:after="0" w:line="240" w:lineRule="auto"/>
        <w:rPr>
          <w:rFonts w:ascii="Times New Roman" w:hAnsi="Times New Roman" w:cs="Times New Roman"/>
          <w:color w:val="000000"/>
          <w:sz w:val="24"/>
          <w:szCs w:val="24"/>
        </w:rPr>
      </w:pPr>
    </w:p>
    <w:p w:rsidR="00DA3D69" w:rsidRPr="000A2429" w:rsidRDefault="00DA3D69" w:rsidP="001C41F3">
      <w:pPr>
        <w:pStyle w:val="Heading1"/>
        <w:numPr>
          <w:ilvl w:val="0"/>
          <w:numId w:val="19"/>
        </w:numPr>
        <w:ind w:left="360"/>
        <w:rPr>
          <w:b/>
          <w:color w:val="000000"/>
        </w:rPr>
      </w:pPr>
      <w:r w:rsidRPr="000A2429">
        <w:rPr>
          <w:b/>
          <w:bCs/>
          <w:color w:val="000000"/>
        </w:rPr>
        <w:t xml:space="preserve">ASSESSMENT OF STUDENT LEARNING </w:t>
      </w:r>
    </w:p>
    <w:p w:rsidR="00DA3D69" w:rsidRPr="009321A6" w:rsidRDefault="00DA3D69" w:rsidP="001C41F3">
      <w:pPr>
        <w:spacing w:after="0" w:line="240" w:lineRule="auto"/>
        <w:rPr>
          <w:rFonts w:ascii="Times New Roman" w:hAnsi="Times New Roman" w:cs="Times New Roman"/>
          <w:color w:val="000000"/>
          <w:sz w:val="24"/>
          <w:szCs w:val="24"/>
        </w:rPr>
      </w:pPr>
      <w:r w:rsidRPr="009321A6">
        <w:rPr>
          <w:rFonts w:ascii="Times New Roman" w:hAnsi="Times New Roman" w:cs="Times New Roman"/>
          <w:color w:val="000000"/>
          <w:sz w:val="24"/>
          <w:szCs w:val="24"/>
        </w:rPr>
        <w:t xml:space="preserve"> </w:t>
      </w:r>
    </w:p>
    <w:p w:rsidR="00DA3D69" w:rsidRPr="009321A6" w:rsidRDefault="00DA3D69" w:rsidP="001C41F3">
      <w:pPr>
        <w:pStyle w:val="BodyTextIndent"/>
        <w:ind w:left="360"/>
        <w:rPr>
          <w:color w:val="000000"/>
        </w:rPr>
      </w:pPr>
      <w:r w:rsidRPr="009321A6">
        <w:rPr>
          <w:color w:val="000000"/>
        </w:rPr>
        <w:t xml:space="preserve">Barton Community College is committed to the assessment of student learning and to quality education.  </w:t>
      </w:r>
      <w:r w:rsidRPr="009321A6">
        <w:rPr>
          <w:color w:val="000000"/>
        </w:rPr>
        <w:lastRenderedPageBreak/>
        <w:t xml:space="preserve">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E4F81" w:rsidRDefault="00EE4F81" w:rsidP="001C41F3">
      <w:pPr>
        <w:pStyle w:val="Heading2"/>
        <w:rPr>
          <w:color w:val="000000"/>
          <w:u w:val="single"/>
        </w:rPr>
      </w:pPr>
    </w:p>
    <w:p w:rsidR="00DA3D69" w:rsidRPr="009321A6" w:rsidRDefault="00DA3D69" w:rsidP="001C41F3">
      <w:pPr>
        <w:pStyle w:val="Heading2"/>
        <w:ind w:left="360"/>
        <w:rPr>
          <w:u w:val="single"/>
        </w:rPr>
      </w:pPr>
      <w:r w:rsidRPr="009321A6">
        <w:rPr>
          <w:color w:val="000000"/>
          <w:u w:val="single"/>
        </w:rPr>
        <w:t>Course Outcomes</w:t>
      </w:r>
      <w:r w:rsidR="00326A05">
        <w:rPr>
          <w:color w:val="000000"/>
          <w:u w:val="single"/>
        </w:rPr>
        <w:t>, Competencies, and Supplemental Competencies:</w:t>
      </w:r>
    </w:p>
    <w:p w:rsidR="00DA3D69" w:rsidRPr="009321A6" w:rsidRDefault="009321A6" w:rsidP="001C41F3">
      <w:pPr>
        <w:pStyle w:val="Default"/>
        <w:rPr>
          <w:color w:val="7030A0"/>
        </w:rPr>
      </w:pPr>
      <w:r w:rsidRPr="009321A6">
        <w:rPr>
          <w:color w:val="7030A0"/>
        </w:rPr>
        <w:t xml:space="preserve"> </w:t>
      </w:r>
    </w:p>
    <w:p w:rsidR="009321A6" w:rsidRDefault="009321A6" w:rsidP="001C41F3">
      <w:pPr>
        <w:pStyle w:val="Default"/>
        <w:ind w:left="360"/>
        <w:rPr>
          <w:color w:val="auto"/>
        </w:rPr>
      </w:pPr>
      <w:r w:rsidRPr="009321A6">
        <w:rPr>
          <w:color w:val="auto"/>
        </w:rPr>
        <w:t>Upon completion of this course, the student should be able to</w:t>
      </w:r>
      <w:r w:rsidR="001C41F3">
        <w:rPr>
          <w:color w:val="auto"/>
        </w:rPr>
        <w:t>:</w:t>
      </w:r>
    </w:p>
    <w:p w:rsidR="001C41F3" w:rsidRDefault="001C41F3" w:rsidP="001C41F3">
      <w:pPr>
        <w:pStyle w:val="Default"/>
        <w:ind w:left="360"/>
        <w:rPr>
          <w:color w:val="auto"/>
        </w:rPr>
      </w:pPr>
    </w:p>
    <w:p w:rsidR="009321A6" w:rsidRPr="009321A6" w:rsidRDefault="009321A6" w:rsidP="001C41F3">
      <w:pPr>
        <w:pStyle w:val="Default"/>
        <w:numPr>
          <w:ilvl w:val="0"/>
          <w:numId w:val="21"/>
        </w:numPr>
      </w:pPr>
      <w:r w:rsidRPr="009321A6">
        <w:t xml:space="preserve">Develop a portfolio of material that demonstrates </w:t>
      </w:r>
      <w:r w:rsidR="00614C16" w:rsidRPr="005F0B52">
        <w:t>a working knowledge of early childhood and it’s developmentally appropriate practices</w:t>
      </w:r>
    </w:p>
    <w:p w:rsidR="000053E9" w:rsidRDefault="009321A6" w:rsidP="001C41F3">
      <w:pPr>
        <w:pStyle w:val="Default"/>
        <w:numPr>
          <w:ilvl w:val="0"/>
          <w:numId w:val="26"/>
        </w:numPr>
        <w:rPr>
          <w:color w:val="auto"/>
        </w:rPr>
      </w:pPr>
      <w:r w:rsidRPr="009321A6">
        <w:rPr>
          <w:color w:val="auto"/>
        </w:rPr>
        <w:t>Identify personal and professional qualities necessary to be successful as a</w:t>
      </w:r>
      <w:r w:rsidR="00DF6488">
        <w:rPr>
          <w:color w:val="auto"/>
        </w:rPr>
        <w:t xml:space="preserve"> </w:t>
      </w:r>
      <w:r w:rsidRPr="009321A6">
        <w:rPr>
          <w:color w:val="auto"/>
        </w:rPr>
        <w:t xml:space="preserve">child care professional </w:t>
      </w:r>
    </w:p>
    <w:p w:rsidR="009321A6" w:rsidRPr="009321A6" w:rsidRDefault="000053E9" w:rsidP="001C41F3">
      <w:pPr>
        <w:pStyle w:val="Default"/>
        <w:numPr>
          <w:ilvl w:val="0"/>
          <w:numId w:val="26"/>
        </w:numPr>
        <w:rPr>
          <w:color w:val="auto"/>
        </w:rPr>
      </w:pPr>
      <w:r w:rsidRPr="009321A6">
        <w:rPr>
          <w:color w:val="auto"/>
        </w:rPr>
        <w:t xml:space="preserve">Identify various career options for </w:t>
      </w:r>
      <w:r w:rsidR="00C64EE1">
        <w:rPr>
          <w:color w:val="auto"/>
        </w:rPr>
        <w:t>e</w:t>
      </w:r>
      <w:r w:rsidRPr="009321A6">
        <w:rPr>
          <w:color w:val="auto"/>
        </w:rPr>
        <w:t xml:space="preserve">arly </w:t>
      </w:r>
      <w:r w:rsidR="00C64EE1">
        <w:rPr>
          <w:color w:val="auto"/>
        </w:rPr>
        <w:t>c</w:t>
      </w:r>
      <w:r>
        <w:rPr>
          <w:color w:val="auto"/>
        </w:rPr>
        <w:t xml:space="preserve">hildhood </w:t>
      </w:r>
      <w:r w:rsidR="00C64EE1">
        <w:rPr>
          <w:color w:val="auto"/>
        </w:rPr>
        <w:t>p</w:t>
      </w:r>
      <w:r>
        <w:rPr>
          <w:color w:val="auto"/>
        </w:rPr>
        <w:t>rofessionals</w:t>
      </w:r>
    </w:p>
    <w:p w:rsidR="009321A6" w:rsidRPr="009321A6" w:rsidRDefault="009321A6" w:rsidP="001C41F3">
      <w:pPr>
        <w:pStyle w:val="Default"/>
        <w:numPr>
          <w:ilvl w:val="0"/>
          <w:numId w:val="26"/>
        </w:numPr>
        <w:rPr>
          <w:color w:val="auto"/>
        </w:rPr>
      </w:pPr>
      <w:r w:rsidRPr="009321A6">
        <w:rPr>
          <w:color w:val="auto"/>
        </w:rPr>
        <w:t xml:space="preserve">Compile information for a career portfolio </w:t>
      </w:r>
    </w:p>
    <w:p w:rsidR="00C64EE1" w:rsidRDefault="009321A6" w:rsidP="001C41F3">
      <w:pPr>
        <w:pStyle w:val="Default"/>
        <w:numPr>
          <w:ilvl w:val="0"/>
          <w:numId w:val="26"/>
        </w:numPr>
        <w:rPr>
          <w:color w:val="auto"/>
        </w:rPr>
      </w:pPr>
      <w:r w:rsidRPr="009321A6">
        <w:rPr>
          <w:color w:val="auto"/>
        </w:rPr>
        <w:t xml:space="preserve">Identify successful business practices for </w:t>
      </w:r>
      <w:r w:rsidR="00C64EE1">
        <w:rPr>
          <w:color w:val="auto"/>
        </w:rPr>
        <w:t>early childhood</w:t>
      </w:r>
      <w:r w:rsidRPr="009321A6">
        <w:rPr>
          <w:color w:val="auto"/>
        </w:rPr>
        <w:t xml:space="preserve"> operations</w:t>
      </w:r>
    </w:p>
    <w:p w:rsidR="009321A6" w:rsidRDefault="00C64EE1" w:rsidP="001C41F3">
      <w:pPr>
        <w:pStyle w:val="Default"/>
        <w:numPr>
          <w:ilvl w:val="0"/>
          <w:numId w:val="26"/>
        </w:numPr>
        <w:rPr>
          <w:color w:val="auto"/>
        </w:rPr>
      </w:pPr>
      <w:r>
        <w:rPr>
          <w:color w:val="auto"/>
        </w:rPr>
        <w:t>Create weekly journal entries that include self-reflection, assessment, etc.</w:t>
      </w:r>
      <w:r w:rsidR="009321A6" w:rsidRPr="009321A6">
        <w:rPr>
          <w:color w:val="auto"/>
        </w:rPr>
        <w:t xml:space="preserve">  </w:t>
      </w:r>
    </w:p>
    <w:p w:rsidR="001C41F3" w:rsidRPr="009321A6" w:rsidRDefault="001C41F3" w:rsidP="001C41F3">
      <w:pPr>
        <w:pStyle w:val="Default"/>
        <w:ind w:left="1080"/>
        <w:rPr>
          <w:color w:val="auto"/>
        </w:rPr>
      </w:pPr>
    </w:p>
    <w:p w:rsidR="009321A6" w:rsidRPr="009321A6" w:rsidRDefault="006508EF" w:rsidP="001C41F3">
      <w:pPr>
        <w:pStyle w:val="Default"/>
        <w:numPr>
          <w:ilvl w:val="0"/>
          <w:numId w:val="21"/>
        </w:numPr>
      </w:pPr>
      <w:r>
        <w:t xml:space="preserve">Recognize steps </w:t>
      </w:r>
      <w:r w:rsidR="009321A6" w:rsidRPr="009321A6">
        <w:t xml:space="preserve">required in obtaining a job in the </w:t>
      </w:r>
      <w:r w:rsidR="00C64EE1">
        <w:t>early childhood</w:t>
      </w:r>
      <w:r w:rsidR="009321A6" w:rsidRPr="009321A6">
        <w:t xml:space="preserve"> field</w:t>
      </w:r>
    </w:p>
    <w:p w:rsidR="009321A6" w:rsidRPr="009321A6" w:rsidRDefault="009321A6" w:rsidP="001C41F3">
      <w:pPr>
        <w:pStyle w:val="Default"/>
        <w:numPr>
          <w:ilvl w:val="0"/>
          <w:numId w:val="27"/>
        </w:numPr>
        <w:rPr>
          <w:color w:val="auto"/>
        </w:rPr>
      </w:pPr>
      <w:r w:rsidRPr="009321A6">
        <w:rPr>
          <w:color w:val="auto"/>
        </w:rPr>
        <w:t xml:space="preserve">Prepare a resume, job application and cover letter </w:t>
      </w:r>
    </w:p>
    <w:p w:rsidR="000053E9" w:rsidRDefault="009321A6" w:rsidP="001C41F3">
      <w:pPr>
        <w:pStyle w:val="Default"/>
        <w:numPr>
          <w:ilvl w:val="0"/>
          <w:numId w:val="27"/>
        </w:numPr>
        <w:rPr>
          <w:color w:val="auto"/>
        </w:rPr>
      </w:pPr>
      <w:r w:rsidRPr="009321A6">
        <w:rPr>
          <w:color w:val="auto"/>
        </w:rPr>
        <w:t xml:space="preserve">Demonstrate </w:t>
      </w:r>
      <w:r w:rsidR="006508EF">
        <w:rPr>
          <w:color w:val="auto"/>
        </w:rPr>
        <w:t>proper</w:t>
      </w:r>
      <w:r w:rsidRPr="009321A6">
        <w:rPr>
          <w:color w:val="auto"/>
        </w:rPr>
        <w:t xml:space="preserve"> interviewing techniques </w:t>
      </w:r>
    </w:p>
    <w:p w:rsidR="001C41F3" w:rsidRDefault="001C41F3" w:rsidP="001C41F3">
      <w:pPr>
        <w:pStyle w:val="Default"/>
        <w:ind w:left="1080"/>
        <w:rPr>
          <w:color w:val="auto"/>
        </w:rPr>
      </w:pPr>
    </w:p>
    <w:p w:rsidR="000053E9" w:rsidRDefault="009321A6" w:rsidP="001C41F3">
      <w:pPr>
        <w:pStyle w:val="Default"/>
        <w:numPr>
          <w:ilvl w:val="0"/>
          <w:numId w:val="21"/>
        </w:numPr>
      </w:pPr>
      <w:r w:rsidRPr="009321A6">
        <w:t>Develop networking skills and identify po</w:t>
      </w:r>
      <w:r w:rsidR="000053E9">
        <w:t xml:space="preserve">ssible job opportunities in the </w:t>
      </w:r>
      <w:r w:rsidR="00C64EE1">
        <w:t>early childhood</w:t>
      </w:r>
      <w:r w:rsidR="00DF6488">
        <w:t xml:space="preserve"> </w:t>
      </w:r>
      <w:r w:rsidR="006508EF">
        <w:t>i</w:t>
      </w:r>
      <w:r w:rsidR="000053E9">
        <w:t xml:space="preserve">ndustry </w:t>
      </w:r>
    </w:p>
    <w:p w:rsidR="000053E9" w:rsidRDefault="006508EF" w:rsidP="001C41F3">
      <w:pPr>
        <w:pStyle w:val="Default"/>
        <w:numPr>
          <w:ilvl w:val="0"/>
          <w:numId w:val="28"/>
        </w:numPr>
        <w:rPr>
          <w:color w:val="auto"/>
        </w:rPr>
      </w:pPr>
      <w:r>
        <w:rPr>
          <w:color w:val="auto"/>
        </w:rPr>
        <w:t>Compile a resource directory of community partners</w:t>
      </w:r>
    </w:p>
    <w:p w:rsidR="006508EF" w:rsidRDefault="006508EF" w:rsidP="001C41F3">
      <w:pPr>
        <w:pStyle w:val="Default"/>
        <w:numPr>
          <w:ilvl w:val="0"/>
          <w:numId w:val="28"/>
        </w:numPr>
        <w:rPr>
          <w:color w:val="auto"/>
        </w:rPr>
      </w:pPr>
      <w:r>
        <w:rPr>
          <w:color w:val="auto"/>
        </w:rPr>
        <w:t>Compile a resource directory of state and federal websites pertinent to early childhood careers</w:t>
      </w:r>
    </w:p>
    <w:p w:rsidR="001C41F3" w:rsidRPr="00DF6488" w:rsidRDefault="001C41F3" w:rsidP="001C41F3">
      <w:pPr>
        <w:pStyle w:val="Default"/>
        <w:ind w:left="1080"/>
        <w:rPr>
          <w:color w:val="auto"/>
        </w:rPr>
      </w:pPr>
    </w:p>
    <w:p w:rsidR="009321A6" w:rsidRPr="009321A6" w:rsidRDefault="000053E9" w:rsidP="001C41F3">
      <w:pPr>
        <w:pStyle w:val="Default"/>
        <w:numPr>
          <w:ilvl w:val="0"/>
          <w:numId w:val="21"/>
        </w:numPr>
      </w:pPr>
      <w:r>
        <w:t xml:space="preserve">Identify </w:t>
      </w:r>
      <w:r w:rsidR="009321A6" w:rsidRPr="009321A6">
        <w:t xml:space="preserve">opportunities, trends  and available resources for ongoing professional development in the </w:t>
      </w:r>
      <w:r w:rsidR="00C64EE1">
        <w:t>e</w:t>
      </w:r>
      <w:r w:rsidR="009321A6" w:rsidRPr="009321A6">
        <w:t xml:space="preserve">arly </w:t>
      </w:r>
      <w:r w:rsidR="00C64EE1">
        <w:t>c</w:t>
      </w:r>
      <w:r w:rsidR="009321A6" w:rsidRPr="009321A6">
        <w:t>hildhood field</w:t>
      </w:r>
    </w:p>
    <w:p w:rsidR="009321A6" w:rsidRDefault="009321A6" w:rsidP="001C41F3">
      <w:pPr>
        <w:pStyle w:val="Default"/>
        <w:numPr>
          <w:ilvl w:val="0"/>
          <w:numId w:val="29"/>
        </w:numPr>
        <w:rPr>
          <w:color w:val="auto"/>
        </w:rPr>
      </w:pPr>
      <w:r w:rsidRPr="00DF6488">
        <w:rPr>
          <w:color w:val="auto"/>
        </w:rPr>
        <w:t>Par</w:t>
      </w:r>
      <w:r w:rsidR="000053E9" w:rsidRPr="00DF6488">
        <w:rPr>
          <w:color w:val="auto"/>
        </w:rPr>
        <w:t xml:space="preserve">ticipate in </w:t>
      </w:r>
      <w:r w:rsidR="00C64EE1">
        <w:rPr>
          <w:color w:val="auto"/>
        </w:rPr>
        <w:t>e</w:t>
      </w:r>
      <w:r w:rsidR="000053E9" w:rsidRPr="00DF6488">
        <w:rPr>
          <w:color w:val="auto"/>
        </w:rPr>
        <w:t xml:space="preserve">arly </w:t>
      </w:r>
      <w:r w:rsidR="00C64EE1">
        <w:rPr>
          <w:color w:val="auto"/>
        </w:rPr>
        <w:t>c</w:t>
      </w:r>
      <w:r w:rsidR="000053E9" w:rsidRPr="00DF6488">
        <w:rPr>
          <w:color w:val="auto"/>
        </w:rPr>
        <w:t xml:space="preserve">hildhood continuing education or professional development events </w:t>
      </w:r>
    </w:p>
    <w:p w:rsidR="006508EF" w:rsidRDefault="006508EF" w:rsidP="001C41F3">
      <w:pPr>
        <w:pStyle w:val="Default"/>
        <w:numPr>
          <w:ilvl w:val="0"/>
          <w:numId w:val="29"/>
        </w:numPr>
        <w:rPr>
          <w:color w:val="auto"/>
        </w:rPr>
      </w:pPr>
      <w:r>
        <w:rPr>
          <w:color w:val="auto"/>
        </w:rPr>
        <w:t>Partner with early childhood parents</w:t>
      </w:r>
    </w:p>
    <w:p w:rsidR="000A2429" w:rsidRPr="000A2429" w:rsidRDefault="006508EF" w:rsidP="001C41F3">
      <w:pPr>
        <w:pStyle w:val="Default"/>
        <w:numPr>
          <w:ilvl w:val="0"/>
          <w:numId w:val="29"/>
        </w:numPr>
        <w:rPr>
          <w:color w:val="auto"/>
        </w:rPr>
      </w:pPr>
      <w:r w:rsidRPr="000A2429">
        <w:rPr>
          <w:color w:val="auto"/>
        </w:rPr>
        <w:t xml:space="preserve">Partner with other early childhood </w:t>
      </w:r>
      <w:r w:rsidR="00614C16" w:rsidRPr="005F0B52">
        <w:rPr>
          <w:color w:val="auto"/>
        </w:rPr>
        <w:t>professionals</w:t>
      </w:r>
    </w:p>
    <w:p w:rsidR="00DA3D69" w:rsidRDefault="00DA3D69" w:rsidP="001C41F3">
      <w:pPr>
        <w:pStyle w:val="Default"/>
        <w:rPr>
          <w:color w:val="auto"/>
        </w:rPr>
      </w:pPr>
    </w:p>
    <w:p w:rsidR="001C41F3" w:rsidRPr="00DF6488" w:rsidRDefault="001C41F3" w:rsidP="001C41F3">
      <w:pPr>
        <w:pStyle w:val="Default"/>
        <w:rPr>
          <w:color w:val="auto"/>
        </w:rPr>
      </w:pPr>
    </w:p>
    <w:p w:rsidR="0039232A" w:rsidRDefault="0039232A" w:rsidP="001C41F3">
      <w:pPr>
        <w:pStyle w:val="Heading1"/>
        <w:numPr>
          <w:ilvl w:val="0"/>
          <w:numId w:val="19"/>
        </w:numPr>
        <w:ind w:left="360"/>
        <w:rPr>
          <w:b/>
          <w:bCs/>
          <w:color w:val="000000"/>
        </w:rPr>
      </w:pPr>
      <w:r>
        <w:rPr>
          <w:b/>
          <w:bCs/>
          <w:color w:val="000000"/>
        </w:rPr>
        <w:t xml:space="preserve">INSTRUCTOR'S EXPECTATIONS OF STUDENTS IN CLASS </w:t>
      </w:r>
    </w:p>
    <w:p w:rsidR="0039232A" w:rsidRDefault="0039232A" w:rsidP="001C41F3">
      <w:pPr>
        <w:pStyle w:val="Default"/>
        <w:ind w:left="-360"/>
      </w:pPr>
    </w:p>
    <w:p w:rsidR="001C41F3" w:rsidRPr="0039232A" w:rsidRDefault="001C41F3" w:rsidP="001C41F3">
      <w:pPr>
        <w:pStyle w:val="Default"/>
        <w:ind w:left="-360"/>
      </w:pPr>
    </w:p>
    <w:p w:rsidR="0039232A" w:rsidRDefault="0039232A" w:rsidP="001C41F3">
      <w:pPr>
        <w:pStyle w:val="Heading1"/>
        <w:numPr>
          <w:ilvl w:val="0"/>
          <w:numId w:val="19"/>
        </w:numPr>
        <w:ind w:left="360"/>
        <w:rPr>
          <w:b/>
          <w:bCs/>
          <w:color w:val="000000"/>
        </w:rPr>
      </w:pPr>
      <w:r>
        <w:rPr>
          <w:b/>
          <w:bCs/>
          <w:color w:val="000000"/>
        </w:rPr>
        <w:t xml:space="preserve">TEXTBOOKS AND OTHER REQUIRED MATERIALS </w:t>
      </w:r>
    </w:p>
    <w:p w:rsidR="0039232A" w:rsidRDefault="0039232A" w:rsidP="001C41F3">
      <w:pPr>
        <w:pStyle w:val="Default"/>
        <w:ind w:left="-360"/>
      </w:pPr>
    </w:p>
    <w:p w:rsidR="001C41F3" w:rsidRPr="0039232A" w:rsidRDefault="001C41F3" w:rsidP="001C41F3">
      <w:pPr>
        <w:pStyle w:val="Default"/>
        <w:ind w:left="-360"/>
      </w:pPr>
    </w:p>
    <w:p w:rsidR="0039232A" w:rsidRDefault="0039232A" w:rsidP="001C41F3">
      <w:pPr>
        <w:pStyle w:val="Heading1"/>
        <w:numPr>
          <w:ilvl w:val="0"/>
          <w:numId w:val="19"/>
        </w:numPr>
        <w:ind w:left="360"/>
        <w:rPr>
          <w:b/>
          <w:bCs/>
          <w:color w:val="000000"/>
        </w:rPr>
      </w:pPr>
      <w:r>
        <w:rPr>
          <w:b/>
          <w:bCs/>
          <w:color w:val="000000"/>
        </w:rPr>
        <w:t xml:space="preserve">REFERENCES </w:t>
      </w:r>
    </w:p>
    <w:p w:rsidR="0039232A" w:rsidRDefault="0039232A" w:rsidP="001C41F3">
      <w:pPr>
        <w:pStyle w:val="Heading1"/>
        <w:rPr>
          <w:b/>
          <w:bCs/>
          <w:color w:val="000000"/>
        </w:rPr>
      </w:pPr>
    </w:p>
    <w:p w:rsidR="001C41F3" w:rsidRPr="001C41F3" w:rsidRDefault="001C41F3" w:rsidP="001C41F3">
      <w:pPr>
        <w:pStyle w:val="Default"/>
      </w:pPr>
    </w:p>
    <w:p w:rsidR="0039232A" w:rsidRDefault="0039232A" w:rsidP="001C41F3">
      <w:pPr>
        <w:pStyle w:val="Heading1"/>
        <w:numPr>
          <w:ilvl w:val="0"/>
          <w:numId w:val="19"/>
        </w:numPr>
        <w:ind w:left="360"/>
        <w:rPr>
          <w:b/>
          <w:bCs/>
          <w:color w:val="000000"/>
        </w:rPr>
      </w:pPr>
      <w:r>
        <w:rPr>
          <w:b/>
          <w:bCs/>
          <w:color w:val="000000"/>
        </w:rPr>
        <w:t xml:space="preserve">METHODS OF INSTRUCTION AND EVALUATION </w:t>
      </w:r>
    </w:p>
    <w:p w:rsidR="0039232A" w:rsidRDefault="0039232A" w:rsidP="001C41F3">
      <w:pPr>
        <w:pStyle w:val="Default"/>
        <w:ind w:left="-360"/>
      </w:pPr>
    </w:p>
    <w:p w:rsidR="001C41F3" w:rsidRDefault="001C41F3" w:rsidP="001C41F3">
      <w:pPr>
        <w:pStyle w:val="Default"/>
        <w:ind w:left="-360"/>
      </w:pPr>
    </w:p>
    <w:p w:rsidR="0039232A" w:rsidRDefault="0039232A" w:rsidP="001C41F3">
      <w:pPr>
        <w:pStyle w:val="Heading1"/>
        <w:numPr>
          <w:ilvl w:val="0"/>
          <w:numId w:val="19"/>
        </w:numPr>
        <w:ind w:left="360"/>
        <w:rPr>
          <w:b/>
          <w:bCs/>
          <w:color w:val="000000"/>
        </w:rPr>
      </w:pPr>
      <w:r>
        <w:rPr>
          <w:b/>
          <w:bCs/>
          <w:color w:val="000000"/>
        </w:rPr>
        <w:t xml:space="preserve">ATTENDANCE REQUIREMENTS </w:t>
      </w:r>
    </w:p>
    <w:p w:rsidR="0039232A" w:rsidRDefault="0039232A" w:rsidP="001C41F3">
      <w:pPr>
        <w:pStyle w:val="Default"/>
        <w:ind w:left="-360"/>
        <w:rPr>
          <w:highlight w:val="yellow"/>
        </w:rPr>
      </w:pPr>
    </w:p>
    <w:p w:rsidR="001C41F3" w:rsidRDefault="001C41F3" w:rsidP="001C41F3">
      <w:pPr>
        <w:pStyle w:val="Default"/>
        <w:ind w:left="-360"/>
        <w:rPr>
          <w:highlight w:val="yellow"/>
        </w:rPr>
      </w:pPr>
      <w:bookmarkStart w:id="0" w:name="_GoBack"/>
      <w:bookmarkEnd w:id="0"/>
    </w:p>
    <w:p w:rsidR="0039232A" w:rsidRPr="0039232A" w:rsidRDefault="0039232A" w:rsidP="001C41F3">
      <w:pPr>
        <w:pStyle w:val="Heading1"/>
        <w:numPr>
          <w:ilvl w:val="0"/>
          <w:numId w:val="19"/>
        </w:numPr>
        <w:ind w:left="360"/>
        <w:rPr>
          <w:b/>
          <w:bCs/>
          <w:color w:val="000000"/>
        </w:rPr>
      </w:pPr>
      <w:r>
        <w:rPr>
          <w:b/>
          <w:bCs/>
          <w:color w:val="000000"/>
        </w:rPr>
        <w:t>COURSE OUTLINE</w:t>
      </w:r>
    </w:p>
    <w:sectPr w:rsidR="0039232A" w:rsidRPr="0039232A" w:rsidSect="001C41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665DB"/>
    <w:multiLevelType w:val="hybridMultilevel"/>
    <w:tmpl w:val="8A9268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C7E18"/>
    <w:multiLevelType w:val="hybridMultilevel"/>
    <w:tmpl w:val="7DE070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935F4"/>
    <w:multiLevelType w:val="hybridMultilevel"/>
    <w:tmpl w:val="204A21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2F2B31"/>
    <w:multiLevelType w:val="hybridMultilevel"/>
    <w:tmpl w:val="8946D70E"/>
    <w:lvl w:ilvl="0" w:tplc="F1201B3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10CC3"/>
    <w:multiLevelType w:val="hybridMultilevel"/>
    <w:tmpl w:val="042A380C"/>
    <w:lvl w:ilvl="0" w:tplc="4D0632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3673CC"/>
    <w:multiLevelType w:val="hybridMultilevel"/>
    <w:tmpl w:val="68920C3E"/>
    <w:lvl w:ilvl="0" w:tplc="0409000F">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C778CB"/>
    <w:multiLevelType w:val="hybridMultilevel"/>
    <w:tmpl w:val="92DEF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05AF8"/>
    <w:multiLevelType w:val="hybridMultilevel"/>
    <w:tmpl w:val="1B5AB600"/>
    <w:lvl w:ilvl="0" w:tplc="BC3AA016">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0421841"/>
    <w:multiLevelType w:val="hybridMultilevel"/>
    <w:tmpl w:val="5AC23C58"/>
    <w:lvl w:ilvl="0" w:tplc="EB52279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2227449"/>
    <w:multiLevelType w:val="hybridMultilevel"/>
    <w:tmpl w:val="E2D0F0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E64E36"/>
    <w:multiLevelType w:val="hybridMultilevel"/>
    <w:tmpl w:val="418ADE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755788"/>
    <w:multiLevelType w:val="hybridMultilevel"/>
    <w:tmpl w:val="938AB3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24320E"/>
    <w:multiLevelType w:val="hybridMultilevel"/>
    <w:tmpl w:val="0462981C"/>
    <w:lvl w:ilvl="0" w:tplc="1FCEAA0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F2757"/>
    <w:multiLevelType w:val="hybridMultilevel"/>
    <w:tmpl w:val="01128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F66D2"/>
    <w:multiLevelType w:val="hybridMultilevel"/>
    <w:tmpl w:val="84BCBB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050474"/>
    <w:multiLevelType w:val="hybridMultilevel"/>
    <w:tmpl w:val="35AC739C"/>
    <w:lvl w:ilvl="0" w:tplc="A9ACDD4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0B96044"/>
    <w:multiLevelType w:val="hybridMultilevel"/>
    <w:tmpl w:val="B1942C82"/>
    <w:lvl w:ilvl="0" w:tplc="FC7825B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20F20E9"/>
    <w:multiLevelType w:val="hybridMultilevel"/>
    <w:tmpl w:val="784EC27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2116B18"/>
    <w:multiLevelType w:val="hybridMultilevel"/>
    <w:tmpl w:val="A4CCB292"/>
    <w:lvl w:ilvl="0" w:tplc="EB328690">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2AF1953"/>
    <w:multiLevelType w:val="hybridMultilevel"/>
    <w:tmpl w:val="0FEE7DCE"/>
    <w:lvl w:ilvl="0" w:tplc="0409000F">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677D13"/>
    <w:multiLevelType w:val="hybridMultilevel"/>
    <w:tmpl w:val="C47A1E28"/>
    <w:lvl w:ilvl="0" w:tplc="353EDA72">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A3090B"/>
    <w:multiLevelType w:val="hybridMultilevel"/>
    <w:tmpl w:val="170208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153D2F"/>
    <w:multiLevelType w:val="hybridMultilevel"/>
    <w:tmpl w:val="EED05B7C"/>
    <w:lvl w:ilvl="0" w:tplc="290876B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7B4A1B57"/>
    <w:multiLevelType w:val="hybridMultilevel"/>
    <w:tmpl w:val="5AC23C58"/>
    <w:lvl w:ilvl="0" w:tplc="EB52279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1F2420"/>
    <w:multiLevelType w:val="hybridMultilevel"/>
    <w:tmpl w:val="2F449022"/>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3"/>
  </w:num>
  <w:num w:numId="3">
    <w:abstractNumId w:val="27"/>
  </w:num>
  <w:num w:numId="4">
    <w:abstractNumId w:val="17"/>
  </w:num>
  <w:num w:numId="5">
    <w:abstractNumId w:val="25"/>
  </w:num>
  <w:num w:numId="6">
    <w:abstractNumId w:val="22"/>
  </w:num>
  <w:num w:numId="7">
    <w:abstractNumId w:val="26"/>
  </w:num>
  <w:num w:numId="8">
    <w:abstractNumId w:val="7"/>
  </w:num>
  <w:num w:numId="9">
    <w:abstractNumId w:val="20"/>
  </w:num>
  <w:num w:numId="10">
    <w:abstractNumId w:val="21"/>
  </w:num>
  <w:num w:numId="11">
    <w:abstractNumId w:val="8"/>
  </w:num>
  <w:num w:numId="12">
    <w:abstractNumId w:val="5"/>
  </w:num>
  <w:num w:numId="13">
    <w:abstractNumId w:val="28"/>
  </w:num>
  <w:num w:numId="14">
    <w:abstractNumId w:val="4"/>
  </w:num>
  <w:num w:numId="15">
    <w:abstractNumId w:val="19"/>
  </w:num>
  <w:num w:numId="16">
    <w:abstractNumId w:val="3"/>
  </w:num>
  <w:num w:numId="17">
    <w:abstractNumId w:val="1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6"/>
  </w:num>
  <w:num w:numId="21">
    <w:abstractNumId w:val="14"/>
  </w:num>
  <w:num w:numId="22">
    <w:abstractNumId w:val="10"/>
  </w:num>
  <w:num w:numId="23">
    <w:abstractNumId w:val="15"/>
  </w:num>
  <w:num w:numId="24">
    <w:abstractNumId w:val="2"/>
  </w:num>
  <w:num w:numId="25">
    <w:abstractNumId w:val="0"/>
  </w:num>
  <w:num w:numId="26">
    <w:abstractNumId w:val="1"/>
  </w:num>
  <w:num w:numId="27">
    <w:abstractNumId w:val="11"/>
  </w:num>
  <w:num w:numId="28">
    <w:abstractNumId w:val="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69"/>
    <w:rsid w:val="000053E9"/>
    <w:rsid w:val="00083891"/>
    <w:rsid w:val="000A2429"/>
    <w:rsid w:val="001C41F3"/>
    <w:rsid w:val="00326A05"/>
    <w:rsid w:val="0039232A"/>
    <w:rsid w:val="0049604B"/>
    <w:rsid w:val="005F0B52"/>
    <w:rsid w:val="00614C16"/>
    <w:rsid w:val="006508EF"/>
    <w:rsid w:val="0077460A"/>
    <w:rsid w:val="009321A6"/>
    <w:rsid w:val="00C64EE1"/>
    <w:rsid w:val="00D0536E"/>
    <w:rsid w:val="00D15596"/>
    <w:rsid w:val="00D44402"/>
    <w:rsid w:val="00DA3D69"/>
    <w:rsid w:val="00DF6488"/>
    <w:rsid w:val="00EA3F5A"/>
    <w:rsid w:val="00EE4F81"/>
    <w:rsid w:val="00F040EC"/>
    <w:rsid w:val="00FD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A8C69-9E3B-4863-AA9F-FC073C4E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D69"/>
    <w:pPr>
      <w:spacing w:after="200" w:line="276" w:lineRule="auto"/>
    </w:pPr>
    <w:rPr>
      <w:rFonts w:eastAsiaTheme="minorEastAsia"/>
    </w:rPr>
  </w:style>
  <w:style w:type="paragraph" w:styleId="Heading1">
    <w:name w:val="heading 1"/>
    <w:basedOn w:val="Default"/>
    <w:next w:val="Default"/>
    <w:link w:val="Heading1Char"/>
    <w:qFormat/>
    <w:rsid w:val="00DA3D69"/>
    <w:pPr>
      <w:outlineLvl w:val="0"/>
    </w:pPr>
    <w:rPr>
      <w:color w:val="auto"/>
    </w:rPr>
  </w:style>
  <w:style w:type="paragraph" w:styleId="Heading2">
    <w:name w:val="heading 2"/>
    <w:basedOn w:val="Default"/>
    <w:next w:val="Default"/>
    <w:link w:val="Heading2Char"/>
    <w:qFormat/>
    <w:rsid w:val="00DA3D69"/>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D6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DA3D69"/>
    <w:rPr>
      <w:rFonts w:ascii="Times New Roman" w:eastAsia="Times New Roman" w:hAnsi="Times New Roman" w:cs="Times New Roman"/>
      <w:sz w:val="24"/>
      <w:szCs w:val="24"/>
    </w:rPr>
  </w:style>
  <w:style w:type="paragraph" w:customStyle="1" w:styleId="Default">
    <w:name w:val="Default"/>
    <w:rsid w:val="00DA3D69"/>
    <w:pPr>
      <w:widowControl w:val="0"/>
      <w:autoSpaceDE w:val="0"/>
      <w:autoSpaceDN w:val="0"/>
      <w:adjustRightInd w:val="0"/>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DA3D69"/>
    <w:rPr>
      <w:color w:val="auto"/>
    </w:rPr>
  </w:style>
  <w:style w:type="character" w:customStyle="1" w:styleId="TitleChar">
    <w:name w:val="Title Char"/>
    <w:basedOn w:val="DefaultParagraphFont"/>
    <w:link w:val="Title"/>
    <w:rsid w:val="00DA3D69"/>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DA3D69"/>
    <w:rPr>
      <w:color w:val="auto"/>
    </w:rPr>
  </w:style>
  <w:style w:type="character" w:customStyle="1" w:styleId="BodyTextIndentChar">
    <w:name w:val="Body Text Indent Char"/>
    <w:basedOn w:val="DefaultParagraphFont"/>
    <w:link w:val="BodyTextIndent"/>
    <w:rsid w:val="00DA3D6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3D69"/>
    <w:rPr>
      <w:color w:val="0000FF" w:themeColor="hyperlink"/>
      <w:u w:val="single"/>
    </w:rPr>
  </w:style>
  <w:style w:type="paragraph" w:styleId="ListParagraph">
    <w:name w:val="List Paragraph"/>
    <w:basedOn w:val="Normal"/>
    <w:uiPriority w:val="34"/>
    <w:qFormat/>
    <w:rsid w:val="00DA3D69"/>
    <w:pPr>
      <w:ind w:left="720"/>
      <w:contextualSpacing/>
    </w:pPr>
  </w:style>
  <w:style w:type="character" w:styleId="Emphasis">
    <w:name w:val="Emphasis"/>
    <w:basedOn w:val="DefaultParagraphFont"/>
    <w:qFormat/>
    <w:rsid w:val="003923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5CAB-C83D-4D5E-A340-EF7B16C2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Kramp, Julie</dc:creator>
  <cp:lastModifiedBy>Engel, Rayna</cp:lastModifiedBy>
  <cp:revision>3</cp:revision>
  <dcterms:created xsi:type="dcterms:W3CDTF">2015-07-06T21:00:00Z</dcterms:created>
  <dcterms:modified xsi:type="dcterms:W3CDTF">2015-11-20T16:36:00Z</dcterms:modified>
</cp:coreProperties>
</file>