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9B" w:rsidRPr="0008639B" w:rsidRDefault="0008639B" w:rsidP="0008639B">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08639B" w:rsidRDefault="0008639B" w:rsidP="007C514D">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2504E3">
        <w:rPr>
          <w:rFonts w:ascii="Times New Roman" w:eastAsia="Times New Roman" w:hAnsi="Times New Roman" w:cs="Times New Roman"/>
          <w:b/>
          <w:snapToGrid w:val="0"/>
          <w:sz w:val="24"/>
          <w:szCs w:val="24"/>
        </w:rPr>
        <w:t xml:space="preserve"> </w:t>
      </w:r>
    </w:p>
    <w:p w:rsidR="007C514D" w:rsidRPr="007C514D" w:rsidRDefault="007C514D" w:rsidP="007C514D">
      <w:pPr>
        <w:keepNext/>
        <w:spacing w:after="0" w:line="240" w:lineRule="auto"/>
        <w:jc w:val="center"/>
        <w:outlineLvl w:val="2"/>
        <w:rPr>
          <w:rFonts w:ascii="Times New Roman" w:eastAsia="Times New Roman" w:hAnsi="Times New Roman" w:cs="Times New Roman"/>
          <w:b/>
          <w:snapToGrid w:val="0"/>
          <w:sz w:val="24"/>
          <w:szCs w:val="24"/>
        </w:rPr>
      </w:pPr>
    </w:p>
    <w:p w:rsidR="0008639B" w:rsidRPr="0008639B" w:rsidRDefault="0008639B" w:rsidP="0008639B">
      <w:pPr>
        <w:rPr>
          <w:rFonts w:ascii="Times New Roman" w:hAnsi="Times New Roman" w:cs="Times New Roman"/>
          <w:sz w:val="24"/>
        </w:rPr>
      </w:pPr>
    </w:p>
    <w:p w:rsidR="0008639B" w:rsidRPr="0008639B" w:rsidRDefault="0008639B" w:rsidP="0008639B">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08639B">
        <w:rPr>
          <w:rFonts w:ascii="Times New Roman" w:eastAsia="Times New Roman" w:hAnsi="Times New Roman" w:cs="Times New Roman"/>
          <w:b/>
          <w:bCs/>
          <w:snapToGrid w:val="0"/>
          <w:sz w:val="24"/>
          <w:szCs w:val="24"/>
        </w:rPr>
        <w:t>GENERAL COURSE INFORMATION</w:t>
      </w:r>
    </w:p>
    <w:p w:rsidR="0008639B" w:rsidRPr="0008639B" w:rsidRDefault="0008639B" w:rsidP="0008639B">
      <w:pPr>
        <w:jc w:val="both"/>
        <w:rPr>
          <w:rFonts w:ascii="Times New Roman" w:hAnsi="Times New Roman" w:cs="Times New Roman"/>
          <w:sz w:val="24"/>
          <w:szCs w:val="24"/>
        </w:rPr>
      </w:pPr>
    </w:p>
    <w:p w:rsidR="0008639B" w:rsidRPr="0008639B" w:rsidRDefault="0008639B" w:rsidP="002504E3">
      <w:pPr>
        <w:spacing w:after="0"/>
        <w:ind w:left="648" w:firstLine="36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Course Number:</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00EA2189">
        <w:rPr>
          <w:rFonts w:ascii="Times New Roman" w:eastAsia="Times New Roman" w:hAnsi="Times New Roman" w:cs="Times New Roman"/>
          <w:sz w:val="24"/>
          <w:szCs w:val="24"/>
        </w:rPr>
        <w:tab/>
      </w:r>
      <w:r w:rsidRPr="0008639B">
        <w:rPr>
          <w:rFonts w:ascii="Times New Roman" w:eastAsia="Times New Roman" w:hAnsi="Times New Roman" w:cs="Times New Roman"/>
          <w:sz w:val="24"/>
          <w:szCs w:val="24"/>
        </w:rPr>
        <w:t>ARTS 1201</w:t>
      </w:r>
    </w:p>
    <w:p w:rsidR="0008639B" w:rsidRPr="0008639B" w:rsidRDefault="0008639B" w:rsidP="002504E3">
      <w:pPr>
        <w:spacing w:after="0"/>
        <w:ind w:left="648" w:firstLine="36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Course Title:</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00EA2189">
        <w:rPr>
          <w:rFonts w:ascii="Times New Roman" w:eastAsia="Times New Roman" w:hAnsi="Times New Roman" w:cs="Times New Roman"/>
          <w:sz w:val="24"/>
          <w:szCs w:val="24"/>
        </w:rPr>
        <w:tab/>
      </w:r>
      <w:r w:rsidRPr="0008639B">
        <w:rPr>
          <w:rFonts w:ascii="Times New Roman" w:eastAsia="Times New Roman" w:hAnsi="Times New Roman" w:cs="Times New Roman"/>
          <w:sz w:val="24"/>
          <w:szCs w:val="24"/>
        </w:rPr>
        <w:t xml:space="preserve">Art History Survey I </w:t>
      </w:r>
      <w:bookmarkStart w:id="0" w:name="_GoBack"/>
      <w:bookmarkEnd w:id="0"/>
    </w:p>
    <w:p w:rsidR="0008639B" w:rsidRPr="0008639B" w:rsidRDefault="0008639B" w:rsidP="002504E3">
      <w:pPr>
        <w:spacing w:after="0"/>
        <w:ind w:left="648" w:firstLine="36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Credit Hours</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00EA2189">
        <w:rPr>
          <w:rFonts w:ascii="Times New Roman" w:eastAsia="Times New Roman" w:hAnsi="Times New Roman" w:cs="Times New Roman"/>
          <w:sz w:val="24"/>
          <w:szCs w:val="24"/>
        </w:rPr>
        <w:tab/>
      </w:r>
      <w:r w:rsidRPr="0008639B">
        <w:rPr>
          <w:rFonts w:ascii="Times New Roman" w:eastAsia="Times New Roman" w:hAnsi="Times New Roman" w:cs="Times New Roman"/>
          <w:sz w:val="24"/>
          <w:szCs w:val="24"/>
        </w:rPr>
        <w:t>3</w:t>
      </w:r>
    </w:p>
    <w:p w:rsidR="0008639B" w:rsidRPr="0008639B" w:rsidRDefault="0008639B" w:rsidP="002504E3">
      <w:pPr>
        <w:spacing w:after="0"/>
        <w:ind w:left="648" w:firstLine="36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Prerequisite:</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00EA2189">
        <w:rPr>
          <w:rFonts w:ascii="Times New Roman" w:eastAsia="Times New Roman" w:hAnsi="Times New Roman" w:cs="Times New Roman"/>
          <w:sz w:val="24"/>
          <w:szCs w:val="24"/>
        </w:rPr>
        <w:tab/>
      </w:r>
      <w:r w:rsidRPr="0008639B">
        <w:rPr>
          <w:rFonts w:ascii="Times New Roman" w:eastAsia="Times New Roman" w:hAnsi="Times New Roman" w:cs="Times New Roman"/>
          <w:sz w:val="24"/>
          <w:szCs w:val="24"/>
        </w:rPr>
        <w:t>None</w:t>
      </w:r>
    </w:p>
    <w:p w:rsidR="0008639B" w:rsidRPr="0008639B" w:rsidRDefault="0008639B" w:rsidP="002504E3">
      <w:pPr>
        <w:spacing w:after="0"/>
        <w:ind w:left="648" w:firstLine="36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Division and Discipline:</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00CE4E0B">
        <w:rPr>
          <w:rFonts w:ascii="Times New Roman" w:eastAsia="Times New Roman" w:hAnsi="Times New Roman" w:cs="Times New Roman"/>
          <w:sz w:val="24"/>
          <w:szCs w:val="24"/>
        </w:rPr>
        <w:t>Academic Division</w:t>
      </w:r>
      <w:r w:rsidRPr="0008639B">
        <w:rPr>
          <w:rFonts w:ascii="Times New Roman" w:eastAsia="Times New Roman" w:hAnsi="Times New Roman" w:cs="Times New Roman"/>
          <w:sz w:val="24"/>
          <w:szCs w:val="24"/>
        </w:rPr>
        <w:t>/Humanities/Art</w:t>
      </w:r>
      <w:r w:rsidR="00CE4E0B">
        <w:rPr>
          <w:rFonts w:ascii="Times New Roman" w:eastAsia="Times New Roman" w:hAnsi="Times New Roman" w:cs="Times New Roman"/>
          <w:sz w:val="24"/>
          <w:szCs w:val="24"/>
        </w:rPr>
        <w:t xml:space="preserve"> </w:t>
      </w:r>
    </w:p>
    <w:p w:rsidR="002504E3" w:rsidRDefault="0008639B" w:rsidP="002504E3">
      <w:pPr>
        <w:spacing w:after="0"/>
        <w:ind w:left="1008"/>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u w:val="single"/>
        </w:rPr>
        <w:t>Course Description:</w:t>
      </w:r>
      <w:r w:rsidRPr="0008639B">
        <w:rPr>
          <w:rFonts w:ascii="Times New Roman" w:eastAsia="Times New Roman" w:hAnsi="Times New Roman" w:cs="Times New Roman"/>
          <w:sz w:val="24"/>
          <w:szCs w:val="24"/>
        </w:rPr>
        <w:t xml:space="preserve">  </w:t>
      </w:r>
      <w:r w:rsidR="00EA2189">
        <w:rPr>
          <w:rFonts w:ascii="Times New Roman" w:eastAsia="Times New Roman" w:hAnsi="Times New Roman" w:cs="Times New Roman"/>
          <w:sz w:val="24"/>
          <w:szCs w:val="24"/>
        </w:rPr>
        <w:tab/>
      </w:r>
      <w:r w:rsidRPr="0008639B">
        <w:rPr>
          <w:rFonts w:ascii="Times New Roman" w:eastAsia="Times New Roman" w:hAnsi="Times New Roman" w:cs="Times New Roman"/>
          <w:sz w:val="24"/>
          <w:szCs w:val="24"/>
        </w:rPr>
        <w:t>This course is an introduction to the first half of art history. It consists of a study of the art produced from prehistoric times through the Gothic period. The course will study the evolution of architecture, sculpture, painting, and the crafts. Patron, techniques, values, concepts, philosophies, and materials used by artists will be studied. Major movements, themes, artworks, and artists will be studied as well as how the art is a reflection of the society that produced it. This course will include the art and cultures of both Western and non-Western societies.</w:t>
      </w:r>
    </w:p>
    <w:p w:rsidR="002504E3" w:rsidRDefault="002504E3" w:rsidP="002504E3">
      <w:pPr>
        <w:spacing w:after="0"/>
        <w:ind w:left="1008"/>
        <w:rPr>
          <w:rFonts w:ascii="Times New Roman" w:eastAsia="Times New Roman" w:hAnsi="Times New Roman" w:cs="Times New Roman"/>
          <w:sz w:val="24"/>
          <w:szCs w:val="24"/>
        </w:rPr>
      </w:pPr>
    </w:p>
    <w:p w:rsidR="002504E3" w:rsidRDefault="002504E3" w:rsidP="002504E3">
      <w:pPr>
        <w:spacing w:after="0"/>
        <w:ind w:left="1008"/>
        <w:rPr>
          <w:rFonts w:ascii="Times New Roman" w:eastAsia="Times New Roman" w:hAnsi="Times New Roman" w:cs="Times New Roman"/>
          <w:sz w:val="24"/>
          <w:szCs w:val="24"/>
        </w:rPr>
      </w:pPr>
    </w:p>
    <w:p w:rsidR="0008639B" w:rsidRPr="002504E3" w:rsidRDefault="0008639B" w:rsidP="002504E3">
      <w:pPr>
        <w:pStyle w:val="ListParagraph"/>
        <w:numPr>
          <w:ilvl w:val="0"/>
          <w:numId w:val="1"/>
        </w:numPr>
        <w:spacing w:after="0"/>
        <w:rPr>
          <w:rFonts w:ascii="Times New Roman" w:eastAsia="Times New Roman" w:hAnsi="Times New Roman" w:cs="Times New Roman"/>
          <w:sz w:val="24"/>
          <w:szCs w:val="24"/>
        </w:rPr>
      </w:pPr>
      <w:r w:rsidRPr="002504E3">
        <w:rPr>
          <w:rFonts w:ascii="Times New Roman" w:hAnsi="Times New Roman" w:cs="Times New Roman"/>
          <w:b/>
          <w:sz w:val="24"/>
        </w:rPr>
        <w:t>INSTRUCTOR INFORMATION</w:t>
      </w:r>
    </w:p>
    <w:p w:rsidR="0008639B" w:rsidRPr="0008639B" w:rsidRDefault="0008639B" w:rsidP="0008639B">
      <w:pPr>
        <w:rPr>
          <w:rFonts w:ascii="Times New Roman" w:hAnsi="Times New Roman" w:cs="Times New Roman"/>
          <w:b/>
          <w:sz w:val="24"/>
        </w:rPr>
      </w:pPr>
    </w:p>
    <w:p w:rsidR="0008639B" w:rsidRPr="0008639B" w:rsidRDefault="00812601" w:rsidP="0008639B">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2504E3">
        <w:rPr>
          <w:rFonts w:ascii="Times New Roman" w:hAnsi="Times New Roman" w:cs="Times New Roman"/>
          <w:b/>
          <w:sz w:val="24"/>
        </w:rPr>
        <w:t xml:space="preserve"> POLICIES</w:t>
      </w:r>
    </w:p>
    <w:p w:rsidR="005B618E" w:rsidRDefault="005B618E" w:rsidP="002504E3">
      <w:pPr>
        <w:pStyle w:val="Default"/>
        <w:ind w:left="108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B618E" w:rsidRDefault="005B618E" w:rsidP="005B618E">
      <w:pPr>
        <w:pStyle w:val="Default"/>
        <w:ind w:left="720"/>
      </w:pPr>
    </w:p>
    <w:p w:rsidR="005B618E" w:rsidRDefault="005B618E" w:rsidP="002504E3">
      <w:pPr>
        <w:pStyle w:val="Default"/>
        <w:ind w:left="108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5B618E" w:rsidRDefault="005B618E" w:rsidP="005B618E">
      <w:pPr>
        <w:pStyle w:val="Default"/>
        <w:ind w:left="720"/>
      </w:pPr>
    </w:p>
    <w:p w:rsidR="005B618E" w:rsidRDefault="005B618E" w:rsidP="002504E3">
      <w:pPr>
        <w:pStyle w:val="Default"/>
        <w:ind w:left="108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B618E" w:rsidRDefault="005B618E" w:rsidP="005B618E">
      <w:pPr>
        <w:pStyle w:val="Default"/>
        <w:ind w:left="720"/>
      </w:pPr>
    </w:p>
    <w:p w:rsidR="0008639B" w:rsidRPr="007C514D" w:rsidRDefault="005B618E" w:rsidP="007C514D">
      <w:pPr>
        <w:ind w:left="1080"/>
        <w:rPr>
          <w:rFonts w:ascii="Times New Roman" w:hAnsi="Times New Roman" w:cs="Times New Roman"/>
          <w:sz w:val="24"/>
          <w:szCs w:val="24"/>
        </w:rPr>
      </w:pPr>
      <w:r w:rsidRPr="005B618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5B618E">
          <w:rPr>
            <w:rStyle w:val="Hyperlink"/>
            <w:rFonts w:ascii="Times New Roman" w:hAnsi="Times New Roman" w:cs="Times New Roman"/>
            <w:sz w:val="24"/>
            <w:szCs w:val="24"/>
          </w:rPr>
          <w:t>disabilityservices@bartonccc.edu</w:t>
        </w:r>
      </w:hyperlink>
      <w:r w:rsidRPr="005B618E">
        <w:rPr>
          <w:rFonts w:ascii="Times New Roman" w:hAnsi="Times New Roman" w:cs="Times New Roman"/>
          <w:sz w:val="24"/>
          <w:szCs w:val="24"/>
        </w:rPr>
        <w:t xml:space="preserve">. </w:t>
      </w:r>
    </w:p>
    <w:p w:rsidR="0008639B" w:rsidRPr="0008639B" w:rsidRDefault="0008639B" w:rsidP="0008639B">
      <w:pPr>
        <w:ind w:left="720"/>
        <w:contextualSpacing/>
        <w:rPr>
          <w:rFonts w:ascii="Times New Roman" w:hAnsi="Times New Roman" w:cs="Times New Roman"/>
          <w:sz w:val="24"/>
        </w:rPr>
      </w:pPr>
    </w:p>
    <w:p w:rsidR="0008639B" w:rsidRPr="0008639B" w:rsidRDefault="0008639B" w:rsidP="0008639B">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08639B" w:rsidRPr="0008639B" w:rsidRDefault="0008639B" w:rsidP="0008639B">
      <w:pPr>
        <w:spacing w:after="0" w:line="240" w:lineRule="auto"/>
        <w:rPr>
          <w:rFonts w:ascii="Times New Roman" w:eastAsia="Times New Roman" w:hAnsi="Times New Roman" w:cs="Times New Roman"/>
          <w:sz w:val="24"/>
          <w:szCs w:val="24"/>
        </w:rPr>
      </w:pPr>
    </w:p>
    <w:p w:rsidR="0008639B" w:rsidRDefault="0008639B" w:rsidP="002504E3">
      <w:pPr>
        <w:spacing w:after="0" w:line="240" w:lineRule="auto"/>
        <w:ind w:left="108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rPr>
        <w:t>This course is designed for those who wish to possess a basic cultural literacy in art. It provides a basic art vocabulary of terms and images. The course will increase the student’s understanding and enjoyment of art by helping him/her to discover new and richer ways of viewing, discussing, and finding meaning in art. Art, interior design, fashion design, photography, advertising, architecture and other majors would benefit from this study.</w:t>
      </w:r>
    </w:p>
    <w:p w:rsidR="002504E3" w:rsidRPr="0008639B" w:rsidRDefault="002504E3" w:rsidP="002504E3">
      <w:pPr>
        <w:spacing w:after="0" w:line="240" w:lineRule="auto"/>
        <w:ind w:left="1080"/>
        <w:rPr>
          <w:rFonts w:ascii="Times New Roman" w:eastAsia="Times New Roman" w:hAnsi="Times New Roman" w:cs="Times New Roman"/>
          <w:sz w:val="24"/>
          <w:szCs w:val="24"/>
        </w:rPr>
      </w:pPr>
    </w:p>
    <w:p w:rsidR="0008639B" w:rsidRDefault="0008639B" w:rsidP="002504E3">
      <w:pPr>
        <w:spacing w:after="0" w:line="240" w:lineRule="auto"/>
        <w:ind w:left="1080"/>
        <w:rPr>
          <w:rFonts w:ascii="Times New Roman" w:eastAsia="Times New Roman" w:hAnsi="Times New Roman" w:cs="Times New Roman"/>
          <w:sz w:val="24"/>
          <w:szCs w:val="24"/>
        </w:rPr>
      </w:pPr>
      <w:r w:rsidRPr="0008639B">
        <w:rPr>
          <w:rFonts w:ascii="Times New Roman" w:eastAsia="Times New Roman" w:hAnsi="Times New Roman" w:cs="Times New Roman"/>
          <w:sz w:val="24"/>
          <w:szCs w:val="24"/>
        </w:rPr>
        <w:lastRenderedPageBreak/>
        <w:t>Art History Survey I is an approved general education course at BCCC, which can be used to fulfill degree requirements as a fine arts course in humanities. This course transfers for credit to all Kansas Regent Institutions, and may be used to help fulfill a general education requirement at many.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504E3" w:rsidRPr="0008639B" w:rsidRDefault="002504E3" w:rsidP="002504E3">
      <w:pPr>
        <w:spacing w:after="0" w:line="240" w:lineRule="auto"/>
        <w:ind w:left="1080"/>
        <w:rPr>
          <w:rFonts w:ascii="Times New Roman" w:eastAsia="Times New Roman" w:hAnsi="Times New Roman" w:cs="Times New Roman"/>
          <w:bCs/>
          <w:snapToGrid w:val="0"/>
          <w:sz w:val="24"/>
          <w:szCs w:val="24"/>
        </w:rPr>
      </w:pPr>
    </w:p>
    <w:p w:rsidR="0008639B" w:rsidRPr="0008639B" w:rsidRDefault="0008639B" w:rsidP="002504E3">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6" w:history="1">
        <w:r w:rsidRPr="0008639B">
          <w:rPr>
            <w:rFonts w:ascii="Times New Roman" w:eastAsia="Calibri" w:hAnsi="Times New Roman" w:cs="Times New Roman"/>
            <w:snapToGrid w:val="0"/>
            <w:color w:val="0563C1" w:themeColor="hyperlink"/>
            <w:sz w:val="24"/>
            <w:szCs w:val="24"/>
            <w:u w:val="single"/>
          </w:rPr>
          <w:t>http://kansasregents.org/transfer_articulation</w:t>
        </w:r>
      </w:hyperlink>
      <w:r w:rsidRPr="0008639B">
        <w:rPr>
          <w:rFonts w:ascii="Times New Roman" w:eastAsia="Calibri" w:hAnsi="Times New Roman" w:cs="Times New Roman"/>
          <w:snapToGrid w:val="0"/>
          <w:sz w:val="24"/>
          <w:szCs w:val="24"/>
        </w:rPr>
        <w:t xml:space="preserve">. </w:t>
      </w:r>
    </w:p>
    <w:p w:rsidR="0008639B" w:rsidRDefault="0008639B" w:rsidP="0008639B">
      <w:pPr>
        <w:spacing w:after="0" w:line="240" w:lineRule="auto"/>
        <w:ind w:left="360"/>
        <w:rPr>
          <w:rFonts w:ascii="Times New Roman" w:eastAsia="Calibri" w:hAnsi="Times New Roman" w:cs="Times New Roman"/>
          <w:snapToGrid w:val="0"/>
          <w:sz w:val="24"/>
          <w:szCs w:val="24"/>
        </w:rPr>
      </w:pPr>
    </w:p>
    <w:p w:rsidR="007C514D" w:rsidRPr="0008639B" w:rsidRDefault="007C514D" w:rsidP="0008639B">
      <w:pPr>
        <w:spacing w:after="0" w:line="240" w:lineRule="auto"/>
        <w:ind w:left="360"/>
        <w:rPr>
          <w:rFonts w:ascii="Times New Roman" w:eastAsia="Calibri" w:hAnsi="Times New Roman" w:cs="Times New Roman"/>
          <w:snapToGrid w:val="0"/>
          <w:sz w:val="24"/>
          <w:szCs w:val="24"/>
        </w:rPr>
      </w:pPr>
    </w:p>
    <w:p w:rsidR="0008639B" w:rsidRPr="0008639B" w:rsidRDefault="0008639B" w:rsidP="0008639B">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r w:rsidR="00F2023E">
        <w:rPr>
          <w:rFonts w:ascii="Times New Roman" w:eastAsia="Calibri" w:hAnsi="Times New Roman" w:cs="Times New Roman"/>
          <w:b/>
          <w:bCs/>
          <w:snapToGrid w:val="0"/>
          <w:sz w:val="24"/>
          <w:szCs w:val="24"/>
        </w:rPr>
        <w:t>*</w:t>
      </w: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2504E3">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F2023E" w:rsidRPr="00F2023E" w:rsidRDefault="00F2023E" w:rsidP="002504E3">
      <w:pPr>
        <w:spacing w:after="0" w:line="240" w:lineRule="auto"/>
        <w:ind w:left="720" w:firstLine="36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F2023E" w:rsidRPr="00F2023E" w:rsidRDefault="00F2023E" w:rsidP="00F2023E">
      <w:pPr>
        <w:spacing w:after="0" w:line="240" w:lineRule="auto"/>
        <w:ind w:left="720"/>
        <w:rPr>
          <w:rFonts w:ascii="Times New Roman" w:eastAsia="Calibri" w:hAnsi="Times New Roman" w:cs="Times New Roman"/>
          <w:snapToGrid w:val="0"/>
          <w:sz w:val="24"/>
          <w:szCs w:val="24"/>
        </w:rPr>
      </w:pPr>
    </w:p>
    <w:p w:rsidR="00E52D8C" w:rsidRPr="00F2023E" w:rsidRDefault="00F2023E" w:rsidP="00F2023E">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Demonstrate knowledge of representative works of Western art and architecture from the prehistoric to the medieval.</w:t>
      </w:r>
    </w:p>
    <w:p w:rsidR="00E52D8C" w:rsidRPr="00F2023E" w:rsidRDefault="00F2023E" w:rsidP="00F2023E">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Learning how to distinguish one work of art from another by style, culture, and time.</w:t>
      </w:r>
    </w:p>
    <w:p w:rsidR="00F2023E" w:rsidRPr="00F2023E" w:rsidRDefault="00F2023E" w:rsidP="00F2023E">
      <w:pPr>
        <w:spacing w:after="0" w:line="240" w:lineRule="auto"/>
        <w:ind w:left="720"/>
        <w:rPr>
          <w:rFonts w:ascii="Times New Roman" w:eastAsia="Calibri" w:hAnsi="Times New Roman" w:cs="Times New Roman"/>
          <w:snapToGrid w:val="0"/>
          <w:sz w:val="24"/>
          <w:szCs w:val="24"/>
        </w:rPr>
      </w:pPr>
    </w:p>
    <w:p w:rsidR="00F2023E" w:rsidRPr="00F2023E" w:rsidRDefault="00F2023E" w:rsidP="00F2023E">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identify the major characteristics of style, time period, dominant ideas and values of the various cultures of the ancient world as revealed through their art forms.</w:t>
      </w:r>
    </w:p>
    <w:p w:rsidR="00E52D8C" w:rsidRPr="00F2023E" w:rsidRDefault="00CE4E0B" w:rsidP="00F2023E">
      <w:pPr>
        <w:spacing w:after="0" w:line="240" w:lineRule="auto"/>
        <w:ind w:left="720"/>
        <w:rPr>
          <w:rFonts w:ascii="Times New Roman" w:eastAsia="Calibri" w:hAnsi="Times New Roman" w:cs="Times New Roman"/>
          <w:snapToGrid w:val="0"/>
          <w:sz w:val="24"/>
          <w:szCs w:val="24"/>
        </w:rPr>
      </w:pPr>
    </w:p>
    <w:p w:rsidR="00E52D8C" w:rsidRPr="00F2023E" w:rsidRDefault="00F2023E" w:rsidP="00F2023E">
      <w:pPr>
        <w:numPr>
          <w:ilvl w:val="0"/>
          <w:numId w:val="3"/>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be aware of the classification and chronological mapping of the world of art as an intelligible continuum.</w:t>
      </w:r>
    </w:p>
    <w:p w:rsidR="00F2023E" w:rsidRPr="00F2023E" w:rsidRDefault="00F2023E" w:rsidP="00F2023E">
      <w:pPr>
        <w:spacing w:after="0" w:line="240" w:lineRule="auto"/>
        <w:ind w:left="720"/>
        <w:rPr>
          <w:rFonts w:ascii="Times New Roman" w:eastAsia="Calibri" w:hAnsi="Times New Roman" w:cs="Times New Roman"/>
          <w:snapToGrid w:val="0"/>
          <w:sz w:val="24"/>
          <w:szCs w:val="24"/>
        </w:rPr>
      </w:pPr>
    </w:p>
    <w:p w:rsidR="00E52D8C" w:rsidRPr="00F2023E" w:rsidRDefault="00F2023E" w:rsidP="00F2023E">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Analyze works of art and architecture using formal and contextual analysis.</w:t>
      </w:r>
    </w:p>
    <w:p w:rsidR="00E52D8C" w:rsidRPr="00F2023E" w:rsidRDefault="00F2023E" w:rsidP="00F2023E">
      <w:pPr>
        <w:numPr>
          <w:ilvl w:val="0"/>
          <w:numId w:val="4"/>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 xml:space="preserve">Use formal and contextual analysis as a way to provide a basis for understanding the major art forms of European and non-European cultures during prehistory through Medieval. </w:t>
      </w:r>
    </w:p>
    <w:p w:rsidR="00F2023E" w:rsidRPr="00F2023E" w:rsidRDefault="00F2023E" w:rsidP="00F2023E">
      <w:pPr>
        <w:spacing w:after="0" w:line="240" w:lineRule="auto"/>
        <w:ind w:left="720"/>
        <w:rPr>
          <w:rFonts w:ascii="Times New Roman" w:eastAsia="Calibri" w:hAnsi="Times New Roman" w:cs="Times New Roman"/>
          <w:snapToGrid w:val="0"/>
          <w:sz w:val="24"/>
          <w:szCs w:val="24"/>
        </w:rPr>
      </w:pPr>
    </w:p>
    <w:p w:rsidR="00E52D8C" w:rsidRPr="00F2023E" w:rsidRDefault="00F2023E" w:rsidP="00F2023E">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Effectively utilize art historical vocabulary and terminology.</w:t>
      </w:r>
    </w:p>
    <w:p w:rsidR="00E52D8C" w:rsidRPr="00F2023E" w:rsidRDefault="00F2023E" w:rsidP="00F2023E">
      <w:pPr>
        <w:numPr>
          <w:ilvl w:val="0"/>
          <w:numId w:val="5"/>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enable students to develop knowledge of information storage, access and retrieval and how information technologies relate to art history.</w:t>
      </w:r>
    </w:p>
    <w:p w:rsidR="00F2023E" w:rsidRPr="00F2023E" w:rsidRDefault="00F2023E" w:rsidP="00F2023E">
      <w:pPr>
        <w:spacing w:after="0" w:line="240" w:lineRule="auto"/>
        <w:ind w:left="720"/>
        <w:rPr>
          <w:rFonts w:ascii="Times New Roman" w:eastAsia="Calibri" w:hAnsi="Times New Roman" w:cs="Times New Roman"/>
          <w:snapToGrid w:val="0"/>
          <w:sz w:val="24"/>
          <w:szCs w:val="24"/>
        </w:rPr>
      </w:pPr>
    </w:p>
    <w:p w:rsidR="00E52D8C" w:rsidRPr="00F2023E" w:rsidRDefault="00F2023E" w:rsidP="00F2023E">
      <w:pPr>
        <w:numPr>
          <w:ilvl w:val="0"/>
          <w:numId w:val="2"/>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Apply the knowledge gained in this course to evaluate and interpret works of art and architecture.</w:t>
      </w:r>
    </w:p>
    <w:p w:rsidR="00E52D8C" w:rsidRPr="00F2023E" w:rsidRDefault="00F2023E" w:rsidP="00F2023E">
      <w:pPr>
        <w:numPr>
          <w:ilvl w:val="0"/>
          <w:numId w:val="6"/>
        </w:numPr>
        <w:spacing w:after="0" w:line="240" w:lineRule="auto"/>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To learn how to think critically, process information logically, and produce written essays based on this process.</w:t>
      </w:r>
    </w:p>
    <w:p w:rsidR="0008639B" w:rsidRDefault="0008639B" w:rsidP="0008639B">
      <w:pPr>
        <w:spacing w:after="0" w:line="240" w:lineRule="auto"/>
        <w:ind w:left="720"/>
        <w:rPr>
          <w:rFonts w:ascii="Times New Roman" w:eastAsia="Calibri" w:hAnsi="Times New Roman" w:cs="Times New Roman"/>
          <w:snapToGrid w:val="0"/>
          <w:sz w:val="24"/>
          <w:szCs w:val="24"/>
        </w:rPr>
      </w:pPr>
    </w:p>
    <w:p w:rsidR="00F2023E" w:rsidRDefault="00F2023E" w:rsidP="0008639B">
      <w:pPr>
        <w:spacing w:after="0" w:line="240" w:lineRule="auto"/>
        <w:ind w:left="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 </w:t>
      </w:r>
      <w:r w:rsidRPr="00F2023E">
        <w:rPr>
          <w:rFonts w:ascii="Times New Roman" w:eastAsia="Calibri" w:hAnsi="Times New Roman" w:cs="Times New Roman"/>
          <w:snapToGrid w:val="0"/>
          <w:sz w:val="24"/>
          <w:szCs w:val="24"/>
        </w:rPr>
        <w:t xml:space="preserve">Kansas Core Outcomes are numbered, </w:t>
      </w:r>
      <w:r>
        <w:rPr>
          <w:rFonts w:ascii="Times New Roman" w:eastAsia="Calibri" w:hAnsi="Times New Roman" w:cs="Times New Roman"/>
          <w:snapToGrid w:val="0"/>
          <w:sz w:val="24"/>
          <w:szCs w:val="24"/>
        </w:rPr>
        <w:t>Art History Survey I</w:t>
      </w:r>
      <w:r w:rsidRPr="00F2023E">
        <w:rPr>
          <w:rFonts w:ascii="Times New Roman" w:eastAsia="Calibri" w:hAnsi="Times New Roman" w:cs="Times New Roman"/>
          <w:snapToGrid w:val="0"/>
          <w:sz w:val="24"/>
          <w:szCs w:val="24"/>
        </w:rPr>
        <w:t xml:space="preserve"> Course Competencies are lettered</w:t>
      </w:r>
    </w:p>
    <w:p w:rsidR="002504E3" w:rsidRDefault="002504E3" w:rsidP="0008639B">
      <w:pPr>
        <w:spacing w:after="0" w:line="240" w:lineRule="auto"/>
        <w:ind w:left="720"/>
        <w:rPr>
          <w:rFonts w:ascii="Times New Roman" w:eastAsia="Calibri" w:hAnsi="Times New Roman" w:cs="Times New Roman"/>
          <w:snapToGrid w:val="0"/>
          <w:sz w:val="24"/>
          <w:szCs w:val="24"/>
        </w:rPr>
      </w:pPr>
    </w:p>
    <w:p w:rsidR="002504E3" w:rsidRDefault="002504E3" w:rsidP="0008639B">
      <w:pPr>
        <w:spacing w:after="0" w:line="240" w:lineRule="auto"/>
        <w:ind w:left="720"/>
        <w:rPr>
          <w:rFonts w:ascii="Times New Roman" w:eastAsia="Calibri" w:hAnsi="Times New Roman" w:cs="Times New Roman"/>
          <w:snapToGrid w:val="0"/>
          <w:sz w:val="24"/>
          <w:szCs w:val="24"/>
        </w:rPr>
      </w:pPr>
    </w:p>
    <w:p w:rsid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sidRPr="002504E3">
        <w:rPr>
          <w:rFonts w:ascii="Times New Roman" w:eastAsia="Calibri" w:hAnsi="Times New Roman" w:cs="Times New Roman"/>
          <w:b/>
          <w:snapToGrid w:val="0"/>
          <w:sz w:val="24"/>
          <w:szCs w:val="24"/>
        </w:rPr>
        <w:t>INSTRUCTOR’S EXPECTATIONS OF STUDENTS IN CLASS</w:t>
      </w: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P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TEXTBOOKS AND OTHER REQUIRED MATERIALS</w:t>
      </w:r>
    </w:p>
    <w:p w:rsidR="002504E3" w:rsidRPr="002504E3" w:rsidRDefault="002504E3" w:rsidP="002504E3">
      <w:pPr>
        <w:pStyle w:val="ListParagraph"/>
        <w:rPr>
          <w:rFonts w:ascii="Times New Roman" w:eastAsia="Calibri" w:hAnsi="Times New Roman" w:cs="Times New Roman"/>
          <w:b/>
          <w:snapToGrid w:val="0"/>
          <w:sz w:val="24"/>
          <w:szCs w:val="24"/>
        </w:rPr>
      </w:pP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REFERENCES</w:t>
      </w: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METHODS OF INSTRUCTION AND EVALUATION</w:t>
      </w: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ATTENDANCE REQUIREMENTS</w:t>
      </w: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Default="002504E3" w:rsidP="002504E3">
      <w:pPr>
        <w:pStyle w:val="ListParagraph"/>
        <w:spacing w:after="0" w:line="240" w:lineRule="auto"/>
        <w:ind w:left="1080"/>
        <w:rPr>
          <w:rFonts w:ascii="Times New Roman" w:eastAsia="Calibri" w:hAnsi="Times New Roman" w:cs="Times New Roman"/>
          <w:b/>
          <w:snapToGrid w:val="0"/>
          <w:sz w:val="24"/>
          <w:szCs w:val="24"/>
        </w:rPr>
      </w:pPr>
    </w:p>
    <w:p w:rsidR="002504E3" w:rsidRPr="002504E3" w:rsidRDefault="002504E3" w:rsidP="002504E3">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COURSE OUTLINE</w:t>
      </w: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08639B">
      <w:pPr>
        <w:spacing w:after="0" w:line="240" w:lineRule="auto"/>
        <w:ind w:left="720"/>
        <w:rPr>
          <w:rFonts w:ascii="Times New Roman" w:eastAsia="Calibri" w:hAnsi="Times New Roman" w:cs="Times New Roman"/>
          <w:snapToGrid w:val="0"/>
          <w:sz w:val="24"/>
          <w:szCs w:val="24"/>
        </w:rPr>
      </w:pPr>
    </w:p>
    <w:p w:rsidR="0008639B" w:rsidRPr="0008639B" w:rsidRDefault="0008639B" w:rsidP="002504E3">
      <w:pPr>
        <w:contextualSpacing/>
        <w:rPr>
          <w:rFonts w:ascii="Times New Roman" w:hAnsi="Times New Roman" w:cs="Times New Roman"/>
          <w:sz w:val="24"/>
        </w:rPr>
      </w:pPr>
    </w:p>
    <w:p w:rsidR="00E91605" w:rsidRDefault="00E91605"/>
    <w:sectPr w:rsidR="00E91605"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B54FA"/>
    <w:multiLevelType w:val="hybridMultilevel"/>
    <w:tmpl w:val="97F89302"/>
    <w:lvl w:ilvl="0" w:tplc="C85638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4D20F76"/>
    <w:multiLevelType w:val="hybridMultilevel"/>
    <w:tmpl w:val="11FA16BA"/>
    <w:lvl w:ilvl="0" w:tplc="E1A2AB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F2732E"/>
    <w:multiLevelType w:val="hybridMultilevel"/>
    <w:tmpl w:val="503EB8C8"/>
    <w:lvl w:ilvl="0" w:tplc="3664F3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CBE5B03"/>
    <w:multiLevelType w:val="hybridMultilevel"/>
    <w:tmpl w:val="996E88CC"/>
    <w:lvl w:ilvl="0" w:tplc="3F565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615696"/>
    <w:multiLevelType w:val="hybridMultilevel"/>
    <w:tmpl w:val="F4E83408"/>
    <w:lvl w:ilvl="0" w:tplc="07EC26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FB233C6"/>
    <w:multiLevelType w:val="hybridMultilevel"/>
    <w:tmpl w:val="0A00EDC0"/>
    <w:lvl w:ilvl="0" w:tplc="7F6E03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9B"/>
    <w:rsid w:val="0008639B"/>
    <w:rsid w:val="002504E3"/>
    <w:rsid w:val="004D709F"/>
    <w:rsid w:val="0050060F"/>
    <w:rsid w:val="005B618E"/>
    <w:rsid w:val="007C514D"/>
    <w:rsid w:val="00812601"/>
    <w:rsid w:val="00CE4E0B"/>
    <w:rsid w:val="00E91605"/>
    <w:rsid w:val="00EA2189"/>
    <w:rsid w:val="00F2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AB009-1B1E-4B2B-B6E6-70FDFB94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3E"/>
    <w:pPr>
      <w:ind w:left="720"/>
      <w:contextualSpacing/>
    </w:pPr>
  </w:style>
  <w:style w:type="character" w:styleId="Hyperlink">
    <w:name w:val="Hyperlink"/>
    <w:basedOn w:val="DefaultParagraphFont"/>
    <w:uiPriority w:val="99"/>
    <w:semiHidden/>
    <w:unhideWhenUsed/>
    <w:rsid w:val="005B618E"/>
    <w:rPr>
      <w:color w:val="0563C1" w:themeColor="hyperlink"/>
      <w:u w:val="single"/>
    </w:rPr>
  </w:style>
  <w:style w:type="paragraph" w:customStyle="1" w:styleId="Default">
    <w:name w:val="Default"/>
    <w:rsid w:val="005B61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96">
      <w:bodyDiv w:val="1"/>
      <w:marLeft w:val="0"/>
      <w:marRight w:val="0"/>
      <w:marTop w:val="0"/>
      <w:marBottom w:val="0"/>
      <w:divBdr>
        <w:top w:val="none" w:sz="0" w:space="0" w:color="auto"/>
        <w:left w:val="none" w:sz="0" w:space="0" w:color="auto"/>
        <w:bottom w:val="none" w:sz="0" w:space="0" w:color="auto"/>
        <w:right w:val="none" w:sz="0" w:space="0" w:color="auto"/>
      </w:divBdr>
    </w:div>
    <w:div w:id="256718048">
      <w:bodyDiv w:val="1"/>
      <w:marLeft w:val="0"/>
      <w:marRight w:val="0"/>
      <w:marTop w:val="0"/>
      <w:marBottom w:val="0"/>
      <w:divBdr>
        <w:top w:val="none" w:sz="0" w:space="0" w:color="auto"/>
        <w:left w:val="none" w:sz="0" w:space="0" w:color="auto"/>
        <w:bottom w:val="none" w:sz="0" w:space="0" w:color="auto"/>
        <w:right w:val="none" w:sz="0" w:space="0" w:color="auto"/>
      </w:divBdr>
    </w:div>
    <w:div w:id="278343004">
      <w:bodyDiv w:val="1"/>
      <w:marLeft w:val="0"/>
      <w:marRight w:val="0"/>
      <w:marTop w:val="0"/>
      <w:marBottom w:val="0"/>
      <w:divBdr>
        <w:top w:val="none" w:sz="0" w:space="0" w:color="auto"/>
        <w:left w:val="none" w:sz="0" w:space="0" w:color="auto"/>
        <w:bottom w:val="none" w:sz="0" w:space="0" w:color="auto"/>
        <w:right w:val="none" w:sz="0" w:space="0" w:color="auto"/>
      </w:divBdr>
    </w:div>
    <w:div w:id="3495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nsasregents.org/transfer_articulation"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6</cp:revision>
  <dcterms:created xsi:type="dcterms:W3CDTF">2015-11-03T22:22:00Z</dcterms:created>
  <dcterms:modified xsi:type="dcterms:W3CDTF">2016-08-02T13:51:00Z</dcterms:modified>
</cp:coreProperties>
</file>