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44" w:rsidRPr="00305E6F" w:rsidRDefault="00EF2387" w:rsidP="00305E6F">
      <w:pPr>
        <w:pStyle w:val="Title"/>
        <w:rPr>
          <w:szCs w:val="24"/>
        </w:rPr>
      </w:pPr>
      <w:bookmarkStart w:id="0" w:name="_GoBack"/>
      <w:bookmarkEnd w:id="0"/>
      <w:r w:rsidRPr="00305E6F">
        <w:rPr>
          <w:szCs w:val="24"/>
        </w:rPr>
        <w:t xml:space="preserve">BARTON </w:t>
      </w:r>
      <w:r w:rsidR="00463844" w:rsidRPr="00305E6F">
        <w:rPr>
          <w:szCs w:val="24"/>
        </w:rPr>
        <w:t>COMMUNITY COLLEGE</w:t>
      </w:r>
    </w:p>
    <w:p w:rsidR="00463844" w:rsidRPr="00305E6F" w:rsidRDefault="00463844" w:rsidP="00305E6F">
      <w:pPr>
        <w:jc w:val="center"/>
        <w:rPr>
          <w:b/>
          <w:snapToGrid w:val="0"/>
          <w:color w:val="000000"/>
          <w:sz w:val="24"/>
          <w:szCs w:val="24"/>
        </w:rPr>
      </w:pPr>
      <w:r w:rsidRPr="00305E6F">
        <w:rPr>
          <w:b/>
          <w:snapToGrid w:val="0"/>
          <w:color w:val="000000"/>
          <w:sz w:val="24"/>
          <w:szCs w:val="24"/>
        </w:rPr>
        <w:t>COURSE SYLLABUS</w:t>
      </w:r>
    </w:p>
    <w:p w:rsidR="00463844" w:rsidRPr="00305E6F" w:rsidRDefault="00463844" w:rsidP="00305E6F">
      <w:pPr>
        <w:jc w:val="center"/>
        <w:rPr>
          <w:b/>
          <w:snapToGrid w:val="0"/>
          <w:color w:val="000000"/>
          <w:sz w:val="24"/>
          <w:szCs w:val="24"/>
        </w:rPr>
      </w:pPr>
    </w:p>
    <w:p w:rsidR="00463844" w:rsidRPr="00305E6F" w:rsidRDefault="00463844" w:rsidP="00305E6F">
      <w:pPr>
        <w:jc w:val="center"/>
        <w:rPr>
          <w:b/>
          <w:snapToGrid w:val="0"/>
          <w:color w:val="000000"/>
          <w:sz w:val="24"/>
          <w:szCs w:val="24"/>
        </w:rPr>
      </w:pPr>
    </w:p>
    <w:p w:rsidR="00463844" w:rsidRDefault="00463844" w:rsidP="00300624">
      <w:pPr>
        <w:pStyle w:val="Heading2"/>
        <w:numPr>
          <w:ilvl w:val="0"/>
          <w:numId w:val="15"/>
        </w:numPr>
        <w:rPr>
          <w:szCs w:val="24"/>
        </w:rPr>
      </w:pPr>
      <w:r w:rsidRPr="00305E6F">
        <w:rPr>
          <w:szCs w:val="24"/>
        </w:rPr>
        <w:t>COURSE INFORMATION</w:t>
      </w:r>
    </w:p>
    <w:p w:rsidR="001E2039" w:rsidRPr="001E2039" w:rsidRDefault="001E2039" w:rsidP="001E2039"/>
    <w:p w:rsidR="00463844" w:rsidRPr="00305E6F" w:rsidRDefault="00463844" w:rsidP="00300624">
      <w:pPr>
        <w:ind w:left="720"/>
        <w:rPr>
          <w:snapToGrid w:val="0"/>
          <w:color w:val="000000"/>
          <w:sz w:val="24"/>
          <w:szCs w:val="24"/>
        </w:rPr>
      </w:pPr>
      <w:r w:rsidRPr="00305E6F">
        <w:rPr>
          <w:snapToGrid w:val="0"/>
          <w:color w:val="000000"/>
          <w:sz w:val="24"/>
          <w:szCs w:val="24"/>
          <w:u w:val="single"/>
        </w:rPr>
        <w:t>Course Number</w:t>
      </w:r>
      <w:r w:rsidRPr="00305E6F">
        <w:rPr>
          <w:snapToGrid w:val="0"/>
          <w:color w:val="000000"/>
          <w:sz w:val="24"/>
          <w:szCs w:val="24"/>
        </w:rPr>
        <w:t xml:space="preserve">:  </w:t>
      </w:r>
      <w:r w:rsidR="001E2039">
        <w:rPr>
          <w:snapToGrid w:val="0"/>
          <w:color w:val="000000"/>
          <w:sz w:val="24"/>
          <w:szCs w:val="24"/>
        </w:rPr>
        <w:tab/>
      </w:r>
      <w:r w:rsidRPr="00305E6F">
        <w:rPr>
          <w:snapToGrid w:val="0"/>
          <w:color w:val="000000"/>
          <w:sz w:val="24"/>
          <w:szCs w:val="24"/>
        </w:rPr>
        <w:t xml:space="preserve">ACCT 1618 </w:t>
      </w:r>
    </w:p>
    <w:p w:rsidR="00463844" w:rsidRPr="00305E6F" w:rsidRDefault="00463844" w:rsidP="00300624">
      <w:pPr>
        <w:ind w:left="720"/>
        <w:rPr>
          <w:snapToGrid w:val="0"/>
          <w:color w:val="000000"/>
          <w:sz w:val="24"/>
          <w:szCs w:val="24"/>
        </w:rPr>
      </w:pPr>
      <w:r w:rsidRPr="00305E6F">
        <w:rPr>
          <w:snapToGrid w:val="0"/>
          <w:color w:val="000000"/>
          <w:sz w:val="24"/>
          <w:szCs w:val="24"/>
          <w:u w:val="single"/>
        </w:rPr>
        <w:t>Course Title</w:t>
      </w:r>
      <w:r w:rsidRPr="00305E6F">
        <w:rPr>
          <w:snapToGrid w:val="0"/>
          <w:color w:val="000000"/>
          <w:sz w:val="24"/>
          <w:szCs w:val="24"/>
        </w:rPr>
        <w:t xml:space="preserve">:  </w:t>
      </w:r>
      <w:r w:rsidR="001E2039">
        <w:rPr>
          <w:snapToGrid w:val="0"/>
          <w:color w:val="000000"/>
          <w:sz w:val="24"/>
          <w:szCs w:val="24"/>
        </w:rPr>
        <w:tab/>
      </w:r>
      <w:r w:rsidR="001F78C6">
        <w:rPr>
          <w:snapToGrid w:val="0"/>
          <w:color w:val="000000"/>
          <w:sz w:val="24"/>
          <w:szCs w:val="24"/>
        </w:rPr>
        <w:tab/>
      </w:r>
      <w:r w:rsidRPr="00305E6F">
        <w:rPr>
          <w:snapToGrid w:val="0"/>
          <w:color w:val="000000"/>
          <w:sz w:val="24"/>
          <w:szCs w:val="24"/>
        </w:rPr>
        <w:t>Managerial Accounting</w:t>
      </w:r>
    </w:p>
    <w:p w:rsidR="00463844" w:rsidRPr="00305E6F" w:rsidRDefault="00463844" w:rsidP="00300624">
      <w:pPr>
        <w:ind w:left="720"/>
        <w:rPr>
          <w:snapToGrid w:val="0"/>
          <w:color w:val="000000"/>
          <w:sz w:val="24"/>
          <w:szCs w:val="24"/>
        </w:rPr>
      </w:pPr>
      <w:r w:rsidRPr="00305E6F">
        <w:rPr>
          <w:snapToGrid w:val="0"/>
          <w:color w:val="000000"/>
          <w:sz w:val="24"/>
          <w:szCs w:val="24"/>
          <w:u w:val="single"/>
        </w:rPr>
        <w:t>Credit Hours</w:t>
      </w:r>
      <w:r w:rsidRPr="00305E6F">
        <w:rPr>
          <w:snapToGrid w:val="0"/>
          <w:color w:val="000000"/>
          <w:sz w:val="24"/>
          <w:szCs w:val="24"/>
        </w:rPr>
        <w:t xml:space="preserve">:  </w:t>
      </w:r>
      <w:r w:rsidR="001E2039">
        <w:rPr>
          <w:snapToGrid w:val="0"/>
          <w:color w:val="000000"/>
          <w:sz w:val="24"/>
          <w:szCs w:val="24"/>
        </w:rPr>
        <w:tab/>
      </w:r>
      <w:r w:rsidR="001F78C6">
        <w:rPr>
          <w:snapToGrid w:val="0"/>
          <w:color w:val="000000"/>
          <w:sz w:val="24"/>
          <w:szCs w:val="24"/>
        </w:rPr>
        <w:tab/>
      </w:r>
      <w:r w:rsidRPr="00305E6F">
        <w:rPr>
          <w:snapToGrid w:val="0"/>
          <w:color w:val="000000"/>
          <w:sz w:val="24"/>
          <w:szCs w:val="24"/>
        </w:rPr>
        <w:t>3</w:t>
      </w:r>
    </w:p>
    <w:p w:rsidR="00D97CA9" w:rsidRDefault="00463844" w:rsidP="00300624">
      <w:pPr>
        <w:ind w:left="720"/>
        <w:rPr>
          <w:snapToGrid w:val="0"/>
          <w:color w:val="000000"/>
          <w:sz w:val="24"/>
          <w:szCs w:val="24"/>
        </w:rPr>
      </w:pPr>
      <w:r w:rsidRPr="00305E6F">
        <w:rPr>
          <w:snapToGrid w:val="0"/>
          <w:color w:val="000000"/>
          <w:sz w:val="24"/>
          <w:szCs w:val="24"/>
          <w:u w:val="single"/>
        </w:rPr>
        <w:t>Prerequisite</w:t>
      </w:r>
      <w:r w:rsidRPr="00305E6F">
        <w:rPr>
          <w:snapToGrid w:val="0"/>
          <w:color w:val="000000"/>
          <w:sz w:val="24"/>
          <w:szCs w:val="24"/>
        </w:rPr>
        <w:t xml:space="preserve">:  </w:t>
      </w:r>
      <w:r w:rsidR="001E2039">
        <w:rPr>
          <w:snapToGrid w:val="0"/>
          <w:color w:val="000000"/>
          <w:sz w:val="24"/>
          <w:szCs w:val="24"/>
        </w:rPr>
        <w:tab/>
      </w:r>
      <w:r w:rsidR="001F78C6">
        <w:rPr>
          <w:snapToGrid w:val="0"/>
          <w:color w:val="000000"/>
          <w:sz w:val="24"/>
          <w:szCs w:val="24"/>
        </w:rPr>
        <w:tab/>
      </w:r>
      <w:r w:rsidR="00D97CA9" w:rsidRPr="00D97CA9">
        <w:rPr>
          <w:snapToGrid w:val="0"/>
          <w:color w:val="000000"/>
          <w:sz w:val="24"/>
          <w:szCs w:val="24"/>
        </w:rPr>
        <w:t>ACCT 1616 - Accounting II with a grade of C or better or concurrent enrollment in ACCT 1616 Accounting II.</w:t>
      </w:r>
    </w:p>
    <w:p w:rsidR="00463844" w:rsidRPr="00305E6F" w:rsidRDefault="00463844" w:rsidP="00300624">
      <w:pPr>
        <w:ind w:left="720"/>
        <w:rPr>
          <w:snapToGrid w:val="0"/>
          <w:color w:val="000000"/>
          <w:sz w:val="24"/>
          <w:szCs w:val="24"/>
        </w:rPr>
      </w:pPr>
      <w:r w:rsidRPr="00305E6F">
        <w:rPr>
          <w:snapToGrid w:val="0"/>
          <w:color w:val="000000"/>
          <w:sz w:val="24"/>
          <w:szCs w:val="24"/>
          <w:u w:val="single"/>
        </w:rPr>
        <w:t>Division</w:t>
      </w:r>
      <w:r w:rsidR="001F78C6">
        <w:rPr>
          <w:snapToGrid w:val="0"/>
          <w:color w:val="000000"/>
          <w:sz w:val="24"/>
          <w:szCs w:val="24"/>
          <w:u w:val="single"/>
        </w:rPr>
        <w:t>/</w:t>
      </w:r>
      <w:r w:rsidRPr="00305E6F">
        <w:rPr>
          <w:snapToGrid w:val="0"/>
          <w:color w:val="000000"/>
          <w:sz w:val="24"/>
          <w:szCs w:val="24"/>
          <w:u w:val="single"/>
        </w:rPr>
        <w:t>Discipline</w:t>
      </w:r>
      <w:r w:rsidR="001F78C6">
        <w:rPr>
          <w:snapToGrid w:val="0"/>
          <w:color w:val="000000"/>
          <w:sz w:val="24"/>
          <w:szCs w:val="24"/>
        </w:rPr>
        <w:t>:</w:t>
      </w:r>
      <w:r w:rsidR="001F78C6">
        <w:rPr>
          <w:snapToGrid w:val="0"/>
          <w:color w:val="000000"/>
          <w:sz w:val="24"/>
          <w:szCs w:val="24"/>
        </w:rPr>
        <w:tab/>
      </w:r>
      <w:r w:rsidR="00C91A06" w:rsidRPr="00305E6F">
        <w:rPr>
          <w:snapToGrid w:val="0"/>
          <w:color w:val="000000"/>
          <w:sz w:val="24"/>
          <w:szCs w:val="24"/>
        </w:rPr>
        <w:t>Workforce Training and Community Education</w:t>
      </w:r>
      <w:r w:rsidRPr="00305E6F">
        <w:rPr>
          <w:snapToGrid w:val="0"/>
          <w:color w:val="000000"/>
          <w:sz w:val="24"/>
          <w:szCs w:val="24"/>
        </w:rPr>
        <w:t>, Business</w:t>
      </w:r>
    </w:p>
    <w:p w:rsidR="00463844" w:rsidRPr="00305E6F" w:rsidRDefault="00463844" w:rsidP="00300624">
      <w:pPr>
        <w:pStyle w:val="BodyText"/>
        <w:tabs>
          <w:tab w:val="clear" w:pos="432"/>
          <w:tab w:val="clear" w:pos="792"/>
          <w:tab w:val="clear" w:pos="1152"/>
        </w:tabs>
        <w:ind w:left="720"/>
        <w:rPr>
          <w:rFonts w:ascii="Times New Roman" w:hAnsi="Times New Roman"/>
          <w:sz w:val="24"/>
          <w:szCs w:val="24"/>
        </w:rPr>
      </w:pPr>
      <w:r w:rsidRPr="00305E6F">
        <w:rPr>
          <w:rFonts w:ascii="Times New Roman" w:hAnsi="Times New Roman"/>
          <w:sz w:val="24"/>
          <w:szCs w:val="24"/>
          <w:u w:val="single"/>
        </w:rPr>
        <w:t>Course Description</w:t>
      </w:r>
      <w:r w:rsidRPr="00305E6F">
        <w:rPr>
          <w:rFonts w:ascii="Times New Roman" w:hAnsi="Times New Roman"/>
          <w:sz w:val="24"/>
          <w:szCs w:val="24"/>
        </w:rPr>
        <w:t xml:space="preserve">:  </w:t>
      </w:r>
      <w:r w:rsidR="001F78C6">
        <w:rPr>
          <w:rFonts w:ascii="Times New Roman" w:hAnsi="Times New Roman"/>
          <w:sz w:val="24"/>
          <w:szCs w:val="24"/>
        </w:rPr>
        <w:tab/>
      </w:r>
      <w:r w:rsidRPr="00305E6F">
        <w:rPr>
          <w:rFonts w:ascii="Times New Roman" w:hAnsi="Times New Roman"/>
          <w:sz w:val="24"/>
          <w:szCs w:val="24"/>
        </w:rPr>
        <w:t>This course emphasizes the managerial uses of accounting information, including performance measurement, cost control, planning for the future, and analysis of fund flows.</w:t>
      </w:r>
    </w:p>
    <w:p w:rsidR="00F63F6B" w:rsidRDefault="00F63F6B" w:rsidP="00300624">
      <w:pPr>
        <w:pStyle w:val="Heading2"/>
        <w:numPr>
          <w:ilvl w:val="0"/>
          <w:numId w:val="0"/>
        </w:numPr>
        <w:ind w:left="720"/>
        <w:rPr>
          <w:b w:val="0"/>
          <w:szCs w:val="24"/>
        </w:rPr>
      </w:pPr>
    </w:p>
    <w:p w:rsidR="001E2039" w:rsidRPr="001E2039" w:rsidRDefault="001E2039" w:rsidP="001E2039"/>
    <w:p w:rsidR="00E14611" w:rsidRDefault="00E14611" w:rsidP="00300624">
      <w:pPr>
        <w:pStyle w:val="Heading2"/>
        <w:numPr>
          <w:ilvl w:val="0"/>
          <w:numId w:val="15"/>
        </w:numPr>
        <w:rPr>
          <w:szCs w:val="24"/>
        </w:rPr>
      </w:pPr>
      <w:r>
        <w:rPr>
          <w:szCs w:val="24"/>
        </w:rPr>
        <w:t>INSTRUCTOR INFORMATION</w:t>
      </w:r>
    </w:p>
    <w:p w:rsidR="00E14611" w:rsidRDefault="00E14611" w:rsidP="00300624">
      <w:pPr>
        <w:ind w:left="720" w:hanging="360"/>
      </w:pPr>
    </w:p>
    <w:p w:rsidR="00E14611" w:rsidRPr="00E14611" w:rsidRDefault="00E14611" w:rsidP="00300624">
      <w:pPr>
        <w:ind w:left="720" w:hanging="360"/>
      </w:pPr>
    </w:p>
    <w:p w:rsidR="00463844" w:rsidRPr="00305E6F" w:rsidRDefault="00DB5030" w:rsidP="00300624">
      <w:pPr>
        <w:pStyle w:val="Heading2"/>
        <w:numPr>
          <w:ilvl w:val="0"/>
          <w:numId w:val="15"/>
        </w:numPr>
        <w:rPr>
          <w:szCs w:val="24"/>
        </w:rPr>
      </w:pPr>
      <w:r>
        <w:rPr>
          <w:szCs w:val="24"/>
        </w:rPr>
        <w:t>COLLEGE POLICIES</w:t>
      </w:r>
    </w:p>
    <w:p w:rsidR="00DB5030" w:rsidRDefault="00DB5030" w:rsidP="00DB5030">
      <w:pPr>
        <w:ind w:left="360"/>
        <w:rPr>
          <w:sz w:val="24"/>
          <w:szCs w:val="24"/>
        </w:rPr>
      </w:pPr>
    </w:p>
    <w:p w:rsidR="00DB5030" w:rsidRDefault="00DB5030" w:rsidP="00300624">
      <w:pPr>
        <w:ind w:left="720"/>
        <w:rPr>
          <w:sz w:val="24"/>
          <w:szCs w:val="24"/>
        </w:rPr>
      </w:pPr>
      <w:r w:rsidRPr="00DB503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B5030" w:rsidRDefault="00DB5030" w:rsidP="00300624">
      <w:pPr>
        <w:ind w:left="720"/>
        <w:rPr>
          <w:sz w:val="24"/>
          <w:szCs w:val="24"/>
        </w:rPr>
      </w:pPr>
    </w:p>
    <w:p w:rsidR="00DB5030" w:rsidRDefault="00DB5030" w:rsidP="00300624">
      <w:pPr>
        <w:ind w:left="720"/>
        <w:rPr>
          <w:sz w:val="24"/>
          <w:szCs w:val="24"/>
        </w:rPr>
      </w:pPr>
      <w:r w:rsidRPr="00DB503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B5030" w:rsidRDefault="00DB5030" w:rsidP="00300624">
      <w:pPr>
        <w:ind w:left="720"/>
        <w:rPr>
          <w:sz w:val="24"/>
          <w:szCs w:val="24"/>
        </w:rPr>
      </w:pPr>
    </w:p>
    <w:p w:rsidR="00DB5030" w:rsidRDefault="00DB5030" w:rsidP="00300624">
      <w:pPr>
        <w:ind w:left="720"/>
        <w:rPr>
          <w:sz w:val="24"/>
          <w:szCs w:val="24"/>
        </w:rPr>
      </w:pPr>
      <w:r w:rsidRPr="00DB503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B5030" w:rsidRDefault="00DB5030" w:rsidP="00300624">
      <w:pPr>
        <w:ind w:left="720"/>
        <w:rPr>
          <w:sz w:val="24"/>
          <w:szCs w:val="24"/>
        </w:rPr>
      </w:pPr>
    </w:p>
    <w:p w:rsidR="00463844" w:rsidRDefault="00DB5030" w:rsidP="00300624">
      <w:pPr>
        <w:ind w:left="720"/>
        <w:rPr>
          <w:sz w:val="24"/>
          <w:szCs w:val="24"/>
        </w:rPr>
      </w:pPr>
      <w:r w:rsidRPr="00DB5030">
        <w:rPr>
          <w:sz w:val="24"/>
          <w:szCs w:val="24"/>
        </w:rPr>
        <w:t xml:space="preserve">Any student seeking an accommodation under the provisions of the Americans with Disability Act (ADA) is to notify Student Support Services via email at </w:t>
      </w:r>
      <w:hyperlink r:id="rId5" w:history="1">
        <w:r w:rsidR="001E2039" w:rsidRPr="00116EC3">
          <w:rPr>
            <w:rStyle w:val="Hyperlink"/>
            <w:sz w:val="24"/>
            <w:szCs w:val="24"/>
          </w:rPr>
          <w:t>disabilityservices@bartonccc.edu</w:t>
        </w:r>
      </w:hyperlink>
      <w:r w:rsidRPr="00DB5030">
        <w:rPr>
          <w:sz w:val="24"/>
          <w:szCs w:val="24"/>
        </w:rPr>
        <w:t>.</w:t>
      </w:r>
    </w:p>
    <w:p w:rsidR="00DB5030" w:rsidRDefault="00DB5030" w:rsidP="00300624">
      <w:pPr>
        <w:ind w:left="720" w:hanging="360"/>
        <w:rPr>
          <w:sz w:val="24"/>
          <w:szCs w:val="24"/>
        </w:rPr>
      </w:pPr>
    </w:p>
    <w:p w:rsidR="00DB5030" w:rsidRPr="00DB5030" w:rsidRDefault="00DB5030" w:rsidP="00300624">
      <w:pPr>
        <w:ind w:left="720" w:hanging="360"/>
        <w:rPr>
          <w:snapToGrid w:val="0"/>
          <w:color w:val="000000"/>
          <w:sz w:val="24"/>
          <w:szCs w:val="24"/>
        </w:rPr>
      </w:pPr>
    </w:p>
    <w:p w:rsidR="00463844" w:rsidRDefault="00463844" w:rsidP="00300624">
      <w:pPr>
        <w:pStyle w:val="Heading2"/>
        <w:numPr>
          <w:ilvl w:val="0"/>
          <w:numId w:val="15"/>
        </w:numPr>
        <w:rPr>
          <w:szCs w:val="24"/>
        </w:rPr>
      </w:pPr>
      <w:r w:rsidRPr="00305E6F">
        <w:rPr>
          <w:szCs w:val="24"/>
        </w:rPr>
        <w:t>COURSE AS VIEWED IN TOTAL CURRICULUM</w:t>
      </w:r>
    </w:p>
    <w:p w:rsidR="001E2039" w:rsidRPr="001E2039" w:rsidRDefault="001E2039" w:rsidP="00300624">
      <w:pPr>
        <w:ind w:left="720" w:hanging="360"/>
      </w:pPr>
    </w:p>
    <w:p w:rsidR="00463844" w:rsidRPr="00305E6F" w:rsidRDefault="00463844" w:rsidP="00300624">
      <w:pPr>
        <w:pStyle w:val="BodyText"/>
        <w:tabs>
          <w:tab w:val="clear" w:pos="432"/>
          <w:tab w:val="clear" w:pos="792"/>
          <w:tab w:val="clear" w:pos="1152"/>
        </w:tabs>
        <w:ind w:left="720"/>
        <w:rPr>
          <w:rFonts w:ascii="Times New Roman" w:hAnsi="Times New Roman"/>
          <w:sz w:val="24"/>
          <w:szCs w:val="24"/>
        </w:rPr>
      </w:pPr>
      <w:r w:rsidRPr="00305E6F">
        <w:rPr>
          <w:rFonts w:ascii="Times New Roman" w:hAnsi="Times New Roman"/>
          <w:sz w:val="24"/>
          <w:szCs w:val="24"/>
        </w:rPr>
        <w:t>Managerial Accounting is required of those students seeking a degree in business administration with an emphasis in accounting, marketing, management, or finance.  The course also offers numerous practical applications for students employed in a manufacturing setting.</w:t>
      </w:r>
    </w:p>
    <w:p w:rsidR="00463844" w:rsidRPr="00305E6F" w:rsidRDefault="00463844" w:rsidP="00300624">
      <w:pPr>
        <w:pStyle w:val="BodyText"/>
        <w:tabs>
          <w:tab w:val="clear" w:pos="432"/>
          <w:tab w:val="clear" w:pos="792"/>
          <w:tab w:val="clear" w:pos="1152"/>
        </w:tabs>
        <w:ind w:left="720"/>
        <w:rPr>
          <w:rFonts w:ascii="Times New Roman" w:hAnsi="Times New Roman"/>
          <w:sz w:val="24"/>
          <w:szCs w:val="24"/>
        </w:rPr>
      </w:pPr>
    </w:p>
    <w:p w:rsidR="00463844" w:rsidRDefault="00463844" w:rsidP="00300624">
      <w:pPr>
        <w:pStyle w:val="BodyTextIndent"/>
        <w:rPr>
          <w:snapToGrid/>
          <w:szCs w:val="24"/>
        </w:rPr>
      </w:pPr>
      <w:r w:rsidRPr="00305E6F">
        <w:rPr>
          <w:snapToGrid/>
          <w:szCs w:val="24"/>
        </w:rPr>
        <w:t>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his/her tenure at Barton</w:t>
      </w:r>
      <w:r w:rsidR="00EF2387" w:rsidRPr="00305E6F">
        <w:rPr>
          <w:snapToGrid/>
          <w:szCs w:val="24"/>
        </w:rPr>
        <w:t xml:space="preserve"> </w:t>
      </w:r>
      <w:r w:rsidRPr="00305E6F">
        <w:rPr>
          <w:snapToGrid/>
          <w:szCs w:val="24"/>
        </w:rPr>
        <w:t>Community College to insure that he/she enrolls in the most appropriate set of courses for transferability.</w:t>
      </w:r>
      <w:r w:rsidR="000F764A">
        <w:rPr>
          <w:snapToGrid/>
          <w:szCs w:val="24"/>
        </w:rPr>
        <w:t xml:space="preserve">  </w:t>
      </w:r>
      <w:hyperlink r:id="rId6" w:history="1">
        <w:r w:rsidR="000F764A" w:rsidRPr="000F764A">
          <w:rPr>
            <w:rStyle w:val="Hyperlink"/>
            <w:snapToGrid/>
            <w:szCs w:val="24"/>
          </w:rPr>
          <w:t>https://bartonccc.edu/transfer/schools</w:t>
        </w:r>
      </w:hyperlink>
    </w:p>
    <w:p w:rsidR="007C1A40" w:rsidRDefault="007C1A40" w:rsidP="00300624">
      <w:pPr>
        <w:pStyle w:val="BodyTextIndent"/>
        <w:rPr>
          <w:snapToGrid/>
          <w:szCs w:val="24"/>
        </w:rPr>
      </w:pPr>
    </w:p>
    <w:p w:rsidR="007C1A40" w:rsidRPr="003E7E63" w:rsidRDefault="007C1A40" w:rsidP="00300624">
      <w:pPr>
        <w:pStyle w:val="BodyTextIndent"/>
        <w:rPr>
          <w:szCs w:val="24"/>
        </w:rPr>
      </w:pPr>
      <w:r>
        <w:rPr>
          <w:szCs w:val="24"/>
        </w:rPr>
        <w:t>The learning outcomes and competencies detailed in this syllabus meet, or exceed the learning outcomes and competencies specified by the Kansas Core Outcomes Project for this course, as sanctioned by the Kansas Board of Regents.</w:t>
      </w:r>
    </w:p>
    <w:p w:rsidR="007C1A40" w:rsidRPr="00305E6F" w:rsidRDefault="007C1A40" w:rsidP="00300624">
      <w:pPr>
        <w:pStyle w:val="BodyTextIndent"/>
        <w:ind w:hanging="360"/>
        <w:rPr>
          <w:snapToGrid/>
          <w:szCs w:val="24"/>
        </w:rPr>
      </w:pPr>
    </w:p>
    <w:p w:rsidR="001E2039" w:rsidRPr="00305E6F" w:rsidRDefault="001E2039" w:rsidP="00300624">
      <w:pPr>
        <w:pStyle w:val="BodyText"/>
        <w:tabs>
          <w:tab w:val="clear" w:pos="432"/>
          <w:tab w:val="clear" w:pos="792"/>
          <w:tab w:val="clear" w:pos="1152"/>
        </w:tabs>
        <w:ind w:left="720" w:hanging="360"/>
        <w:rPr>
          <w:rFonts w:ascii="Times New Roman" w:hAnsi="Times New Roman"/>
          <w:sz w:val="24"/>
          <w:szCs w:val="24"/>
        </w:rPr>
      </w:pPr>
    </w:p>
    <w:p w:rsidR="00463844" w:rsidRDefault="00E8314C" w:rsidP="00300624">
      <w:pPr>
        <w:numPr>
          <w:ilvl w:val="0"/>
          <w:numId w:val="15"/>
        </w:numPr>
        <w:rPr>
          <w:b/>
          <w:snapToGrid w:val="0"/>
          <w:color w:val="000000"/>
          <w:sz w:val="24"/>
          <w:szCs w:val="24"/>
        </w:rPr>
      </w:pPr>
      <w:r>
        <w:rPr>
          <w:b/>
          <w:snapToGrid w:val="0"/>
          <w:color w:val="000000"/>
          <w:sz w:val="24"/>
          <w:szCs w:val="24"/>
        </w:rPr>
        <w:t>ASSESSMENT OF STUDENT LEARNING</w:t>
      </w:r>
    </w:p>
    <w:p w:rsidR="001E2039" w:rsidRPr="00305E6F" w:rsidRDefault="001E2039" w:rsidP="00300624">
      <w:pPr>
        <w:ind w:left="720" w:hanging="360"/>
        <w:rPr>
          <w:b/>
          <w:snapToGrid w:val="0"/>
          <w:color w:val="000000"/>
          <w:sz w:val="24"/>
          <w:szCs w:val="24"/>
        </w:rPr>
      </w:pPr>
    </w:p>
    <w:p w:rsidR="00E14611" w:rsidRDefault="00E14611" w:rsidP="00300624">
      <w:pPr>
        <w:pStyle w:val="BodyTextIndent"/>
        <w:rPr>
          <w:color w:val="000000"/>
        </w:rPr>
      </w:pPr>
      <w:r w:rsidRPr="000738E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14611" w:rsidRPr="000738E0" w:rsidRDefault="00E14611" w:rsidP="00300624">
      <w:pPr>
        <w:pStyle w:val="BodyTextIndent"/>
        <w:ind w:hanging="360"/>
        <w:rPr>
          <w:color w:val="000000"/>
        </w:rPr>
      </w:pPr>
    </w:p>
    <w:p w:rsidR="00463844" w:rsidRDefault="007828B7" w:rsidP="00300624">
      <w:pPr>
        <w:ind w:left="720"/>
        <w:rPr>
          <w:snapToGrid w:val="0"/>
          <w:color w:val="000000"/>
          <w:sz w:val="24"/>
          <w:szCs w:val="24"/>
          <w:u w:val="single"/>
        </w:rPr>
      </w:pPr>
      <w:r w:rsidRPr="00E8314C">
        <w:rPr>
          <w:snapToGrid w:val="0"/>
          <w:color w:val="000000"/>
          <w:sz w:val="24"/>
          <w:szCs w:val="24"/>
          <w:u w:val="single"/>
        </w:rPr>
        <w:t>Course Outcomes, Competencies, and Supplemental Competencies:</w:t>
      </w:r>
    </w:p>
    <w:p w:rsidR="00E8314C" w:rsidRPr="00E8314C" w:rsidRDefault="00E8314C" w:rsidP="00300624">
      <w:pPr>
        <w:ind w:left="720"/>
        <w:rPr>
          <w:snapToGrid w:val="0"/>
          <w:color w:val="000000"/>
          <w:sz w:val="24"/>
          <w:szCs w:val="24"/>
          <w:u w:val="single"/>
        </w:rPr>
      </w:pPr>
    </w:p>
    <w:p w:rsidR="007828B7" w:rsidRDefault="007828B7" w:rsidP="00300624">
      <w:pPr>
        <w:numPr>
          <w:ilvl w:val="0"/>
          <w:numId w:val="20"/>
        </w:numPr>
        <w:ind w:left="1080"/>
        <w:rPr>
          <w:sz w:val="24"/>
          <w:szCs w:val="24"/>
        </w:rPr>
      </w:pPr>
      <w:r>
        <w:rPr>
          <w:sz w:val="24"/>
          <w:szCs w:val="24"/>
        </w:rPr>
        <w:t>Explain the difference between managerial and financial accounting.</w:t>
      </w:r>
    </w:p>
    <w:p w:rsidR="007828B7" w:rsidRDefault="007828B7" w:rsidP="00300624">
      <w:pPr>
        <w:numPr>
          <w:ilvl w:val="1"/>
          <w:numId w:val="20"/>
        </w:numPr>
        <w:ind w:left="1800"/>
        <w:rPr>
          <w:sz w:val="24"/>
          <w:szCs w:val="24"/>
        </w:rPr>
      </w:pPr>
      <w:r>
        <w:rPr>
          <w:sz w:val="24"/>
          <w:szCs w:val="24"/>
        </w:rPr>
        <w:t>Identify the major differences and similarities between financial and managerial accounting.</w:t>
      </w:r>
    </w:p>
    <w:p w:rsidR="007828B7" w:rsidRDefault="007828B7" w:rsidP="00300624">
      <w:pPr>
        <w:numPr>
          <w:ilvl w:val="1"/>
          <w:numId w:val="20"/>
        </w:numPr>
        <w:ind w:left="1800"/>
        <w:rPr>
          <w:sz w:val="24"/>
          <w:szCs w:val="24"/>
        </w:rPr>
      </w:pPr>
      <w:r>
        <w:rPr>
          <w:sz w:val="24"/>
          <w:szCs w:val="24"/>
        </w:rPr>
        <w:t>Differentiate between external and internal accounting users.</w:t>
      </w:r>
    </w:p>
    <w:p w:rsidR="007828B7" w:rsidRDefault="007828B7" w:rsidP="00300624">
      <w:pPr>
        <w:numPr>
          <w:ilvl w:val="1"/>
          <w:numId w:val="20"/>
        </w:numPr>
        <w:ind w:left="1800"/>
        <w:rPr>
          <w:sz w:val="24"/>
          <w:szCs w:val="24"/>
        </w:rPr>
      </w:pPr>
      <w:r>
        <w:rPr>
          <w:sz w:val="24"/>
          <w:szCs w:val="24"/>
        </w:rPr>
        <w:t>Explain</w:t>
      </w:r>
      <w:r w:rsidR="00907E77">
        <w:rPr>
          <w:sz w:val="24"/>
          <w:szCs w:val="24"/>
        </w:rPr>
        <w:t xml:space="preserve"> the</w:t>
      </w:r>
      <w:r>
        <w:rPr>
          <w:sz w:val="24"/>
          <w:szCs w:val="24"/>
        </w:rPr>
        <w:t xml:space="preserve"> difference between objectivity, verifiability, and relevance in accounting.</w:t>
      </w:r>
    </w:p>
    <w:p w:rsidR="007828B7" w:rsidRDefault="007828B7" w:rsidP="00300624">
      <w:pPr>
        <w:numPr>
          <w:ilvl w:val="1"/>
          <w:numId w:val="20"/>
        </w:numPr>
        <w:ind w:left="1800"/>
        <w:rPr>
          <w:sz w:val="24"/>
          <w:szCs w:val="24"/>
        </w:rPr>
      </w:pPr>
      <w:r>
        <w:rPr>
          <w:sz w:val="24"/>
          <w:szCs w:val="24"/>
        </w:rPr>
        <w:t>Identify the three work areas of management and the impact managerial accounting has on them.</w:t>
      </w:r>
      <w:r w:rsidR="000F764A">
        <w:rPr>
          <w:sz w:val="24"/>
          <w:szCs w:val="24"/>
        </w:rPr>
        <w:t>”</w:t>
      </w:r>
      <w:r w:rsidR="000F764A">
        <w:rPr>
          <w:sz w:val="24"/>
          <w:szCs w:val="24"/>
        </w:rPr>
        <w:br/>
      </w:r>
    </w:p>
    <w:p w:rsidR="007828B7" w:rsidRDefault="007828B7" w:rsidP="00300624">
      <w:pPr>
        <w:numPr>
          <w:ilvl w:val="0"/>
          <w:numId w:val="20"/>
        </w:numPr>
        <w:ind w:left="1080"/>
        <w:rPr>
          <w:sz w:val="24"/>
          <w:szCs w:val="24"/>
        </w:rPr>
      </w:pPr>
      <w:r>
        <w:rPr>
          <w:sz w:val="24"/>
          <w:szCs w:val="24"/>
        </w:rPr>
        <w:t>Evaluate the ethical dimensions of managerial accounting.</w:t>
      </w:r>
    </w:p>
    <w:p w:rsidR="007828B7" w:rsidRDefault="007828B7" w:rsidP="00300624">
      <w:pPr>
        <w:numPr>
          <w:ilvl w:val="1"/>
          <w:numId w:val="20"/>
        </w:numPr>
        <w:ind w:left="1800"/>
        <w:rPr>
          <w:sz w:val="24"/>
          <w:szCs w:val="24"/>
        </w:rPr>
      </w:pPr>
      <w:r>
        <w:rPr>
          <w:sz w:val="24"/>
          <w:szCs w:val="24"/>
        </w:rPr>
        <w:t>Explain the importance of upholding ethical standards.</w:t>
      </w:r>
    </w:p>
    <w:p w:rsidR="007828B7" w:rsidRDefault="00891CB4" w:rsidP="00300624">
      <w:pPr>
        <w:numPr>
          <w:ilvl w:val="1"/>
          <w:numId w:val="20"/>
        </w:numPr>
        <w:ind w:left="1800"/>
        <w:rPr>
          <w:sz w:val="24"/>
          <w:szCs w:val="24"/>
        </w:rPr>
      </w:pPr>
      <w:r>
        <w:rPr>
          <w:sz w:val="24"/>
          <w:szCs w:val="24"/>
        </w:rPr>
        <w:t>Identify</w:t>
      </w:r>
      <w:r w:rsidR="00907E77">
        <w:rPr>
          <w:sz w:val="24"/>
          <w:szCs w:val="24"/>
        </w:rPr>
        <w:t xml:space="preserve"> the role of management in upholding ethical standards and ethical dilemmas.</w:t>
      </w:r>
    </w:p>
    <w:p w:rsidR="007828B7" w:rsidRDefault="007828B7" w:rsidP="00300624">
      <w:pPr>
        <w:numPr>
          <w:ilvl w:val="1"/>
          <w:numId w:val="20"/>
        </w:numPr>
        <w:ind w:left="1800"/>
        <w:rPr>
          <w:sz w:val="24"/>
          <w:szCs w:val="24"/>
        </w:rPr>
      </w:pPr>
      <w:r>
        <w:rPr>
          <w:sz w:val="24"/>
          <w:szCs w:val="24"/>
        </w:rPr>
        <w:t>Identify the four guidelines of ethical behavior as identified by the Institute of Management Accountants (IMA)</w:t>
      </w:r>
      <w:r w:rsidR="002E7AB3">
        <w:rPr>
          <w:sz w:val="24"/>
          <w:szCs w:val="24"/>
        </w:rPr>
        <w:t>.</w:t>
      </w:r>
    </w:p>
    <w:p w:rsidR="007828B7" w:rsidRDefault="007828B7" w:rsidP="00300624">
      <w:pPr>
        <w:numPr>
          <w:ilvl w:val="1"/>
          <w:numId w:val="20"/>
        </w:numPr>
        <w:ind w:left="1800"/>
        <w:rPr>
          <w:sz w:val="24"/>
          <w:szCs w:val="24"/>
        </w:rPr>
      </w:pPr>
      <w:r>
        <w:rPr>
          <w:sz w:val="24"/>
          <w:szCs w:val="24"/>
        </w:rPr>
        <w:t>Explain the importance of a managerial accountant to be competent and impact on business.</w:t>
      </w:r>
    </w:p>
    <w:p w:rsidR="007828B7" w:rsidRDefault="007828B7" w:rsidP="00300624">
      <w:pPr>
        <w:numPr>
          <w:ilvl w:val="1"/>
          <w:numId w:val="20"/>
        </w:numPr>
        <w:ind w:left="1800"/>
        <w:rPr>
          <w:sz w:val="24"/>
          <w:szCs w:val="24"/>
        </w:rPr>
      </w:pPr>
      <w:r>
        <w:rPr>
          <w:sz w:val="24"/>
          <w:szCs w:val="24"/>
        </w:rPr>
        <w:t>Explain the need for confidentiality, credibility and integrity in the managerial accounting field.</w:t>
      </w:r>
      <w:r w:rsidR="000F764A">
        <w:rPr>
          <w:sz w:val="24"/>
          <w:szCs w:val="24"/>
        </w:rPr>
        <w:br/>
      </w:r>
    </w:p>
    <w:p w:rsidR="007828B7" w:rsidRDefault="007828B7" w:rsidP="00300624">
      <w:pPr>
        <w:numPr>
          <w:ilvl w:val="0"/>
          <w:numId w:val="20"/>
        </w:numPr>
        <w:ind w:left="1080"/>
        <w:rPr>
          <w:sz w:val="24"/>
          <w:szCs w:val="24"/>
        </w:rPr>
      </w:pPr>
      <w:r>
        <w:rPr>
          <w:sz w:val="24"/>
          <w:szCs w:val="24"/>
        </w:rPr>
        <w:t>Apply management accounting techniques to planning and c</w:t>
      </w:r>
      <w:r w:rsidR="002E7AB3">
        <w:rPr>
          <w:sz w:val="24"/>
          <w:szCs w:val="24"/>
        </w:rPr>
        <w:t>ontrol of operations, including</w:t>
      </w:r>
      <w:r>
        <w:rPr>
          <w:sz w:val="24"/>
          <w:szCs w:val="24"/>
        </w:rPr>
        <w:t xml:space="preserve"> Master Budget and Capital Budget, Variance Analysis, Cost Volume Profit Analysis,</w:t>
      </w:r>
      <w:r w:rsidR="00907E77">
        <w:rPr>
          <w:sz w:val="24"/>
          <w:szCs w:val="24"/>
        </w:rPr>
        <w:t xml:space="preserve"> and</w:t>
      </w:r>
      <w:r>
        <w:rPr>
          <w:sz w:val="24"/>
          <w:szCs w:val="24"/>
        </w:rPr>
        <w:t xml:space="preserve"> Cost Allocations.</w:t>
      </w:r>
    </w:p>
    <w:p w:rsidR="007828B7" w:rsidRDefault="00FA2608" w:rsidP="00300624">
      <w:pPr>
        <w:numPr>
          <w:ilvl w:val="1"/>
          <w:numId w:val="20"/>
        </w:numPr>
        <w:ind w:left="1800"/>
        <w:rPr>
          <w:sz w:val="24"/>
          <w:szCs w:val="24"/>
        </w:rPr>
      </w:pPr>
      <w:r>
        <w:rPr>
          <w:sz w:val="24"/>
          <w:szCs w:val="24"/>
        </w:rPr>
        <w:t>Explain</w:t>
      </w:r>
      <w:r w:rsidR="007828B7">
        <w:rPr>
          <w:sz w:val="24"/>
          <w:szCs w:val="24"/>
        </w:rPr>
        <w:t xml:space="preserve"> why organizations budget and the processes they use to create budgets.</w:t>
      </w:r>
    </w:p>
    <w:p w:rsidR="007828B7" w:rsidRDefault="007828B7" w:rsidP="00300624">
      <w:pPr>
        <w:numPr>
          <w:ilvl w:val="1"/>
          <w:numId w:val="20"/>
        </w:numPr>
        <w:ind w:left="1800"/>
        <w:rPr>
          <w:sz w:val="24"/>
          <w:szCs w:val="24"/>
        </w:rPr>
      </w:pPr>
      <w:r>
        <w:rPr>
          <w:sz w:val="24"/>
          <w:szCs w:val="24"/>
        </w:rPr>
        <w:t>Prepare a sales budget, including a schedule of expected cash collections.</w:t>
      </w:r>
    </w:p>
    <w:p w:rsidR="007828B7" w:rsidRDefault="007828B7" w:rsidP="00300624">
      <w:pPr>
        <w:numPr>
          <w:ilvl w:val="1"/>
          <w:numId w:val="20"/>
        </w:numPr>
        <w:ind w:left="1800"/>
        <w:rPr>
          <w:sz w:val="24"/>
          <w:szCs w:val="24"/>
        </w:rPr>
      </w:pPr>
      <w:r>
        <w:rPr>
          <w:sz w:val="24"/>
          <w:szCs w:val="24"/>
        </w:rPr>
        <w:t>Prepare a production budget.</w:t>
      </w:r>
    </w:p>
    <w:p w:rsidR="007828B7" w:rsidRDefault="007828B7" w:rsidP="00300624">
      <w:pPr>
        <w:numPr>
          <w:ilvl w:val="1"/>
          <w:numId w:val="20"/>
        </w:numPr>
        <w:ind w:left="1800"/>
        <w:rPr>
          <w:sz w:val="24"/>
          <w:szCs w:val="24"/>
        </w:rPr>
      </w:pPr>
      <w:r>
        <w:rPr>
          <w:sz w:val="24"/>
          <w:szCs w:val="24"/>
        </w:rPr>
        <w:t>Prepare a direct material budget, including a schedule of expected cash disbursements for purchases of materials.</w:t>
      </w:r>
    </w:p>
    <w:p w:rsidR="007828B7" w:rsidRDefault="007828B7" w:rsidP="00300624">
      <w:pPr>
        <w:numPr>
          <w:ilvl w:val="1"/>
          <w:numId w:val="20"/>
        </w:numPr>
        <w:ind w:left="1800"/>
        <w:rPr>
          <w:sz w:val="24"/>
          <w:szCs w:val="24"/>
        </w:rPr>
      </w:pPr>
      <w:r>
        <w:rPr>
          <w:sz w:val="24"/>
          <w:szCs w:val="24"/>
        </w:rPr>
        <w:t>Prepare a direct labor budget.</w:t>
      </w:r>
    </w:p>
    <w:p w:rsidR="007828B7" w:rsidRDefault="007828B7" w:rsidP="00300624">
      <w:pPr>
        <w:numPr>
          <w:ilvl w:val="1"/>
          <w:numId w:val="20"/>
        </w:numPr>
        <w:ind w:left="1800"/>
        <w:rPr>
          <w:sz w:val="24"/>
          <w:szCs w:val="24"/>
        </w:rPr>
      </w:pPr>
      <w:r>
        <w:rPr>
          <w:sz w:val="24"/>
          <w:szCs w:val="24"/>
        </w:rPr>
        <w:t>Prepare a manufacturing overhead budget.</w:t>
      </w:r>
    </w:p>
    <w:p w:rsidR="007828B7" w:rsidRDefault="007828B7" w:rsidP="00300624">
      <w:pPr>
        <w:numPr>
          <w:ilvl w:val="1"/>
          <w:numId w:val="20"/>
        </w:numPr>
        <w:ind w:left="1800"/>
        <w:rPr>
          <w:sz w:val="24"/>
          <w:szCs w:val="24"/>
        </w:rPr>
      </w:pPr>
      <w:r>
        <w:rPr>
          <w:sz w:val="24"/>
          <w:szCs w:val="24"/>
        </w:rPr>
        <w:t>Prepare a selling and administrative expense budget.</w:t>
      </w:r>
    </w:p>
    <w:p w:rsidR="007828B7" w:rsidRDefault="007828B7" w:rsidP="00300624">
      <w:pPr>
        <w:numPr>
          <w:ilvl w:val="1"/>
          <w:numId w:val="20"/>
        </w:numPr>
        <w:ind w:left="1800"/>
        <w:rPr>
          <w:sz w:val="24"/>
          <w:szCs w:val="24"/>
        </w:rPr>
      </w:pPr>
      <w:r>
        <w:rPr>
          <w:sz w:val="24"/>
          <w:szCs w:val="24"/>
        </w:rPr>
        <w:t>Prepare a cash budget.</w:t>
      </w:r>
    </w:p>
    <w:p w:rsidR="007828B7" w:rsidRDefault="007828B7" w:rsidP="00300624">
      <w:pPr>
        <w:numPr>
          <w:ilvl w:val="1"/>
          <w:numId w:val="20"/>
        </w:numPr>
        <w:ind w:left="1800"/>
        <w:rPr>
          <w:sz w:val="24"/>
          <w:szCs w:val="24"/>
        </w:rPr>
      </w:pPr>
      <w:r>
        <w:rPr>
          <w:sz w:val="24"/>
          <w:szCs w:val="24"/>
        </w:rPr>
        <w:t>Prepare a budgeted income statement.</w:t>
      </w:r>
    </w:p>
    <w:p w:rsidR="007828B7" w:rsidRDefault="007828B7" w:rsidP="00300624">
      <w:pPr>
        <w:numPr>
          <w:ilvl w:val="1"/>
          <w:numId w:val="20"/>
        </w:numPr>
        <w:ind w:left="1800"/>
        <w:rPr>
          <w:sz w:val="24"/>
          <w:szCs w:val="24"/>
        </w:rPr>
      </w:pPr>
      <w:r>
        <w:rPr>
          <w:sz w:val="24"/>
          <w:szCs w:val="24"/>
        </w:rPr>
        <w:t>Prepare a budgeted balance sheet.</w:t>
      </w:r>
    </w:p>
    <w:p w:rsidR="007828B7" w:rsidRDefault="007828B7" w:rsidP="00300624">
      <w:pPr>
        <w:numPr>
          <w:ilvl w:val="1"/>
          <w:numId w:val="20"/>
        </w:numPr>
        <w:ind w:left="1800"/>
        <w:rPr>
          <w:sz w:val="24"/>
          <w:szCs w:val="24"/>
        </w:rPr>
      </w:pPr>
      <w:r>
        <w:rPr>
          <w:sz w:val="24"/>
          <w:szCs w:val="24"/>
        </w:rPr>
        <w:t>Explain how changes in activity affect contribution margin and net operating income.</w:t>
      </w:r>
    </w:p>
    <w:p w:rsidR="007828B7" w:rsidRDefault="007828B7" w:rsidP="00300624">
      <w:pPr>
        <w:numPr>
          <w:ilvl w:val="1"/>
          <w:numId w:val="20"/>
        </w:numPr>
        <w:ind w:left="1800"/>
        <w:rPr>
          <w:sz w:val="24"/>
          <w:szCs w:val="24"/>
        </w:rPr>
      </w:pPr>
      <w:r>
        <w:rPr>
          <w:sz w:val="24"/>
          <w:szCs w:val="24"/>
        </w:rPr>
        <w:t>Prepare and interpret a cost-volume-profit (CVP) graph.</w:t>
      </w:r>
    </w:p>
    <w:p w:rsidR="007828B7" w:rsidRDefault="007828B7" w:rsidP="00300624">
      <w:pPr>
        <w:numPr>
          <w:ilvl w:val="1"/>
          <w:numId w:val="20"/>
        </w:numPr>
        <w:ind w:left="1800"/>
        <w:rPr>
          <w:sz w:val="24"/>
          <w:szCs w:val="24"/>
        </w:rPr>
      </w:pPr>
      <w:r>
        <w:rPr>
          <w:sz w:val="24"/>
          <w:szCs w:val="24"/>
        </w:rPr>
        <w:t>Use the contribution margin ratio (CM ratio) to compute changes in contribution margin and net operating income resulting from changes in sales volume.</w:t>
      </w:r>
    </w:p>
    <w:p w:rsidR="007828B7" w:rsidRDefault="00005185" w:rsidP="00300624">
      <w:pPr>
        <w:numPr>
          <w:ilvl w:val="1"/>
          <w:numId w:val="20"/>
        </w:numPr>
        <w:ind w:left="1800"/>
        <w:rPr>
          <w:sz w:val="24"/>
          <w:szCs w:val="24"/>
        </w:rPr>
      </w:pPr>
      <w:r>
        <w:rPr>
          <w:sz w:val="24"/>
          <w:szCs w:val="24"/>
        </w:rPr>
        <w:t>Show the effects on contribution margin of changes in variable costs, fixed costs, selling price, and volume.</w:t>
      </w:r>
    </w:p>
    <w:p w:rsidR="00005185" w:rsidRDefault="00005185" w:rsidP="00300624">
      <w:pPr>
        <w:numPr>
          <w:ilvl w:val="1"/>
          <w:numId w:val="20"/>
        </w:numPr>
        <w:ind w:left="1800"/>
        <w:rPr>
          <w:sz w:val="24"/>
          <w:szCs w:val="24"/>
        </w:rPr>
      </w:pPr>
      <w:r>
        <w:rPr>
          <w:sz w:val="24"/>
          <w:szCs w:val="24"/>
        </w:rPr>
        <w:t>Compute the break-even point in unit sales and sales dollars.</w:t>
      </w:r>
    </w:p>
    <w:p w:rsidR="00005185" w:rsidRDefault="00005185" w:rsidP="00300624">
      <w:pPr>
        <w:numPr>
          <w:ilvl w:val="1"/>
          <w:numId w:val="20"/>
        </w:numPr>
        <w:ind w:left="1800"/>
        <w:rPr>
          <w:sz w:val="24"/>
          <w:szCs w:val="24"/>
        </w:rPr>
      </w:pPr>
      <w:r>
        <w:rPr>
          <w:sz w:val="24"/>
          <w:szCs w:val="24"/>
        </w:rPr>
        <w:t>Determine the level of sales needed to achieve a desired target profit.</w:t>
      </w:r>
    </w:p>
    <w:p w:rsidR="00005185" w:rsidRDefault="00005185" w:rsidP="00300624">
      <w:pPr>
        <w:numPr>
          <w:ilvl w:val="1"/>
          <w:numId w:val="20"/>
        </w:numPr>
        <w:ind w:left="1800"/>
        <w:rPr>
          <w:sz w:val="24"/>
          <w:szCs w:val="24"/>
        </w:rPr>
      </w:pPr>
      <w:r>
        <w:rPr>
          <w:sz w:val="24"/>
          <w:szCs w:val="24"/>
        </w:rPr>
        <w:t>Compute the margin of safety and explain its significance.</w:t>
      </w:r>
    </w:p>
    <w:p w:rsidR="00005185" w:rsidRDefault="00005185" w:rsidP="00300624">
      <w:pPr>
        <w:numPr>
          <w:ilvl w:val="1"/>
          <w:numId w:val="20"/>
        </w:numPr>
        <w:ind w:left="1800"/>
        <w:rPr>
          <w:sz w:val="24"/>
          <w:szCs w:val="24"/>
        </w:rPr>
      </w:pPr>
      <w:r>
        <w:rPr>
          <w:sz w:val="24"/>
          <w:szCs w:val="24"/>
        </w:rPr>
        <w:t>Compute the degree of operating leverage at a particular level of sales and explain how the degree of operating leverage can be used to predict changes in net income.</w:t>
      </w:r>
    </w:p>
    <w:p w:rsidR="00005185" w:rsidRDefault="00005185" w:rsidP="00300624">
      <w:pPr>
        <w:numPr>
          <w:ilvl w:val="1"/>
          <w:numId w:val="20"/>
        </w:numPr>
        <w:ind w:left="1800"/>
        <w:rPr>
          <w:sz w:val="24"/>
          <w:szCs w:val="24"/>
        </w:rPr>
      </w:pPr>
      <w:r>
        <w:rPr>
          <w:sz w:val="24"/>
          <w:szCs w:val="24"/>
        </w:rPr>
        <w:lastRenderedPageBreak/>
        <w:t>Compute the break-even point for a multiple product company and explain the effects of shifts in the sales mix on contribution margin and break-even point.</w:t>
      </w:r>
    </w:p>
    <w:p w:rsidR="00005185" w:rsidRDefault="00005185" w:rsidP="00300624">
      <w:pPr>
        <w:numPr>
          <w:ilvl w:val="1"/>
          <w:numId w:val="20"/>
        </w:numPr>
        <w:ind w:left="1800"/>
        <w:rPr>
          <w:sz w:val="24"/>
          <w:szCs w:val="24"/>
        </w:rPr>
      </w:pPr>
      <w:r>
        <w:rPr>
          <w:sz w:val="24"/>
          <w:szCs w:val="24"/>
        </w:rPr>
        <w:t>Explain how direct material standards and direct labor standards are set.</w:t>
      </w:r>
    </w:p>
    <w:p w:rsidR="00005185" w:rsidRDefault="00005185" w:rsidP="00300624">
      <w:pPr>
        <w:numPr>
          <w:ilvl w:val="1"/>
          <w:numId w:val="20"/>
        </w:numPr>
        <w:ind w:left="1800"/>
        <w:rPr>
          <w:sz w:val="24"/>
          <w:szCs w:val="24"/>
        </w:rPr>
      </w:pPr>
      <w:r>
        <w:rPr>
          <w:sz w:val="24"/>
          <w:szCs w:val="24"/>
        </w:rPr>
        <w:t>Compute the direct materials price and quantity variances and explain their significance.</w:t>
      </w:r>
    </w:p>
    <w:p w:rsidR="00005185" w:rsidRDefault="00005185" w:rsidP="00300624">
      <w:pPr>
        <w:numPr>
          <w:ilvl w:val="1"/>
          <w:numId w:val="20"/>
        </w:numPr>
        <w:ind w:left="1800"/>
        <w:rPr>
          <w:sz w:val="24"/>
          <w:szCs w:val="24"/>
        </w:rPr>
      </w:pPr>
      <w:r>
        <w:rPr>
          <w:sz w:val="24"/>
          <w:szCs w:val="24"/>
        </w:rPr>
        <w:t>Compute the direct labor rate and efficiency variances and explain their significance.</w:t>
      </w:r>
    </w:p>
    <w:p w:rsidR="00005185" w:rsidRDefault="00005185" w:rsidP="00300624">
      <w:pPr>
        <w:numPr>
          <w:ilvl w:val="1"/>
          <w:numId w:val="20"/>
        </w:numPr>
        <w:ind w:left="1800"/>
        <w:rPr>
          <w:sz w:val="24"/>
          <w:szCs w:val="24"/>
        </w:rPr>
      </w:pPr>
      <w:r>
        <w:rPr>
          <w:sz w:val="24"/>
          <w:szCs w:val="24"/>
        </w:rPr>
        <w:t>Compute the variable manufacturing overhead spending and efficiency variances.</w:t>
      </w:r>
    </w:p>
    <w:p w:rsidR="00005185" w:rsidRDefault="00005185" w:rsidP="00300624">
      <w:pPr>
        <w:numPr>
          <w:ilvl w:val="1"/>
          <w:numId w:val="20"/>
        </w:numPr>
        <w:ind w:left="1800"/>
        <w:rPr>
          <w:sz w:val="24"/>
          <w:szCs w:val="24"/>
        </w:rPr>
      </w:pPr>
      <w:r>
        <w:rPr>
          <w:sz w:val="24"/>
          <w:szCs w:val="24"/>
        </w:rPr>
        <w:t>Compute the delivery cycle time, the throughput time, and the manufacturing cycle efficiency (MCD).</w:t>
      </w:r>
      <w:r w:rsidR="000F764A">
        <w:rPr>
          <w:sz w:val="24"/>
          <w:szCs w:val="24"/>
        </w:rPr>
        <w:br/>
      </w:r>
    </w:p>
    <w:p w:rsidR="00005185" w:rsidRDefault="00005185" w:rsidP="00300624">
      <w:pPr>
        <w:numPr>
          <w:ilvl w:val="0"/>
          <w:numId w:val="20"/>
        </w:numPr>
        <w:ind w:left="1080"/>
        <w:rPr>
          <w:sz w:val="24"/>
          <w:szCs w:val="24"/>
        </w:rPr>
      </w:pPr>
      <w:r>
        <w:rPr>
          <w:sz w:val="24"/>
          <w:szCs w:val="24"/>
        </w:rPr>
        <w:t>Interpret cost behaviors for decision making</w:t>
      </w:r>
    </w:p>
    <w:p w:rsidR="00005185" w:rsidRDefault="00005185" w:rsidP="00300624">
      <w:pPr>
        <w:numPr>
          <w:ilvl w:val="1"/>
          <w:numId w:val="20"/>
        </w:numPr>
        <w:ind w:left="1800"/>
        <w:rPr>
          <w:sz w:val="24"/>
          <w:szCs w:val="24"/>
        </w:rPr>
      </w:pPr>
      <w:r>
        <w:rPr>
          <w:sz w:val="24"/>
          <w:szCs w:val="24"/>
        </w:rPr>
        <w:t>Identify and give examples of each of the three basic manufacturing cost categories.</w:t>
      </w:r>
    </w:p>
    <w:p w:rsidR="00005185" w:rsidRDefault="00005185" w:rsidP="00300624">
      <w:pPr>
        <w:numPr>
          <w:ilvl w:val="1"/>
          <w:numId w:val="20"/>
        </w:numPr>
        <w:ind w:left="1800"/>
        <w:rPr>
          <w:sz w:val="24"/>
          <w:szCs w:val="24"/>
        </w:rPr>
      </w:pPr>
      <w:r>
        <w:rPr>
          <w:sz w:val="24"/>
          <w:szCs w:val="24"/>
        </w:rPr>
        <w:t>Distinguish between period costs and product costs and give examples of each.</w:t>
      </w:r>
    </w:p>
    <w:p w:rsidR="00005185" w:rsidRDefault="00FA2608" w:rsidP="00300624">
      <w:pPr>
        <w:numPr>
          <w:ilvl w:val="1"/>
          <w:numId w:val="20"/>
        </w:numPr>
        <w:ind w:left="1800"/>
        <w:rPr>
          <w:sz w:val="24"/>
          <w:szCs w:val="24"/>
        </w:rPr>
      </w:pPr>
      <w:r>
        <w:rPr>
          <w:sz w:val="24"/>
          <w:szCs w:val="24"/>
        </w:rPr>
        <w:t>Describe</w:t>
      </w:r>
      <w:r w:rsidR="00005185">
        <w:rPr>
          <w:sz w:val="24"/>
          <w:szCs w:val="24"/>
        </w:rPr>
        <w:t xml:space="preserve"> the difference between variable costs and fixed costs.</w:t>
      </w:r>
    </w:p>
    <w:p w:rsidR="00005185" w:rsidRDefault="00FA2608" w:rsidP="00300624">
      <w:pPr>
        <w:numPr>
          <w:ilvl w:val="1"/>
          <w:numId w:val="20"/>
        </w:numPr>
        <w:ind w:left="1800"/>
        <w:rPr>
          <w:sz w:val="24"/>
          <w:szCs w:val="24"/>
        </w:rPr>
      </w:pPr>
      <w:r>
        <w:rPr>
          <w:sz w:val="24"/>
          <w:szCs w:val="24"/>
        </w:rPr>
        <w:t>Describe</w:t>
      </w:r>
      <w:r w:rsidR="00005185">
        <w:rPr>
          <w:sz w:val="24"/>
          <w:szCs w:val="24"/>
        </w:rPr>
        <w:t xml:space="preserve"> the differences between direct and indirect costs.</w:t>
      </w:r>
    </w:p>
    <w:p w:rsidR="00005185" w:rsidRDefault="00005185" w:rsidP="00300624">
      <w:pPr>
        <w:numPr>
          <w:ilvl w:val="1"/>
          <w:numId w:val="20"/>
        </w:numPr>
        <w:ind w:left="1800"/>
        <w:rPr>
          <w:sz w:val="24"/>
          <w:szCs w:val="24"/>
        </w:rPr>
      </w:pPr>
      <w:r>
        <w:rPr>
          <w:sz w:val="24"/>
          <w:szCs w:val="24"/>
        </w:rPr>
        <w:t>Define and give examples of cost classifications used in making decisions: differential costs, opportunity costs, and sunk costs.</w:t>
      </w:r>
    </w:p>
    <w:p w:rsidR="00005185" w:rsidRDefault="00FA2608" w:rsidP="00300624">
      <w:pPr>
        <w:numPr>
          <w:ilvl w:val="1"/>
          <w:numId w:val="20"/>
        </w:numPr>
        <w:ind w:left="1800"/>
        <w:rPr>
          <w:sz w:val="24"/>
          <w:szCs w:val="24"/>
        </w:rPr>
      </w:pPr>
      <w:r>
        <w:rPr>
          <w:sz w:val="24"/>
          <w:szCs w:val="24"/>
        </w:rPr>
        <w:t>Explain</w:t>
      </w:r>
      <w:r w:rsidR="00005185">
        <w:rPr>
          <w:sz w:val="24"/>
          <w:szCs w:val="24"/>
        </w:rPr>
        <w:t xml:space="preserve"> how fixed and variable costs behave and how to use them to predict costs.</w:t>
      </w:r>
    </w:p>
    <w:p w:rsidR="00005185" w:rsidRDefault="00005185" w:rsidP="00300624">
      <w:pPr>
        <w:numPr>
          <w:ilvl w:val="1"/>
          <w:numId w:val="20"/>
        </w:numPr>
        <w:ind w:left="1800"/>
        <w:rPr>
          <w:sz w:val="24"/>
          <w:szCs w:val="24"/>
        </w:rPr>
      </w:pPr>
      <w:r>
        <w:rPr>
          <w:sz w:val="24"/>
          <w:szCs w:val="24"/>
        </w:rPr>
        <w:t>Analyze a mixed cost using the high-low method</w:t>
      </w:r>
    </w:p>
    <w:p w:rsidR="00005185" w:rsidRDefault="00005185" w:rsidP="00300624">
      <w:pPr>
        <w:numPr>
          <w:ilvl w:val="1"/>
          <w:numId w:val="20"/>
        </w:numPr>
        <w:ind w:left="1800"/>
        <w:rPr>
          <w:sz w:val="24"/>
          <w:szCs w:val="24"/>
        </w:rPr>
      </w:pPr>
      <w:r>
        <w:rPr>
          <w:sz w:val="24"/>
          <w:szCs w:val="24"/>
        </w:rPr>
        <w:t>Explain how variable costing differs from absorption costing and compute the unit product cost under each method.</w:t>
      </w:r>
    </w:p>
    <w:p w:rsidR="00005185" w:rsidRDefault="00005185" w:rsidP="00300624">
      <w:pPr>
        <w:numPr>
          <w:ilvl w:val="1"/>
          <w:numId w:val="20"/>
        </w:numPr>
        <w:ind w:left="1800"/>
        <w:rPr>
          <w:sz w:val="24"/>
          <w:szCs w:val="24"/>
        </w:rPr>
      </w:pPr>
      <w:r>
        <w:rPr>
          <w:sz w:val="24"/>
          <w:szCs w:val="24"/>
        </w:rPr>
        <w:t>Prepare income statements using both variable and absorption costing.</w:t>
      </w:r>
    </w:p>
    <w:p w:rsidR="00005185" w:rsidRDefault="00005185" w:rsidP="00300624">
      <w:pPr>
        <w:numPr>
          <w:ilvl w:val="1"/>
          <w:numId w:val="20"/>
        </w:numPr>
        <w:ind w:left="1800"/>
        <w:rPr>
          <w:sz w:val="24"/>
          <w:szCs w:val="24"/>
        </w:rPr>
      </w:pPr>
      <w:r>
        <w:rPr>
          <w:sz w:val="24"/>
          <w:szCs w:val="24"/>
        </w:rPr>
        <w:t>Reconcile variable costing and absorption costing net operating incomes and explain why the two amounts differ.</w:t>
      </w:r>
    </w:p>
    <w:p w:rsidR="00005185" w:rsidRDefault="00FA2608" w:rsidP="00300624">
      <w:pPr>
        <w:numPr>
          <w:ilvl w:val="1"/>
          <w:numId w:val="20"/>
        </w:numPr>
        <w:ind w:left="1800"/>
        <w:rPr>
          <w:sz w:val="24"/>
          <w:szCs w:val="24"/>
        </w:rPr>
      </w:pPr>
      <w:r>
        <w:rPr>
          <w:sz w:val="24"/>
          <w:szCs w:val="24"/>
        </w:rPr>
        <w:t>Identify</w:t>
      </w:r>
      <w:r w:rsidR="00005185">
        <w:rPr>
          <w:sz w:val="24"/>
          <w:szCs w:val="24"/>
        </w:rPr>
        <w:t xml:space="preserve"> the advantages and disadvantages of both the variable and absorption costing.</w:t>
      </w:r>
    </w:p>
    <w:p w:rsidR="00005185" w:rsidRDefault="00FA2608" w:rsidP="00300624">
      <w:pPr>
        <w:numPr>
          <w:ilvl w:val="1"/>
          <w:numId w:val="20"/>
        </w:numPr>
        <w:ind w:left="1800"/>
        <w:rPr>
          <w:sz w:val="24"/>
          <w:szCs w:val="24"/>
        </w:rPr>
      </w:pPr>
      <w:r>
        <w:rPr>
          <w:sz w:val="24"/>
          <w:szCs w:val="24"/>
        </w:rPr>
        <w:t>Describe</w:t>
      </w:r>
      <w:r w:rsidR="00005185">
        <w:rPr>
          <w:sz w:val="24"/>
          <w:szCs w:val="24"/>
        </w:rPr>
        <w:t xml:space="preserve"> activity-based costing and how it differs from a traditional costing system.</w:t>
      </w:r>
    </w:p>
    <w:p w:rsidR="00005185" w:rsidRDefault="00005185" w:rsidP="00300624">
      <w:pPr>
        <w:numPr>
          <w:ilvl w:val="1"/>
          <w:numId w:val="20"/>
        </w:numPr>
        <w:ind w:left="1800"/>
        <w:rPr>
          <w:sz w:val="24"/>
          <w:szCs w:val="24"/>
        </w:rPr>
      </w:pPr>
      <w:r>
        <w:rPr>
          <w:sz w:val="24"/>
          <w:szCs w:val="24"/>
        </w:rPr>
        <w:t>Assign costs to cost pools using a first-stage allocation.</w:t>
      </w:r>
    </w:p>
    <w:p w:rsidR="00005185" w:rsidRDefault="00005185" w:rsidP="00300624">
      <w:pPr>
        <w:numPr>
          <w:ilvl w:val="1"/>
          <w:numId w:val="20"/>
        </w:numPr>
        <w:ind w:left="1800"/>
        <w:rPr>
          <w:sz w:val="24"/>
          <w:szCs w:val="24"/>
        </w:rPr>
      </w:pPr>
      <w:r>
        <w:rPr>
          <w:sz w:val="24"/>
          <w:szCs w:val="24"/>
        </w:rPr>
        <w:t>Compute activity rates for cost pools.</w:t>
      </w:r>
    </w:p>
    <w:p w:rsidR="00005185" w:rsidRDefault="00005185" w:rsidP="00300624">
      <w:pPr>
        <w:numPr>
          <w:ilvl w:val="1"/>
          <w:numId w:val="20"/>
        </w:numPr>
        <w:ind w:left="1800"/>
        <w:rPr>
          <w:sz w:val="24"/>
          <w:szCs w:val="24"/>
        </w:rPr>
      </w:pPr>
      <w:r>
        <w:rPr>
          <w:sz w:val="24"/>
          <w:szCs w:val="24"/>
        </w:rPr>
        <w:t>Assign costs to a cost object using a second-stage allocation.</w:t>
      </w:r>
    </w:p>
    <w:p w:rsidR="00005185" w:rsidRDefault="00005185" w:rsidP="00300624">
      <w:pPr>
        <w:numPr>
          <w:ilvl w:val="1"/>
          <w:numId w:val="20"/>
        </w:numPr>
        <w:ind w:left="1800"/>
        <w:rPr>
          <w:sz w:val="24"/>
          <w:szCs w:val="24"/>
        </w:rPr>
      </w:pPr>
      <w:r>
        <w:rPr>
          <w:sz w:val="24"/>
          <w:szCs w:val="24"/>
        </w:rPr>
        <w:t>Prepare a report showing activity-based costing margins from an activity view.</w:t>
      </w:r>
    </w:p>
    <w:p w:rsidR="00005185" w:rsidRDefault="00005185" w:rsidP="00300624">
      <w:pPr>
        <w:numPr>
          <w:ilvl w:val="1"/>
          <w:numId w:val="20"/>
        </w:numPr>
        <w:ind w:left="1800"/>
        <w:rPr>
          <w:sz w:val="24"/>
          <w:szCs w:val="24"/>
        </w:rPr>
      </w:pPr>
      <w:r>
        <w:rPr>
          <w:sz w:val="24"/>
          <w:szCs w:val="24"/>
        </w:rPr>
        <w:t>Compare product costs computed using traditional and activity-based costing methods.</w:t>
      </w:r>
      <w:r w:rsidR="000F764A">
        <w:rPr>
          <w:sz w:val="24"/>
          <w:szCs w:val="24"/>
        </w:rPr>
        <w:br/>
      </w:r>
    </w:p>
    <w:p w:rsidR="00005185" w:rsidRDefault="00005185" w:rsidP="00300624">
      <w:pPr>
        <w:numPr>
          <w:ilvl w:val="0"/>
          <w:numId w:val="20"/>
        </w:numPr>
        <w:ind w:left="1080"/>
        <w:rPr>
          <w:sz w:val="24"/>
          <w:szCs w:val="24"/>
        </w:rPr>
      </w:pPr>
      <w:r>
        <w:rPr>
          <w:sz w:val="24"/>
          <w:szCs w:val="24"/>
        </w:rPr>
        <w:t>Communicate managerial accounting information in an appropriate format.</w:t>
      </w:r>
    </w:p>
    <w:p w:rsidR="00005185" w:rsidRDefault="00005185" w:rsidP="00300624">
      <w:pPr>
        <w:numPr>
          <w:ilvl w:val="1"/>
          <w:numId w:val="20"/>
        </w:numPr>
        <w:ind w:left="1800"/>
        <w:rPr>
          <w:sz w:val="24"/>
          <w:szCs w:val="24"/>
        </w:rPr>
      </w:pPr>
      <w:r>
        <w:rPr>
          <w:sz w:val="24"/>
          <w:szCs w:val="24"/>
        </w:rPr>
        <w:t>Prepare an income statement including calculation of the cost of goods sold.</w:t>
      </w:r>
    </w:p>
    <w:p w:rsidR="00005185" w:rsidRDefault="00005185" w:rsidP="00300624">
      <w:pPr>
        <w:numPr>
          <w:ilvl w:val="1"/>
          <w:numId w:val="20"/>
        </w:numPr>
        <w:ind w:left="1800"/>
        <w:rPr>
          <w:sz w:val="24"/>
          <w:szCs w:val="24"/>
        </w:rPr>
      </w:pPr>
      <w:r>
        <w:rPr>
          <w:sz w:val="24"/>
          <w:szCs w:val="24"/>
        </w:rPr>
        <w:t>Prepare a schedule of cost of goods manufactured.</w:t>
      </w:r>
    </w:p>
    <w:p w:rsidR="00005185" w:rsidRDefault="00005185" w:rsidP="00300624">
      <w:pPr>
        <w:numPr>
          <w:ilvl w:val="1"/>
          <w:numId w:val="20"/>
        </w:numPr>
        <w:ind w:left="1800"/>
        <w:rPr>
          <w:sz w:val="24"/>
          <w:szCs w:val="24"/>
        </w:rPr>
      </w:pPr>
      <w:r>
        <w:rPr>
          <w:sz w:val="24"/>
          <w:szCs w:val="24"/>
        </w:rPr>
        <w:t xml:space="preserve">Prepare </w:t>
      </w:r>
      <w:r w:rsidR="00741AC2">
        <w:rPr>
          <w:sz w:val="24"/>
          <w:szCs w:val="24"/>
        </w:rPr>
        <w:t>schedules of cost of goods manufactured and cost of goods sold.</w:t>
      </w:r>
    </w:p>
    <w:p w:rsidR="005A018F" w:rsidRDefault="005A018F" w:rsidP="00300624">
      <w:pPr>
        <w:numPr>
          <w:ilvl w:val="1"/>
          <w:numId w:val="20"/>
        </w:numPr>
        <w:ind w:left="1800"/>
        <w:rPr>
          <w:sz w:val="24"/>
          <w:szCs w:val="24"/>
        </w:rPr>
      </w:pPr>
      <w:r>
        <w:rPr>
          <w:sz w:val="24"/>
          <w:szCs w:val="24"/>
        </w:rPr>
        <w:t>Prepare an income statement using the contribution format.</w:t>
      </w:r>
      <w:r w:rsidR="000F764A">
        <w:rPr>
          <w:sz w:val="24"/>
          <w:szCs w:val="24"/>
        </w:rPr>
        <w:br/>
      </w:r>
    </w:p>
    <w:p w:rsidR="005A018F" w:rsidRDefault="005A018F" w:rsidP="00300624">
      <w:pPr>
        <w:numPr>
          <w:ilvl w:val="0"/>
          <w:numId w:val="20"/>
        </w:numPr>
        <w:ind w:left="1080"/>
        <w:rPr>
          <w:sz w:val="24"/>
          <w:szCs w:val="24"/>
        </w:rPr>
      </w:pPr>
      <w:r>
        <w:rPr>
          <w:sz w:val="24"/>
          <w:szCs w:val="24"/>
        </w:rPr>
        <w:t>Track the flow of costs through the manufacturing process.</w:t>
      </w:r>
    </w:p>
    <w:p w:rsidR="005A018F" w:rsidRDefault="005A018F" w:rsidP="00300624">
      <w:pPr>
        <w:numPr>
          <w:ilvl w:val="1"/>
          <w:numId w:val="20"/>
        </w:numPr>
        <w:ind w:left="1800"/>
        <w:rPr>
          <w:sz w:val="24"/>
          <w:szCs w:val="24"/>
        </w:rPr>
      </w:pPr>
      <w:r>
        <w:rPr>
          <w:sz w:val="24"/>
          <w:szCs w:val="24"/>
        </w:rPr>
        <w:t>Distinguish between process costing and job-order costing, and identify companies that would use each costing method.</w:t>
      </w:r>
    </w:p>
    <w:p w:rsidR="005A018F" w:rsidRDefault="005A018F" w:rsidP="00300624">
      <w:pPr>
        <w:numPr>
          <w:ilvl w:val="1"/>
          <w:numId w:val="20"/>
        </w:numPr>
        <w:ind w:left="1800"/>
        <w:rPr>
          <w:sz w:val="24"/>
          <w:szCs w:val="24"/>
        </w:rPr>
      </w:pPr>
      <w:r>
        <w:rPr>
          <w:sz w:val="24"/>
          <w:szCs w:val="24"/>
        </w:rPr>
        <w:t>Identify the documents used in a job-order costing system and a process costing system.</w:t>
      </w:r>
    </w:p>
    <w:p w:rsidR="005A018F" w:rsidRDefault="00FA2608" w:rsidP="00300624">
      <w:pPr>
        <w:numPr>
          <w:ilvl w:val="1"/>
          <w:numId w:val="20"/>
        </w:numPr>
        <w:ind w:left="1800"/>
        <w:rPr>
          <w:sz w:val="24"/>
          <w:szCs w:val="24"/>
        </w:rPr>
      </w:pPr>
      <w:r>
        <w:rPr>
          <w:sz w:val="24"/>
          <w:szCs w:val="24"/>
        </w:rPr>
        <w:t>Demonstrate</w:t>
      </w:r>
      <w:r w:rsidR="005A018F">
        <w:rPr>
          <w:sz w:val="24"/>
          <w:szCs w:val="24"/>
        </w:rPr>
        <w:t xml:space="preserve"> the flow of costs in a job-order costing system and prepare journal entries to record costs.</w:t>
      </w:r>
    </w:p>
    <w:p w:rsidR="005A018F" w:rsidRDefault="005A018F" w:rsidP="00300624">
      <w:pPr>
        <w:numPr>
          <w:ilvl w:val="1"/>
          <w:numId w:val="20"/>
        </w:numPr>
        <w:ind w:left="1800"/>
        <w:rPr>
          <w:sz w:val="24"/>
          <w:szCs w:val="24"/>
        </w:rPr>
      </w:pPr>
      <w:r>
        <w:rPr>
          <w:sz w:val="24"/>
          <w:szCs w:val="24"/>
        </w:rPr>
        <w:t>Apply overhead cost to work in process by using a predetermined overhead rate.</w:t>
      </w:r>
    </w:p>
    <w:p w:rsidR="005A018F" w:rsidRDefault="005A018F" w:rsidP="00300624">
      <w:pPr>
        <w:numPr>
          <w:ilvl w:val="1"/>
          <w:numId w:val="20"/>
        </w:numPr>
        <w:ind w:left="1800"/>
        <w:rPr>
          <w:sz w:val="24"/>
          <w:szCs w:val="24"/>
        </w:rPr>
      </w:pPr>
      <w:r>
        <w:rPr>
          <w:sz w:val="24"/>
          <w:szCs w:val="24"/>
        </w:rPr>
        <w:t>Computer under-or over-applied overhead cost and prepare the journal entry to close the balance in Manufacturing Overhead to the appropriate accounts.</w:t>
      </w:r>
    </w:p>
    <w:p w:rsidR="005A018F" w:rsidRDefault="005A018F" w:rsidP="00300624">
      <w:pPr>
        <w:numPr>
          <w:ilvl w:val="1"/>
          <w:numId w:val="20"/>
        </w:numPr>
        <w:ind w:left="1800"/>
        <w:rPr>
          <w:sz w:val="24"/>
          <w:szCs w:val="24"/>
        </w:rPr>
      </w:pPr>
      <w:r>
        <w:rPr>
          <w:sz w:val="24"/>
          <w:szCs w:val="24"/>
        </w:rPr>
        <w:t>Compute the equivalent units of production using the weighted-average method.</w:t>
      </w:r>
    </w:p>
    <w:p w:rsidR="005A018F" w:rsidRDefault="005A018F" w:rsidP="00300624">
      <w:pPr>
        <w:numPr>
          <w:ilvl w:val="1"/>
          <w:numId w:val="20"/>
        </w:numPr>
        <w:ind w:left="1800"/>
        <w:rPr>
          <w:sz w:val="24"/>
          <w:szCs w:val="24"/>
        </w:rPr>
      </w:pPr>
      <w:r>
        <w:rPr>
          <w:sz w:val="24"/>
          <w:szCs w:val="24"/>
        </w:rPr>
        <w:t>Prepare a quantity schedule for a period using the weighted-average method.</w:t>
      </w:r>
    </w:p>
    <w:p w:rsidR="005A018F" w:rsidRDefault="005A018F" w:rsidP="00300624">
      <w:pPr>
        <w:numPr>
          <w:ilvl w:val="1"/>
          <w:numId w:val="20"/>
        </w:numPr>
        <w:ind w:left="1800"/>
        <w:rPr>
          <w:sz w:val="24"/>
          <w:szCs w:val="24"/>
        </w:rPr>
      </w:pPr>
      <w:r>
        <w:rPr>
          <w:sz w:val="24"/>
          <w:szCs w:val="24"/>
        </w:rPr>
        <w:t>Compute the costs per equivalent unit using the weighted-average method.</w:t>
      </w:r>
    </w:p>
    <w:p w:rsidR="005A018F" w:rsidRPr="007828B7" w:rsidRDefault="005A018F" w:rsidP="00300624">
      <w:pPr>
        <w:numPr>
          <w:ilvl w:val="1"/>
          <w:numId w:val="20"/>
        </w:numPr>
        <w:ind w:left="1800"/>
        <w:rPr>
          <w:sz w:val="24"/>
          <w:szCs w:val="24"/>
        </w:rPr>
      </w:pPr>
      <w:r>
        <w:rPr>
          <w:sz w:val="24"/>
          <w:szCs w:val="24"/>
        </w:rPr>
        <w:t>Prepare a cost reconciliation using the weighted-average method.</w:t>
      </w:r>
    </w:p>
    <w:p w:rsidR="00463844" w:rsidRPr="00305E6F" w:rsidRDefault="00463844" w:rsidP="00300624">
      <w:pPr>
        <w:pStyle w:val="BodyText"/>
        <w:tabs>
          <w:tab w:val="clear" w:pos="432"/>
          <w:tab w:val="clear" w:pos="792"/>
          <w:tab w:val="clear" w:pos="1152"/>
        </w:tabs>
        <w:ind w:left="720"/>
        <w:rPr>
          <w:rFonts w:ascii="Times New Roman" w:hAnsi="Times New Roman"/>
          <w:sz w:val="24"/>
          <w:szCs w:val="24"/>
        </w:rPr>
      </w:pPr>
    </w:p>
    <w:p w:rsidR="00463844" w:rsidRPr="00305E6F" w:rsidRDefault="00463844" w:rsidP="00300624">
      <w:pPr>
        <w:ind w:left="720" w:hanging="360"/>
        <w:rPr>
          <w:b/>
          <w:snapToGrid w:val="0"/>
          <w:color w:val="000000"/>
          <w:sz w:val="24"/>
          <w:szCs w:val="24"/>
        </w:rPr>
      </w:pPr>
    </w:p>
    <w:p w:rsidR="00463844" w:rsidRPr="00305E6F" w:rsidRDefault="00463844" w:rsidP="00300624">
      <w:pPr>
        <w:pStyle w:val="Heading2"/>
        <w:numPr>
          <w:ilvl w:val="0"/>
          <w:numId w:val="15"/>
        </w:numPr>
        <w:rPr>
          <w:szCs w:val="24"/>
        </w:rPr>
      </w:pPr>
      <w:r w:rsidRPr="00305E6F">
        <w:rPr>
          <w:szCs w:val="24"/>
        </w:rPr>
        <w:lastRenderedPageBreak/>
        <w:t>INSTRUCTOR'S EXPECTATIONS OF STUDENTS IN CLASS</w:t>
      </w:r>
    </w:p>
    <w:p w:rsidR="00463844" w:rsidRDefault="00463844" w:rsidP="00300624">
      <w:pPr>
        <w:ind w:left="720" w:hanging="360"/>
        <w:rPr>
          <w:snapToGrid w:val="0"/>
          <w:color w:val="000000"/>
          <w:sz w:val="24"/>
          <w:szCs w:val="24"/>
        </w:rPr>
      </w:pPr>
    </w:p>
    <w:p w:rsidR="009C4D93" w:rsidRPr="00305E6F" w:rsidRDefault="009C4D93" w:rsidP="00300624">
      <w:pPr>
        <w:ind w:left="720" w:hanging="360"/>
        <w:rPr>
          <w:snapToGrid w:val="0"/>
          <w:color w:val="000000"/>
          <w:sz w:val="24"/>
          <w:szCs w:val="24"/>
        </w:rPr>
      </w:pPr>
    </w:p>
    <w:p w:rsidR="00463844" w:rsidRPr="00305E6F" w:rsidRDefault="00463844" w:rsidP="00300624">
      <w:pPr>
        <w:pStyle w:val="Heading2"/>
        <w:numPr>
          <w:ilvl w:val="0"/>
          <w:numId w:val="15"/>
        </w:numPr>
        <w:rPr>
          <w:szCs w:val="24"/>
        </w:rPr>
      </w:pPr>
      <w:r w:rsidRPr="00305E6F">
        <w:rPr>
          <w:szCs w:val="24"/>
        </w:rPr>
        <w:t>TEXTBOOKS AND OTHER REQUIRED MATERIALS</w:t>
      </w:r>
    </w:p>
    <w:p w:rsidR="00463844" w:rsidRDefault="008E54FF" w:rsidP="00300624">
      <w:pPr>
        <w:pStyle w:val="BodyText"/>
        <w:tabs>
          <w:tab w:val="clear" w:pos="432"/>
          <w:tab w:val="clear" w:pos="792"/>
          <w:tab w:val="clear" w:pos="1152"/>
        </w:tabs>
        <w:ind w:left="720" w:hanging="360"/>
        <w:rPr>
          <w:rFonts w:ascii="Times New Roman" w:hAnsi="Times New Roman"/>
          <w:sz w:val="24"/>
          <w:szCs w:val="24"/>
        </w:rPr>
      </w:pPr>
      <w:r>
        <w:rPr>
          <w:rFonts w:ascii="Times New Roman" w:hAnsi="Times New Roman"/>
          <w:sz w:val="24"/>
          <w:szCs w:val="24"/>
        </w:rPr>
        <w:tab/>
      </w:r>
    </w:p>
    <w:p w:rsidR="009C4D93" w:rsidRPr="00305E6F" w:rsidRDefault="009C4D93" w:rsidP="00300624">
      <w:pPr>
        <w:pStyle w:val="BodyText"/>
        <w:tabs>
          <w:tab w:val="clear" w:pos="432"/>
          <w:tab w:val="clear" w:pos="792"/>
          <w:tab w:val="clear" w:pos="1152"/>
        </w:tabs>
        <w:ind w:left="720" w:hanging="360"/>
        <w:rPr>
          <w:sz w:val="24"/>
          <w:szCs w:val="24"/>
        </w:rPr>
      </w:pPr>
    </w:p>
    <w:p w:rsidR="00463844" w:rsidRPr="00305E6F" w:rsidRDefault="00463844" w:rsidP="00300624">
      <w:pPr>
        <w:pStyle w:val="Heading2"/>
        <w:numPr>
          <w:ilvl w:val="0"/>
          <w:numId w:val="15"/>
        </w:numPr>
        <w:rPr>
          <w:szCs w:val="24"/>
        </w:rPr>
      </w:pPr>
      <w:r w:rsidRPr="00305E6F">
        <w:rPr>
          <w:szCs w:val="24"/>
        </w:rPr>
        <w:t>REFERENCES</w:t>
      </w:r>
    </w:p>
    <w:p w:rsidR="00463844" w:rsidRDefault="008E54FF" w:rsidP="00300624">
      <w:pPr>
        <w:pStyle w:val="BodyTextIndent"/>
        <w:ind w:hanging="360"/>
        <w:rPr>
          <w:snapToGrid/>
          <w:szCs w:val="24"/>
        </w:rPr>
      </w:pPr>
      <w:r>
        <w:rPr>
          <w:snapToGrid/>
          <w:szCs w:val="24"/>
        </w:rPr>
        <w:tab/>
      </w:r>
    </w:p>
    <w:p w:rsidR="009C4D93" w:rsidRPr="00305E6F" w:rsidRDefault="009C4D93" w:rsidP="00300624">
      <w:pPr>
        <w:pStyle w:val="BodyTextIndent"/>
        <w:ind w:hanging="360"/>
        <w:rPr>
          <w:color w:val="000000"/>
          <w:szCs w:val="24"/>
        </w:rPr>
      </w:pPr>
    </w:p>
    <w:p w:rsidR="00463844" w:rsidRPr="00305E6F" w:rsidRDefault="00463844" w:rsidP="00300624">
      <w:pPr>
        <w:pStyle w:val="Heading2"/>
        <w:numPr>
          <w:ilvl w:val="0"/>
          <w:numId w:val="15"/>
        </w:numPr>
        <w:rPr>
          <w:szCs w:val="24"/>
        </w:rPr>
      </w:pPr>
      <w:r w:rsidRPr="00305E6F">
        <w:rPr>
          <w:szCs w:val="24"/>
        </w:rPr>
        <w:t>METHODS OF INSTRUCTION AND EVALUATION</w:t>
      </w:r>
    </w:p>
    <w:p w:rsidR="00463844" w:rsidRDefault="008E54FF" w:rsidP="00300624">
      <w:pPr>
        <w:ind w:left="720" w:hanging="360"/>
        <w:rPr>
          <w:szCs w:val="24"/>
        </w:rPr>
      </w:pPr>
      <w:r>
        <w:rPr>
          <w:snapToGrid w:val="0"/>
          <w:color w:val="000000"/>
          <w:sz w:val="24"/>
          <w:szCs w:val="24"/>
        </w:rPr>
        <w:tab/>
      </w:r>
      <w:r>
        <w:rPr>
          <w:szCs w:val="24"/>
        </w:rPr>
        <w:tab/>
      </w:r>
    </w:p>
    <w:p w:rsidR="009C4D93" w:rsidRPr="00305E6F" w:rsidRDefault="009C4D93" w:rsidP="00300624">
      <w:pPr>
        <w:ind w:left="720" w:hanging="360"/>
        <w:rPr>
          <w:snapToGrid w:val="0"/>
          <w:color w:val="000000"/>
          <w:sz w:val="24"/>
          <w:szCs w:val="24"/>
        </w:rPr>
      </w:pPr>
    </w:p>
    <w:p w:rsidR="00463844" w:rsidRPr="00305E6F" w:rsidRDefault="00463844" w:rsidP="00300624">
      <w:pPr>
        <w:pStyle w:val="Heading2"/>
        <w:numPr>
          <w:ilvl w:val="0"/>
          <w:numId w:val="15"/>
        </w:numPr>
        <w:rPr>
          <w:szCs w:val="24"/>
        </w:rPr>
      </w:pPr>
      <w:r w:rsidRPr="00305E6F">
        <w:rPr>
          <w:szCs w:val="24"/>
        </w:rPr>
        <w:t>ATTENDANCE REQUIREMENTS</w:t>
      </w:r>
    </w:p>
    <w:p w:rsidR="00463844" w:rsidRDefault="008E54FF" w:rsidP="00300624">
      <w:pPr>
        <w:pStyle w:val="BodyTextIndent"/>
        <w:ind w:hanging="360"/>
        <w:rPr>
          <w:snapToGrid/>
          <w:szCs w:val="24"/>
        </w:rPr>
      </w:pPr>
      <w:r>
        <w:rPr>
          <w:snapToGrid/>
          <w:szCs w:val="24"/>
        </w:rPr>
        <w:tab/>
      </w:r>
    </w:p>
    <w:p w:rsidR="009C4D93" w:rsidRPr="00305E6F" w:rsidRDefault="009C4D93" w:rsidP="00300624">
      <w:pPr>
        <w:pStyle w:val="BodyTextIndent"/>
        <w:ind w:hanging="360"/>
        <w:rPr>
          <w:szCs w:val="24"/>
        </w:rPr>
      </w:pPr>
    </w:p>
    <w:p w:rsidR="00463844" w:rsidRPr="00305E6F" w:rsidRDefault="00463844" w:rsidP="00300624">
      <w:pPr>
        <w:pStyle w:val="Heading2"/>
        <w:numPr>
          <w:ilvl w:val="0"/>
          <w:numId w:val="15"/>
        </w:numPr>
        <w:rPr>
          <w:szCs w:val="24"/>
        </w:rPr>
      </w:pPr>
      <w:r w:rsidRPr="00305E6F">
        <w:rPr>
          <w:szCs w:val="24"/>
        </w:rPr>
        <w:t>COURSE OUTLINE</w:t>
      </w:r>
    </w:p>
    <w:p w:rsidR="00463844" w:rsidRPr="00305E6F" w:rsidRDefault="00463844" w:rsidP="00300624">
      <w:pPr>
        <w:ind w:left="720" w:hanging="360"/>
        <w:rPr>
          <w:sz w:val="24"/>
          <w:szCs w:val="24"/>
        </w:rPr>
      </w:pPr>
    </w:p>
    <w:sectPr w:rsidR="00463844" w:rsidRPr="00305E6F" w:rsidSect="001E2039">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9"/>
    <w:multiLevelType w:val="singleLevel"/>
    <w:tmpl w:val="BA44374E"/>
    <w:lvl w:ilvl="0">
      <w:start w:val="1"/>
      <w:numFmt w:val="upperLetter"/>
      <w:pStyle w:val="Heading6"/>
      <w:lvlText w:val="%1."/>
      <w:lvlJc w:val="left"/>
      <w:pPr>
        <w:tabs>
          <w:tab w:val="num" w:pos="1080"/>
        </w:tabs>
        <w:ind w:left="1080" w:hanging="360"/>
      </w:pPr>
      <w:rPr>
        <w:rFonts w:hint="default"/>
      </w:rPr>
    </w:lvl>
  </w:abstractNum>
  <w:abstractNum w:abstractNumId="1" w15:restartNumberingAfterBreak="0">
    <w:nsid w:val="03046C20"/>
    <w:multiLevelType w:val="hybridMultilevel"/>
    <w:tmpl w:val="6BB0A794"/>
    <w:lvl w:ilvl="0" w:tplc="1BA283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B12412"/>
    <w:multiLevelType w:val="singleLevel"/>
    <w:tmpl w:val="E29AAF46"/>
    <w:lvl w:ilvl="0">
      <w:start w:val="1"/>
      <w:numFmt w:val="decimal"/>
      <w:lvlText w:val="%1."/>
      <w:lvlJc w:val="left"/>
      <w:pPr>
        <w:tabs>
          <w:tab w:val="num" w:pos="1080"/>
        </w:tabs>
        <w:ind w:left="1080" w:hanging="360"/>
      </w:pPr>
      <w:rPr>
        <w:rFonts w:hint="default"/>
      </w:rPr>
    </w:lvl>
  </w:abstractNum>
  <w:abstractNum w:abstractNumId="3" w15:restartNumberingAfterBreak="0">
    <w:nsid w:val="06767BE6"/>
    <w:multiLevelType w:val="singleLevel"/>
    <w:tmpl w:val="6E342BB8"/>
    <w:lvl w:ilvl="0">
      <w:start w:val="1"/>
      <w:numFmt w:val="upperRoman"/>
      <w:pStyle w:val="Heading2"/>
      <w:lvlText w:val="%1."/>
      <w:lvlJc w:val="left"/>
      <w:pPr>
        <w:tabs>
          <w:tab w:val="num" w:pos="720"/>
        </w:tabs>
        <w:ind w:left="720" w:hanging="720"/>
      </w:pPr>
    </w:lvl>
  </w:abstractNum>
  <w:abstractNum w:abstractNumId="4"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15:restartNumberingAfterBreak="0">
    <w:nsid w:val="0B766A64"/>
    <w:multiLevelType w:val="hybridMultilevel"/>
    <w:tmpl w:val="B1581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07CFF"/>
    <w:multiLevelType w:val="hybridMultilevel"/>
    <w:tmpl w:val="FE62AC3C"/>
    <w:lvl w:ilvl="0" w:tplc="95D6C60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0228A4"/>
    <w:multiLevelType w:val="hybridMultilevel"/>
    <w:tmpl w:val="B896F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72ADC"/>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EBC6193"/>
    <w:multiLevelType w:val="singleLevel"/>
    <w:tmpl w:val="12605554"/>
    <w:lvl w:ilvl="0">
      <w:start w:val="1"/>
      <w:numFmt w:val="decimal"/>
      <w:lvlText w:val="%1."/>
      <w:lvlJc w:val="left"/>
      <w:pPr>
        <w:tabs>
          <w:tab w:val="num" w:pos="1080"/>
        </w:tabs>
        <w:ind w:left="1080" w:hanging="360"/>
      </w:pPr>
      <w:rPr>
        <w:rFonts w:hint="default"/>
      </w:rPr>
    </w:lvl>
  </w:abstractNum>
  <w:abstractNum w:abstractNumId="10" w15:restartNumberingAfterBreak="0">
    <w:nsid w:val="606E171A"/>
    <w:multiLevelType w:val="hybridMultilevel"/>
    <w:tmpl w:val="1C2C041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C28EA"/>
    <w:multiLevelType w:val="hybridMultilevel"/>
    <w:tmpl w:val="ED241B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518D6"/>
    <w:multiLevelType w:val="hybridMultilevel"/>
    <w:tmpl w:val="EDEA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B3F7F"/>
    <w:multiLevelType w:val="singleLevel"/>
    <w:tmpl w:val="63B0D530"/>
    <w:lvl w:ilvl="0">
      <w:start w:val="1"/>
      <w:numFmt w:val="decimal"/>
      <w:lvlText w:val="%1."/>
      <w:lvlJc w:val="left"/>
      <w:pPr>
        <w:tabs>
          <w:tab w:val="num" w:pos="1080"/>
        </w:tabs>
        <w:ind w:left="1080" w:hanging="360"/>
      </w:pPr>
      <w:rPr>
        <w:rFonts w:hint="default"/>
      </w:rPr>
    </w:lvl>
  </w:abstractNum>
  <w:abstractNum w:abstractNumId="14" w15:restartNumberingAfterBreak="0">
    <w:nsid w:val="724352E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5E51FC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9E22C55"/>
    <w:multiLevelType w:val="singleLevel"/>
    <w:tmpl w:val="1E0AE1B2"/>
    <w:lvl w:ilvl="0">
      <w:start w:val="1"/>
      <w:numFmt w:val="upperLetter"/>
      <w:pStyle w:val="Heading7"/>
      <w:lvlText w:val="%1."/>
      <w:lvlJc w:val="left"/>
      <w:pPr>
        <w:tabs>
          <w:tab w:val="num" w:pos="360"/>
        </w:tabs>
        <w:ind w:left="360" w:hanging="360"/>
      </w:pPr>
    </w:lvl>
  </w:abstractNum>
  <w:abstractNum w:abstractNumId="17" w15:restartNumberingAfterBreak="0">
    <w:nsid w:val="7A1009E8"/>
    <w:multiLevelType w:val="singleLevel"/>
    <w:tmpl w:val="567EB024"/>
    <w:lvl w:ilvl="0">
      <w:start w:val="1"/>
      <w:numFmt w:val="decimal"/>
      <w:lvlText w:val="%1."/>
      <w:lvlJc w:val="left"/>
      <w:pPr>
        <w:tabs>
          <w:tab w:val="num" w:pos="1440"/>
        </w:tabs>
        <w:ind w:left="1440" w:hanging="360"/>
      </w:pPr>
      <w:rPr>
        <w:rFonts w:hint="default"/>
      </w:rPr>
    </w:lvl>
  </w:abstractNum>
  <w:abstractNum w:abstractNumId="18"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19" w15:restartNumberingAfterBreak="0">
    <w:nsid w:val="7FBD3DC9"/>
    <w:multiLevelType w:val="hybridMultilevel"/>
    <w:tmpl w:val="41FAA85A"/>
    <w:lvl w:ilvl="0" w:tplc="00B0A4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16"/>
  </w:num>
  <w:num w:numId="5">
    <w:abstractNumId w:val="15"/>
  </w:num>
  <w:num w:numId="6">
    <w:abstractNumId w:val="4"/>
  </w:num>
  <w:num w:numId="7">
    <w:abstractNumId w:val="18"/>
  </w:num>
  <w:num w:numId="8">
    <w:abstractNumId w:val="9"/>
  </w:num>
  <w:num w:numId="9">
    <w:abstractNumId w:val="2"/>
  </w:num>
  <w:num w:numId="10">
    <w:abstractNumId w:val="13"/>
  </w:num>
  <w:num w:numId="11">
    <w:abstractNumId w:val="17"/>
  </w:num>
  <w:num w:numId="12">
    <w:abstractNumId w:val="0"/>
  </w:num>
  <w:num w:numId="13">
    <w:abstractNumId w:val="6"/>
  </w:num>
  <w:num w:numId="14">
    <w:abstractNumId w:val="1"/>
  </w:num>
  <w:num w:numId="15">
    <w:abstractNumId w:val="11"/>
  </w:num>
  <w:num w:numId="16">
    <w:abstractNumId w:val="5"/>
  </w:num>
  <w:num w:numId="17">
    <w:abstractNumId w:val="19"/>
  </w:num>
  <w:num w:numId="18">
    <w:abstractNumId w:val="12"/>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52"/>
    <w:rsid w:val="00005185"/>
    <w:rsid w:val="00051681"/>
    <w:rsid w:val="000D1F5B"/>
    <w:rsid w:val="000F764A"/>
    <w:rsid w:val="001E2039"/>
    <w:rsid w:val="001F78C6"/>
    <w:rsid w:val="00227C3B"/>
    <w:rsid w:val="002C12F4"/>
    <w:rsid w:val="002E7AB3"/>
    <w:rsid w:val="00300624"/>
    <w:rsid w:val="00305E6F"/>
    <w:rsid w:val="00350E47"/>
    <w:rsid w:val="00463844"/>
    <w:rsid w:val="004E5852"/>
    <w:rsid w:val="004F7FCC"/>
    <w:rsid w:val="00545869"/>
    <w:rsid w:val="005A018F"/>
    <w:rsid w:val="005A6B6B"/>
    <w:rsid w:val="005D4157"/>
    <w:rsid w:val="00631DC3"/>
    <w:rsid w:val="00722D12"/>
    <w:rsid w:val="00741AC2"/>
    <w:rsid w:val="007828B7"/>
    <w:rsid w:val="007C1A40"/>
    <w:rsid w:val="007F4819"/>
    <w:rsid w:val="00823CE9"/>
    <w:rsid w:val="00846489"/>
    <w:rsid w:val="00847C08"/>
    <w:rsid w:val="00872AD7"/>
    <w:rsid w:val="00891CB4"/>
    <w:rsid w:val="008B7CB8"/>
    <w:rsid w:val="008E54FF"/>
    <w:rsid w:val="00907E77"/>
    <w:rsid w:val="009C4D93"/>
    <w:rsid w:val="00AE47DD"/>
    <w:rsid w:val="00B47939"/>
    <w:rsid w:val="00BE602E"/>
    <w:rsid w:val="00C0154E"/>
    <w:rsid w:val="00C16637"/>
    <w:rsid w:val="00C640EF"/>
    <w:rsid w:val="00C91A06"/>
    <w:rsid w:val="00CC23F0"/>
    <w:rsid w:val="00D97CA9"/>
    <w:rsid w:val="00DB0621"/>
    <w:rsid w:val="00DB5030"/>
    <w:rsid w:val="00E14611"/>
    <w:rsid w:val="00E8314C"/>
    <w:rsid w:val="00ED7F58"/>
    <w:rsid w:val="00EF2387"/>
    <w:rsid w:val="00F229B3"/>
    <w:rsid w:val="00F63F6B"/>
    <w:rsid w:val="00F73DDC"/>
    <w:rsid w:val="00FA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63C6"/>
  <w15:docId w15:val="{80206223-E044-4755-B1B2-D74DBD9C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3B"/>
  </w:style>
  <w:style w:type="paragraph" w:styleId="Heading1">
    <w:name w:val="heading 1"/>
    <w:basedOn w:val="Normal"/>
    <w:next w:val="Normal"/>
    <w:qFormat/>
    <w:rsid w:val="00227C3B"/>
    <w:pPr>
      <w:keepNext/>
      <w:tabs>
        <w:tab w:val="left" w:pos="720"/>
        <w:tab w:val="left" w:pos="1080"/>
        <w:tab w:val="left" w:pos="1440"/>
      </w:tabs>
      <w:outlineLvl w:val="0"/>
    </w:pPr>
    <w:rPr>
      <w:snapToGrid w:val="0"/>
      <w:color w:val="000000"/>
      <w:sz w:val="24"/>
    </w:rPr>
  </w:style>
  <w:style w:type="paragraph" w:styleId="Heading2">
    <w:name w:val="heading 2"/>
    <w:basedOn w:val="Normal"/>
    <w:next w:val="Normal"/>
    <w:qFormat/>
    <w:rsid w:val="00227C3B"/>
    <w:pPr>
      <w:keepNext/>
      <w:numPr>
        <w:numId w:val="1"/>
      </w:numPr>
      <w:tabs>
        <w:tab w:val="clear" w:pos="720"/>
      </w:tabs>
      <w:outlineLvl w:val="1"/>
    </w:pPr>
    <w:rPr>
      <w:b/>
      <w:snapToGrid w:val="0"/>
      <w:color w:val="000000"/>
      <w:sz w:val="24"/>
    </w:rPr>
  </w:style>
  <w:style w:type="paragraph" w:styleId="Heading3">
    <w:name w:val="heading 3"/>
    <w:basedOn w:val="Normal"/>
    <w:next w:val="Normal"/>
    <w:qFormat/>
    <w:rsid w:val="00227C3B"/>
    <w:pPr>
      <w:keepNext/>
      <w:ind w:left="1080"/>
      <w:outlineLvl w:val="2"/>
    </w:pPr>
    <w:rPr>
      <w:snapToGrid w:val="0"/>
      <w:color w:val="000000"/>
      <w:sz w:val="24"/>
    </w:rPr>
  </w:style>
  <w:style w:type="paragraph" w:styleId="Heading4">
    <w:name w:val="heading 4"/>
    <w:basedOn w:val="Normal"/>
    <w:next w:val="Normal"/>
    <w:qFormat/>
    <w:rsid w:val="00227C3B"/>
    <w:pPr>
      <w:keepNext/>
      <w:jc w:val="center"/>
      <w:outlineLvl w:val="3"/>
    </w:pPr>
    <w:rPr>
      <w:sz w:val="24"/>
    </w:rPr>
  </w:style>
  <w:style w:type="paragraph" w:styleId="Heading5">
    <w:name w:val="heading 5"/>
    <w:basedOn w:val="Normal"/>
    <w:next w:val="Normal"/>
    <w:qFormat/>
    <w:rsid w:val="00227C3B"/>
    <w:pPr>
      <w:keepNext/>
      <w:jc w:val="center"/>
      <w:outlineLvl w:val="4"/>
    </w:pPr>
    <w:rPr>
      <w:b/>
      <w:sz w:val="24"/>
    </w:rPr>
  </w:style>
  <w:style w:type="paragraph" w:styleId="Heading6">
    <w:name w:val="heading 6"/>
    <w:basedOn w:val="Normal"/>
    <w:next w:val="Normal"/>
    <w:qFormat/>
    <w:rsid w:val="00227C3B"/>
    <w:pPr>
      <w:keepNext/>
      <w:numPr>
        <w:numId w:val="12"/>
      </w:numPr>
      <w:tabs>
        <w:tab w:val="clear" w:pos="1080"/>
        <w:tab w:val="num" w:pos="1260"/>
      </w:tabs>
      <w:ind w:left="1260" w:hanging="540"/>
      <w:outlineLvl w:val="5"/>
    </w:pPr>
    <w:rPr>
      <w:sz w:val="24"/>
    </w:rPr>
  </w:style>
  <w:style w:type="paragraph" w:styleId="Heading7">
    <w:name w:val="heading 7"/>
    <w:basedOn w:val="Normal"/>
    <w:next w:val="Normal"/>
    <w:qFormat/>
    <w:rsid w:val="00227C3B"/>
    <w:pPr>
      <w:keepNext/>
      <w:numPr>
        <w:numId w:val="4"/>
      </w:numPr>
      <w:tabs>
        <w:tab w:val="clear" w:pos="360"/>
      </w:tabs>
      <w:ind w:left="1260" w:hanging="540"/>
      <w:outlineLvl w:val="6"/>
    </w:pPr>
    <w:rPr>
      <w:snapToGrid w:val="0"/>
      <w:color w:val="000000"/>
      <w:sz w:val="24"/>
    </w:rPr>
  </w:style>
  <w:style w:type="paragraph" w:styleId="Heading8">
    <w:name w:val="heading 8"/>
    <w:basedOn w:val="Normal"/>
    <w:next w:val="Normal"/>
    <w:qFormat/>
    <w:rsid w:val="00227C3B"/>
    <w:pPr>
      <w:keepNext/>
      <w:ind w:left="720"/>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7C3B"/>
    <w:pPr>
      <w:jc w:val="center"/>
    </w:pPr>
    <w:rPr>
      <w:b/>
      <w:snapToGrid w:val="0"/>
      <w:color w:val="000000"/>
      <w:sz w:val="24"/>
    </w:rPr>
  </w:style>
  <w:style w:type="paragraph" w:styleId="BodyText">
    <w:name w:val="Body Text"/>
    <w:basedOn w:val="Normal"/>
    <w:rsid w:val="00227C3B"/>
    <w:pPr>
      <w:tabs>
        <w:tab w:val="left" w:pos="432"/>
        <w:tab w:val="left" w:pos="792"/>
        <w:tab w:val="left" w:pos="1152"/>
      </w:tabs>
    </w:pPr>
    <w:rPr>
      <w:rFonts w:ascii="Arial" w:hAnsi="Arial"/>
      <w:snapToGrid w:val="0"/>
      <w:color w:val="000000"/>
    </w:rPr>
  </w:style>
  <w:style w:type="paragraph" w:styleId="BodyTextIndent">
    <w:name w:val="Body Text Indent"/>
    <w:basedOn w:val="Normal"/>
    <w:rsid w:val="00227C3B"/>
    <w:pPr>
      <w:ind w:left="720"/>
    </w:pPr>
    <w:rPr>
      <w:snapToGrid w:val="0"/>
      <w:sz w:val="24"/>
    </w:rPr>
  </w:style>
  <w:style w:type="character" w:styleId="Hyperlink">
    <w:name w:val="Hyperlink"/>
    <w:basedOn w:val="DefaultParagraphFont"/>
    <w:rsid w:val="00227C3B"/>
    <w:rPr>
      <w:color w:val="0000FF"/>
      <w:u w:val="single"/>
    </w:rPr>
  </w:style>
  <w:style w:type="paragraph" w:styleId="BodyTextIndent3">
    <w:name w:val="Body Text Indent 3"/>
    <w:basedOn w:val="Normal"/>
    <w:rsid w:val="00227C3B"/>
    <w:pPr>
      <w:ind w:left="540" w:hanging="540"/>
    </w:pPr>
  </w:style>
  <w:style w:type="paragraph" w:styleId="BlockText">
    <w:name w:val="Block Text"/>
    <w:basedOn w:val="Normal"/>
    <w:rsid w:val="00227C3B"/>
    <w:pPr>
      <w:ind w:left="900" w:right="720" w:hanging="630"/>
    </w:pPr>
  </w:style>
  <w:style w:type="paragraph" w:styleId="BodyTextIndent2">
    <w:name w:val="Body Text Indent 2"/>
    <w:basedOn w:val="Normal"/>
    <w:rsid w:val="00227C3B"/>
    <w:pPr>
      <w:ind w:left="2160" w:hanging="720"/>
    </w:pPr>
    <w:rPr>
      <w:rFonts w:ascii="CG Times" w:hAnsi="CG Times"/>
    </w:rPr>
  </w:style>
  <w:style w:type="paragraph" w:styleId="Footer">
    <w:name w:val="footer"/>
    <w:basedOn w:val="Normal"/>
    <w:rsid w:val="00227C3B"/>
    <w:pPr>
      <w:tabs>
        <w:tab w:val="center" w:pos="4320"/>
        <w:tab w:val="right" w:pos="8640"/>
      </w:tabs>
    </w:pPr>
  </w:style>
  <w:style w:type="paragraph" w:styleId="ListParagraph">
    <w:name w:val="List Paragraph"/>
    <w:basedOn w:val="Normal"/>
    <w:uiPriority w:val="34"/>
    <w:qFormat/>
    <w:rsid w:val="008E54FF"/>
    <w:pPr>
      <w:ind w:left="720"/>
      <w:contextualSpacing/>
    </w:pPr>
  </w:style>
  <w:style w:type="paragraph" w:styleId="BalloonText">
    <w:name w:val="Balloon Text"/>
    <w:basedOn w:val="Normal"/>
    <w:link w:val="BalloonTextChar"/>
    <w:semiHidden/>
    <w:unhideWhenUsed/>
    <w:rsid w:val="000D1F5B"/>
    <w:rPr>
      <w:rFonts w:ascii="Segoe UI" w:hAnsi="Segoe UI" w:cs="Segoe UI"/>
      <w:sz w:val="18"/>
      <w:szCs w:val="18"/>
    </w:rPr>
  </w:style>
  <w:style w:type="character" w:customStyle="1" w:styleId="BalloonTextChar">
    <w:name w:val="Balloon Text Char"/>
    <w:basedOn w:val="DefaultParagraphFont"/>
    <w:link w:val="BalloonText"/>
    <w:semiHidden/>
    <w:rsid w:val="000D1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tonccc.edu/transfer/schools"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(08/2000)</vt:lpstr>
    </vt:vector>
  </TitlesOfParts>
  <Company>Barton</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(08/2000)</dc:title>
  <dc:subject/>
  <dc:creator>Howard, Jane</dc:creator>
  <cp:keywords/>
  <dc:description/>
  <cp:lastModifiedBy>Riegel, Sarah</cp:lastModifiedBy>
  <cp:revision>9</cp:revision>
  <cp:lastPrinted>2018-08-08T20:36:00Z</cp:lastPrinted>
  <dcterms:created xsi:type="dcterms:W3CDTF">2018-08-17T16:26:00Z</dcterms:created>
  <dcterms:modified xsi:type="dcterms:W3CDTF">2018-09-20T18:02:00Z</dcterms:modified>
</cp:coreProperties>
</file>