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A2" w:rsidRPr="007B722C" w:rsidRDefault="00790570" w:rsidP="00790570">
      <w:pPr>
        <w:jc w:val="center"/>
        <w:rPr>
          <w:b/>
          <w:sz w:val="24"/>
          <w:szCs w:val="24"/>
        </w:rPr>
      </w:pPr>
      <w:r w:rsidRPr="007B722C">
        <w:rPr>
          <w:b/>
          <w:sz w:val="24"/>
          <w:szCs w:val="24"/>
        </w:rPr>
        <w:t>Transfer Degree Credit Hours</w:t>
      </w:r>
    </w:p>
    <w:p w:rsidR="00790570" w:rsidRPr="007B722C" w:rsidRDefault="00790570" w:rsidP="00790570">
      <w:pPr>
        <w:jc w:val="center"/>
        <w:rPr>
          <w:b/>
          <w:sz w:val="24"/>
          <w:szCs w:val="24"/>
        </w:rPr>
      </w:pPr>
      <w:r w:rsidRPr="007B722C">
        <w:rPr>
          <w:b/>
          <w:sz w:val="24"/>
          <w:szCs w:val="24"/>
        </w:rPr>
        <w:t xml:space="preserve">Friday, </w:t>
      </w:r>
      <w:r w:rsidR="000D34B3">
        <w:rPr>
          <w:b/>
          <w:sz w:val="24"/>
          <w:szCs w:val="24"/>
        </w:rPr>
        <w:t>February 2</w:t>
      </w:r>
      <w:r w:rsidRPr="007B722C">
        <w:rPr>
          <w:b/>
          <w:sz w:val="24"/>
          <w:szCs w:val="24"/>
        </w:rPr>
        <w:t xml:space="preserve">, 2018, </w:t>
      </w:r>
      <w:r w:rsidR="000D34B3">
        <w:rPr>
          <w:b/>
          <w:sz w:val="24"/>
          <w:szCs w:val="24"/>
        </w:rPr>
        <w:t>2:30</w:t>
      </w:r>
      <w:r w:rsidRPr="007B722C">
        <w:rPr>
          <w:b/>
          <w:sz w:val="24"/>
          <w:szCs w:val="24"/>
        </w:rPr>
        <w:t xml:space="preserve"> pm</w:t>
      </w:r>
    </w:p>
    <w:p w:rsidR="00790570" w:rsidRPr="007B722C" w:rsidRDefault="00790570" w:rsidP="00790570">
      <w:pPr>
        <w:jc w:val="center"/>
        <w:rPr>
          <w:b/>
          <w:sz w:val="24"/>
          <w:szCs w:val="24"/>
        </w:rPr>
      </w:pPr>
      <w:r w:rsidRPr="007B722C">
        <w:rPr>
          <w:b/>
          <w:sz w:val="24"/>
          <w:szCs w:val="24"/>
        </w:rPr>
        <w:t>S-139</w:t>
      </w:r>
      <w:r w:rsidR="00EC6287" w:rsidRPr="007B722C">
        <w:rPr>
          <w:b/>
          <w:sz w:val="24"/>
          <w:szCs w:val="24"/>
        </w:rPr>
        <w:t>/GTM</w:t>
      </w:r>
    </w:p>
    <w:p w:rsidR="00790570" w:rsidRDefault="00790570" w:rsidP="00790570"/>
    <w:p w:rsidR="006D0696" w:rsidRDefault="00790570" w:rsidP="00790570">
      <w:r w:rsidRPr="00E859A3">
        <w:rPr>
          <w:u w:val="single"/>
        </w:rPr>
        <w:t>Attendees:</w:t>
      </w:r>
      <w:r>
        <w:t xml:space="preserve"> Brian Howe, Cheryl Lippert, Karen Kratzer, Mike </w:t>
      </w:r>
      <w:r w:rsidR="006D0696">
        <w:t>Cox, Rose Cain,</w:t>
      </w:r>
      <w:r w:rsidR="00B92CB3">
        <w:t xml:space="preserve"> Mary Doyle,</w:t>
      </w:r>
      <w:r w:rsidR="006D0696">
        <w:t xml:space="preserve"> </w:t>
      </w:r>
      <w:r w:rsidR="000D34B3">
        <w:t>Lori Crowther, Sarah Riegel</w:t>
      </w:r>
    </w:p>
    <w:p w:rsidR="000D34B3" w:rsidRDefault="000D34B3" w:rsidP="00790570"/>
    <w:p w:rsidR="00B92CB3" w:rsidRDefault="00B92CB3" w:rsidP="00790570"/>
    <w:p w:rsidR="00757978" w:rsidRDefault="000D34B3" w:rsidP="00790570">
      <w:pPr>
        <w:rPr>
          <w:u w:val="single"/>
        </w:rPr>
      </w:pPr>
      <w:r>
        <w:rPr>
          <w:u w:val="single"/>
        </w:rPr>
        <w:t>Recap of last meeting:</w:t>
      </w:r>
    </w:p>
    <w:p w:rsidR="00757978" w:rsidRDefault="00757978" w:rsidP="00790570">
      <w:pPr>
        <w:rPr>
          <w:u w:val="single"/>
        </w:rPr>
      </w:pPr>
    </w:p>
    <w:p w:rsidR="00883BB2" w:rsidRDefault="000D34B3" w:rsidP="008205FC">
      <w:pPr>
        <w:pStyle w:val="ListParagraph"/>
        <w:numPr>
          <w:ilvl w:val="0"/>
          <w:numId w:val="11"/>
        </w:numPr>
      </w:pPr>
      <w:r>
        <w:t>Team worked on the traditional model for Associate of Arts.</w:t>
      </w:r>
    </w:p>
    <w:p w:rsidR="000D34B3" w:rsidRDefault="000D34B3" w:rsidP="008205FC">
      <w:pPr>
        <w:pStyle w:val="ListParagraph"/>
        <w:numPr>
          <w:ilvl w:val="0"/>
          <w:numId w:val="11"/>
        </w:numPr>
      </w:pPr>
      <w:r>
        <w:t>Discussed grouping Humanities and Social/Behavioral Sciences and PE together and reduce to 18 credit hours.</w:t>
      </w:r>
    </w:p>
    <w:p w:rsidR="000D34B3" w:rsidRDefault="000D34B3" w:rsidP="008205FC">
      <w:pPr>
        <w:pStyle w:val="ListParagraph"/>
        <w:numPr>
          <w:ilvl w:val="0"/>
          <w:numId w:val="11"/>
        </w:numPr>
      </w:pPr>
      <w:r>
        <w:t>Lori stated the BOE requirements are 6 hours of humanities and 6 hours of social/behavioral science.</w:t>
      </w:r>
    </w:p>
    <w:p w:rsidR="000B363A" w:rsidRDefault="000B363A" w:rsidP="008205FC">
      <w:pPr>
        <w:pStyle w:val="ListParagraph"/>
        <w:numPr>
          <w:ilvl w:val="0"/>
          <w:numId w:val="11"/>
        </w:numPr>
      </w:pPr>
      <w:r>
        <w:t>Lori sent the reports on where we send transcripts…KSU, KU, FHSU and WSU for 2017.</w:t>
      </w:r>
    </w:p>
    <w:bookmarkStart w:id="0" w:name="_GoBack"/>
    <w:bookmarkEnd w:id="0"/>
    <w:p w:rsidR="00883BB2" w:rsidRDefault="000B363A" w:rsidP="000B363A">
      <w:pPr>
        <w:ind w:firstLine="720"/>
      </w:pPr>
      <w:r>
        <w:object w:dxaOrig="1522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2pt;height:49.8pt" o:ole="">
            <v:imagedata r:id="rId5" o:title=""/>
          </v:shape>
          <o:OLEObject Type="Embed" ProgID="Acrobat.Document.2015" ShapeID="_x0000_i1028" DrawAspect="Icon" ObjectID="_1579421138" r:id="rId6"/>
        </w:object>
      </w:r>
      <w:r>
        <w:object w:dxaOrig="1522" w:dyaOrig="991">
          <v:shape id="_x0000_i1026" type="#_x0000_t75" style="width:76.2pt;height:49.8pt" o:ole="">
            <v:imagedata r:id="rId7" o:title=""/>
          </v:shape>
          <o:OLEObject Type="Embed" ProgID="Excel.Sheet.12" ShapeID="_x0000_i1026" DrawAspect="Icon" ObjectID="_1579421139" r:id="rId8"/>
        </w:object>
      </w:r>
    </w:p>
    <w:p w:rsidR="007E2911" w:rsidRDefault="007E2911" w:rsidP="00790570"/>
    <w:p w:rsidR="00883BB2" w:rsidRPr="00883BB2" w:rsidRDefault="006D7197" w:rsidP="00790570">
      <w:pPr>
        <w:rPr>
          <w:u w:val="single"/>
        </w:rPr>
      </w:pPr>
      <w:r>
        <w:rPr>
          <w:u w:val="single"/>
        </w:rPr>
        <w:t xml:space="preserve">Discussion on </w:t>
      </w:r>
      <w:r w:rsidR="00883BB2" w:rsidRPr="00883BB2">
        <w:rPr>
          <w:u w:val="single"/>
        </w:rPr>
        <w:t>the Associate of Arts – Liberal Studies</w:t>
      </w:r>
      <w:r w:rsidR="002516C4">
        <w:rPr>
          <w:u w:val="single"/>
        </w:rPr>
        <w:t xml:space="preserve"> </w:t>
      </w:r>
      <w:r w:rsidR="00883BB2" w:rsidRPr="00883BB2">
        <w:rPr>
          <w:u w:val="single"/>
        </w:rPr>
        <w:t>curriculum guide</w:t>
      </w:r>
      <w:r w:rsidR="002516C4">
        <w:rPr>
          <w:u w:val="single"/>
        </w:rPr>
        <w:t>.</w:t>
      </w:r>
    </w:p>
    <w:p w:rsidR="00B92CB3" w:rsidRDefault="00B92CB3" w:rsidP="00790570"/>
    <w:p w:rsidR="006D7197" w:rsidRDefault="006D7197" w:rsidP="00790570">
      <w:r>
        <w:t>Possible options:</w:t>
      </w:r>
    </w:p>
    <w:p w:rsidR="006D7197" w:rsidRDefault="006D7197" w:rsidP="00790570"/>
    <w:p w:rsidR="006D7197" w:rsidRDefault="006D7197" w:rsidP="00790570">
      <w:r>
        <w:t>Social Sciences</w:t>
      </w:r>
      <w:r>
        <w:tab/>
      </w:r>
      <w:r>
        <w:tab/>
        <w:t>18 credit hours</w:t>
      </w:r>
    </w:p>
    <w:p w:rsidR="006D7197" w:rsidRDefault="006D7197" w:rsidP="00790570">
      <w:r>
        <w:t>Humanities</w:t>
      </w:r>
      <w:r>
        <w:tab/>
      </w:r>
      <w:r>
        <w:tab/>
      </w:r>
      <w:r>
        <w:tab/>
        <w:t>6-9 hours</w:t>
      </w:r>
    </w:p>
    <w:p w:rsidR="006D7197" w:rsidRDefault="006D7197" w:rsidP="00790570">
      <w:r>
        <w:t>Social/behavioral science</w:t>
      </w:r>
      <w:r>
        <w:tab/>
        <w:t>6-9 hours</w:t>
      </w:r>
    </w:p>
    <w:p w:rsidR="006D7197" w:rsidRDefault="006D7197" w:rsidP="00790570">
      <w:r>
        <w:t>PE</w:t>
      </w:r>
      <w:r>
        <w:tab/>
      </w:r>
      <w:r>
        <w:tab/>
      </w:r>
      <w:r>
        <w:tab/>
      </w:r>
      <w:r>
        <w:tab/>
        <w:t>0-2 hours</w:t>
      </w:r>
    </w:p>
    <w:p w:rsidR="006D7197" w:rsidRDefault="006D7197" w:rsidP="00790570"/>
    <w:p w:rsidR="006D7197" w:rsidRDefault="006D7197" w:rsidP="006D7197">
      <w:r>
        <w:t>Social Sciences</w:t>
      </w:r>
      <w:r>
        <w:tab/>
      </w:r>
      <w:r>
        <w:tab/>
        <w:t>18 credit hours</w:t>
      </w:r>
    </w:p>
    <w:p w:rsidR="006D7197" w:rsidRDefault="006D7197" w:rsidP="006D7197">
      <w:r>
        <w:t>Humanities</w:t>
      </w:r>
      <w:r>
        <w:tab/>
      </w:r>
      <w:r>
        <w:tab/>
      </w:r>
      <w:r>
        <w:tab/>
        <w:t>6-12 hours</w:t>
      </w:r>
    </w:p>
    <w:p w:rsidR="006D7197" w:rsidRDefault="006D7197" w:rsidP="006D7197">
      <w:r>
        <w:t>Social/behavioral science</w:t>
      </w:r>
      <w:r>
        <w:tab/>
        <w:t>6-12 hours</w:t>
      </w:r>
    </w:p>
    <w:p w:rsidR="006D7197" w:rsidRDefault="006D7197" w:rsidP="006D7197">
      <w:r>
        <w:t>PE</w:t>
      </w:r>
      <w:r>
        <w:tab/>
      </w:r>
      <w:r>
        <w:tab/>
      </w:r>
      <w:r>
        <w:tab/>
      </w:r>
      <w:r>
        <w:tab/>
        <w:t>absorbed into humanities and social/behavioral science</w:t>
      </w:r>
    </w:p>
    <w:p w:rsidR="006D7197" w:rsidRDefault="006D7197" w:rsidP="006D7197"/>
    <w:p w:rsidR="006D7197" w:rsidRDefault="006D7197" w:rsidP="006D7197">
      <w:r>
        <w:t>Brian will draft a sample as a visual of the discussion.</w:t>
      </w:r>
    </w:p>
    <w:p w:rsidR="006D7197" w:rsidRDefault="006D7197" w:rsidP="006D7197"/>
    <w:p w:rsidR="007E2911" w:rsidRDefault="007E2911" w:rsidP="006D7197"/>
    <w:p w:rsidR="006D7197" w:rsidRPr="00DA4F84" w:rsidRDefault="00DA4F84" w:rsidP="006D7197">
      <w:pPr>
        <w:rPr>
          <w:u w:val="single"/>
        </w:rPr>
      </w:pPr>
      <w:r w:rsidRPr="00DA4F84">
        <w:rPr>
          <w:u w:val="single"/>
        </w:rPr>
        <w:t>Core Concept (K-State and KU):</w:t>
      </w:r>
    </w:p>
    <w:p w:rsidR="006D7197" w:rsidRDefault="006D7197" w:rsidP="00790570"/>
    <w:p w:rsidR="006D7197" w:rsidRDefault="00616EBE" w:rsidP="00790570">
      <w:r>
        <w:t xml:space="preserve">Karen and Mary looked at the transfer websites for KSU and KU.  They found some guides that showed how Barton courses transferred.  </w:t>
      </w:r>
      <w:r w:rsidR="004F4B70">
        <w:t xml:space="preserve">Their focus was on fine arts and theatre students to see if our new grouping would help our students as they transfer to KSU or KU, and it would.  </w:t>
      </w:r>
    </w:p>
    <w:p w:rsidR="004F4B70" w:rsidRDefault="004F4B70" w:rsidP="00790570"/>
    <w:p w:rsidR="004F4B70" w:rsidRDefault="004F4B70" w:rsidP="00790570">
      <w:r>
        <w:t>Brian’s brainstorm on the core concept:</w:t>
      </w:r>
    </w:p>
    <w:p w:rsidR="004F4B70" w:rsidRPr="004F4B70" w:rsidRDefault="004F4B70" w:rsidP="004F4B70">
      <w:pPr>
        <w:pStyle w:val="ListParagraph"/>
        <w:numPr>
          <w:ilvl w:val="0"/>
          <w:numId w:val="12"/>
        </w:numPr>
        <w:rPr>
          <w:rFonts w:cs="Arial"/>
          <w:color w:val="262626"/>
        </w:rPr>
      </w:pPr>
      <w:r w:rsidRPr="004F4B70">
        <w:rPr>
          <w:rFonts w:cs="Arial"/>
          <w:color w:val="262626"/>
        </w:rPr>
        <w:t>Communicate clearly in verbal and written forms</w:t>
      </w:r>
    </w:p>
    <w:p w:rsidR="004F4B70" w:rsidRPr="004F4B70" w:rsidRDefault="004F4B70" w:rsidP="004F4B70">
      <w:pPr>
        <w:pStyle w:val="ListParagraph"/>
        <w:numPr>
          <w:ilvl w:val="0"/>
          <w:numId w:val="12"/>
        </w:numPr>
        <w:rPr>
          <w:rFonts w:cs="Arial"/>
          <w:color w:val="262626"/>
        </w:rPr>
      </w:pPr>
      <w:r w:rsidRPr="004F4B70">
        <w:rPr>
          <w:rFonts w:cs="Arial"/>
          <w:color w:val="262626"/>
        </w:rPr>
        <w:t>Reason to a solution through quantitative thinking and scientific processes</w:t>
      </w:r>
    </w:p>
    <w:p w:rsidR="004F4B70" w:rsidRPr="004F4B70" w:rsidRDefault="004F4B70" w:rsidP="004F4B70">
      <w:pPr>
        <w:pStyle w:val="ListParagraph"/>
        <w:numPr>
          <w:ilvl w:val="0"/>
          <w:numId w:val="12"/>
        </w:numPr>
        <w:rPr>
          <w:rFonts w:cs="Arial"/>
          <w:color w:val="262626"/>
        </w:rPr>
      </w:pPr>
      <w:r w:rsidRPr="004F4B70">
        <w:rPr>
          <w:rFonts w:cs="Arial"/>
          <w:color w:val="262626"/>
        </w:rPr>
        <w:lastRenderedPageBreak/>
        <w:t>Equipped to deal with personal finances and financial planning</w:t>
      </w:r>
    </w:p>
    <w:p w:rsidR="004F4B70" w:rsidRPr="004F4B70" w:rsidRDefault="004F4B70" w:rsidP="004F4B70">
      <w:pPr>
        <w:pStyle w:val="ListParagraph"/>
        <w:numPr>
          <w:ilvl w:val="0"/>
          <w:numId w:val="12"/>
        </w:numPr>
        <w:rPr>
          <w:rFonts w:cs="Arial"/>
          <w:color w:val="262626"/>
        </w:rPr>
      </w:pPr>
      <w:r w:rsidRPr="004F4B70">
        <w:rPr>
          <w:rFonts w:cs="Arial"/>
          <w:color w:val="262626"/>
        </w:rPr>
        <w:t>Care for personal health and hygiene</w:t>
      </w:r>
    </w:p>
    <w:p w:rsidR="004F4B70" w:rsidRPr="004F4B70" w:rsidRDefault="004F4B70" w:rsidP="004F4B70">
      <w:pPr>
        <w:pStyle w:val="ListParagraph"/>
        <w:numPr>
          <w:ilvl w:val="0"/>
          <w:numId w:val="12"/>
        </w:numPr>
        <w:rPr>
          <w:rFonts w:cs="Arial"/>
          <w:color w:val="262626"/>
        </w:rPr>
      </w:pPr>
      <w:r w:rsidRPr="004F4B70">
        <w:rPr>
          <w:rFonts w:cs="Arial"/>
          <w:color w:val="262626"/>
        </w:rPr>
        <w:t>Participate actively in the arts</w:t>
      </w:r>
    </w:p>
    <w:p w:rsidR="004F4B70" w:rsidRPr="004F4B70" w:rsidRDefault="004F4B70" w:rsidP="004F4B70">
      <w:pPr>
        <w:pStyle w:val="ListParagraph"/>
        <w:numPr>
          <w:ilvl w:val="0"/>
          <w:numId w:val="12"/>
        </w:numPr>
        <w:rPr>
          <w:rFonts w:cs="Arial"/>
          <w:color w:val="262626"/>
        </w:rPr>
      </w:pPr>
      <w:r w:rsidRPr="004F4B70">
        <w:rPr>
          <w:rFonts w:cs="Arial"/>
          <w:color w:val="262626"/>
        </w:rPr>
        <w:t>Understand the impact of global issues on their life</w:t>
      </w:r>
    </w:p>
    <w:p w:rsidR="004F4B70" w:rsidRPr="004F4B70" w:rsidRDefault="004F4B70" w:rsidP="004F4B70">
      <w:pPr>
        <w:pStyle w:val="ListParagraph"/>
        <w:numPr>
          <w:ilvl w:val="0"/>
          <w:numId w:val="12"/>
        </w:numPr>
        <w:rPr>
          <w:rFonts w:cs="Arial"/>
          <w:color w:val="262626"/>
        </w:rPr>
      </w:pPr>
      <w:r w:rsidRPr="004F4B70">
        <w:rPr>
          <w:rFonts w:cs="Arial"/>
          <w:color w:val="262626"/>
        </w:rPr>
        <w:t>Able to effectively interact with people from other cultures</w:t>
      </w:r>
    </w:p>
    <w:p w:rsidR="004F4B70" w:rsidRPr="004F4B70" w:rsidRDefault="004F4B70" w:rsidP="004F4B70">
      <w:pPr>
        <w:pStyle w:val="ListParagraph"/>
        <w:numPr>
          <w:ilvl w:val="0"/>
          <w:numId w:val="12"/>
        </w:numPr>
        <w:rPr>
          <w:rFonts w:cs="Arial"/>
          <w:color w:val="262626"/>
        </w:rPr>
      </w:pPr>
      <w:r w:rsidRPr="004F4B70">
        <w:rPr>
          <w:rFonts w:cs="Arial"/>
          <w:color w:val="262626"/>
        </w:rPr>
        <w:t>Make sound, ethical decisions</w:t>
      </w:r>
    </w:p>
    <w:p w:rsidR="004F4B70" w:rsidRPr="004F4B70" w:rsidRDefault="004F4B70" w:rsidP="004F4B70">
      <w:pPr>
        <w:pStyle w:val="ListParagraph"/>
        <w:numPr>
          <w:ilvl w:val="0"/>
          <w:numId w:val="12"/>
        </w:numPr>
        <w:rPr>
          <w:rFonts w:cs="Arial"/>
          <w:color w:val="262626"/>
        </w:rPr>
      </w:pPr>
      <w:r w:rsidRPr="004F4B70">
        <w:rPr>
          <w:rFonts w:cs="Arial"/>
          <w:color w:val="262626"/>
        </w:rPr>
        <w:t>Engage within the community in which they reside</w:t>
      </w:r>
    </w:p>
    <w:p w:rsidR="004F4B70" w:rsidRDefault="004F4B70" w:rsidP="00790570"/>
    <w:p w:rsidR="007E2911" w:rsidRDefault="007E2911" w:rsidP="00790570">
      <w:r>
        <w:t>Mike’s brainstorm:</w:t>
      </w:r>
    </w:p>
    <w:p w:rsidR="007E2911" w:rsidRDefault="007E2911" w:rsidP="007E2911">
      <w:pPr>
        <w:pStyle w:val="ListParagraph"/>
        <w:numPr>
          <w:ilvl w:val="0"/>
          <w:numId w:val="13"/>
        </w:numPr>
      </w:pPr>
      <w:r>
        <w:t>Foundation skills</w:t>
      </w:r>
    </w:p>
    <w:p w:rsidR="007E2911" w:rsidRDefault="007E2911" w:rsidP="007E2911">
      <w:pPr>
        <w:pStyle w:val="ListParagraph"/>
        <w:numPr>
          <w:ilvl w:val="0"/>
          <w:numId w:val="13"/>
        </w:numPr>
      </w:pPr>
      <w:r>
        <w:t>Humanities/social</w:t>
      </w:r>
    </w:p>
    <w:p w:rsidR="007E2911" w:rsidRDefault="007E2911" w:rsidP="007E2911">
      <w:pPr>
        <w:pStyle w:val="ListParagraph"/>
        <w:numPr>
          <w:ilvl w:val="0"/>
          <w:numId w:val="13"/>
        </w:numPr>
      </w:pPr>
      <w:r>
        <w:t>Physical and technical science</w:t>
      </w:r>
    </w:p>
    <w:p w:rsidR="007E2911" w:rsidRDefault="007E2911" w:rsidP="00790570"/>
    <w:p w:rsidR="007E2911" w:rsidRDefault="007E2911" w:rsidP="00790570">
      <w:r>
        <w:t>Rose’s brainstorm:</w:t>
      </w:r>
    </w:p>
    <w:p w:rsidR="007E2911" w:rsidRDefault="007E2911" w:rsidP="007E2911">
      <w:pPr>
        <w:pStyle w:val="ListParagraph"/>
        <w:numPr>
          <w:ilvl w:val="0"/>
          <w:numId w:val="14"/>
        </w:numPr>
      </w:pPr>
      <w:r>
        <w:t>Look at why schools do what they do (mission)</w:t>
      </w:r>
    </w:p>
    <w:p w:rsidR="007E2911" w:rsidRDefault="007E2911" w:rsidP="007E2911">
      <w:pPr>
        <w:pStyle w:val="ListParagraph"/>
        <w:numPr>
          <w:ilvl w:val="0"/>
          <w:numId w:val="14"/>
        </w:numPr>
      </w:pPr>
      <w:r>
        <w:t>Other schools have a large amount of cultural diversity classes</w:t>
      </w:r>
    </w:p>
    <w:p w:rsidR="007E2911" w:rsidRDefault="007E2911" w:rsidP="007E2911">
      <w:pPr>
        <w:pStyle w:val="ListParagraph"/>
        <w:numPr>
          <w:ilvl w:val="0"/>
          <w:numId w:val="14"/>
        </w:numPr>
      </w:pPr>
      <w:r>
        <w:t>ENDS + diversity</w:t>
      </w:r>
    </w:p>
    <w:p w:rsidR="007E2911" w:rsidRDefault="007E2911" w:rsidP="007E2911"/>
    <w:p w:rsidR="007E2911" w:rsidRDefault="007E2911" w:rsidP="007E2911">
      <w:r>
        <w:t>Cheryl and Rose’s comments:</w:t>
      </w:r>
    </w:p>
    <w:p w:rsidR="007E2911" w:rsidRDefault="007E2911" w:rsidP="007E2911">
      <w:pPr>
        <w:pStyle w:val="ListParagraph"/>
        <w:numPr>
          <w:ilvl w:val="0"/>
          <w:numId w:val="15"/>
        </w:numPr>
      </w:pPr>
      <w:r>
        <w:t>Include a cultural diversity course in foundation studies</w:t>
      </w:r>
    </w:p>
    <w:p w:rsidR="007E2911" w:rsidRDefault="007E2911" w:rsidP="007E2911"/>
    <w:p w:rsidR="005079A9" w:rsidRDefault="005079A9" w:rsidP="00790570">
      <w:r>
        <w:t>We would</w:t>
      </w:r>
      <w:r w:rsidR="007E2911">
        <w:t xml:space="preserve"> need to use classes we already have</w:t>
      </w:r>
      <w:r>
        <w:t xml:space="preserve"> for cultural/diversity classes.  Cross Cultural Awareness and Cultural Anthropology are current classes that would be considered diversity classes.  Many Barton classes do transfer to KU as diversity classes.  </w:t>
      </w:r>
    </w:p>
    <w:p w:rsidR="00B92CB3" w:rsidRDefault="00B92CB3" w:rsidP="00C16E75"/>
    <w:p w:rsidR="007E6263" w:rsidRDefault="007E6263" w:rsidP="00C16E75"/>
    <w:p w:rsidR="007E6263" w:rsidRDefault="007E6263" w:rsidP="00C16E75">
      <w:pPr>
        <w:rPr>
          <w:u w:val="single"/>
        </w:rPr>
      </w:pPr>
      <w:r>
        <w:rPr>
          <w:u w:val="single"/>
        </w:rPr>
        <w:t xml:space="preserve">Next </w:t>
      </w:r>
      <w:r w:rsidR="00E63890">
        <w:rPr>
          <w:u w:val="single"/>
        </w:rPr>
        <w:t>M</w:t>
      </w:r>
      <w:r>
        <w:rPr>
          <w:u w:val="single"/>
        </w:rPr>
        <w:t>eeting:</w:t>
      </w:r>
    </w:p>
    <w:p w:rsidR="007E6263" w:rsidRDefault="007E6263" w:rsidP="00C16E75">
      <w:r>
        <w:t xml:space="preserve">Friday, </w:t>
      </w:r>
      <w:r w:rsidR="004D59A4">
        <w:t xml:space="preserve">February </w:t>
      </w:r>
      <w:r w:rsidR="007A06FF">
        <w:t>9</w:t>
      </w:r>
      <w:r>
        <w:t xml:space="preserve">, </w:t>
      </w:r>
      <w:r w:rsidR="004D59A4">
        <w:t>2:30</w:t>
      </w:r>
      <w:r>
        <w:t xml:space="preserve"> pm, S-139/GTM</w:t>
      </w:r>
    </w:p>
    <w:p w:rsidR="00715EBA" w:rsidRDefault="00715EBA" w:rsidP="00C16E75"/>
    <w:p w:rsidR="003673F7" w:rsidRDefault="003673F7" w:rsidP="00C16E75">
      <w:r>
        <w:t>Continue to brainstorm ideas.  Keep assessment and the ENDS in mind.</w:t>
      </w:r>
    </w:p>
    <w:sectPr w:rsidR="00367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EBF"/>
    <w:multiLevelType w:val="hybridMultilevel"/>
    <w:tmpl w:val="5A3A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3670"/>
    <w:multiLevelType w:val="hybridMultilevel"/>
    <w:tmpl w:val="2700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5D6B"/>
    <w:multiLevelType w:val="hybridMultilevel"/>
    <w:tmpl w:val="1C3E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06D5E"/>
    <w:multiLevelType w:val="hybridMultilevel"/>
    <w:tmpl w:val="14A2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D1D33"/>
    <w:multiLevelType w:val="hybridMultilevel"/>
    <w:tmpl w:val="A832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A2E6C"/>
    <w:multiLevelType w:val="hybridMultilevel"/>
    <w:tmpl w:val="3F38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A2FAB"/>
    <w:multiLevelType w:val="hybridMultilevel"/>
    <w:tmpl w:val="F3AEE5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22DD5"/>
    <w:multiLevelType w:val="hybridMultilevel"/>
    <w:tmpl w:val="18D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D6A26"/>
    <w:multiLevelType w:val="hybridMultilevel"/>
    <w:tmpl w:val="1142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7380F"/>
    <w:multiLevelType w:val="hybridMultilevel"/>
    <w:tmpl w:val="A14E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41D8"/>
    <w:multiLevelType w:val="hybridMultilevel"/>
    <w:tmpl w:val="B160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F71C2"/>
    <w:multiLevelType w:val="hybridMultilevel"/>
    <w:tmpl w:val="E188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E1613"/>
    <w:multiLevelType w:val="hybridMultilevel"/>
    <w:tmpl w:val="0894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F4D42"/>
    <w:multiLevelType w:val="hybridMultilevel"/>
    <w:tmpl w:val="67A4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E3446"/>
    <w:multiLevelType w:val="hybridMultilevel"/>
    <w:tmpl w:val="A6B0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14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4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70"/>
    <w:rsid w:val="000856EE"/>
    <w:rsid w:val="000B363A"/>
    <w:rsid w:val="000C593D"/>
    <w:rsid w:val="000D34B3"/>
    <w:rsid w:val="002516C4"/>
    <w:rsid w:val="002C00A2"/>
    <w:rsid w:val="00341166"/>
    <w:rsid w:val="003673F7"/>
    <w:rsid w:val="003D4C73"/>
    <w:rsid w:val="004615C5"/>
    <w:rsid w:val="004D59A4"/>
    <w:rsid w:val="004F4B70"/>
    <w:rsid w:val="005079A9"/>
    <w:rsid w:val="005467C9"/>
    <w:rsid w:val="005A6427"/>
    <w:rsid w:val="00616EBE"/>
    <w:rsid w:val="0065520E"/>
    <w:rsid w:val="006D0696"/>
    <w:rsid w:val="006D7197"/>
    <w:rsid w:val="006D7F96"/>
    <w:rsid w:val="007029E0"/>
    <w:rsid w:val="00715EBA"/>
    <w:rsid w:val="00757978"/>
    <w:rsid w:val="00790570"/>
    <w:rsid w:val="00794CB7"/>
    <w:rsid w:val="007A06FF"/>
    <w:rsid w:val="007B722C"/>
    <w:rsid w:val="007E2911"/>
    <w:rsid w:val="007E6263"/>
    <w:rsid w:val="008205FC"/>
    <w:rsid w:val="008336F2"/>
    <w:rsid w:val="00883BB2"/>
    <w:rsid w:val="008A0DAC"/>
    <w:rsid w:val="00A0523B"/>
    <w:rsid w:val="00B92CB3"/>
    <w:rsid w:val="00C16E75"/>
    <w:rsid w:val="00C35101"/>
    <w:rsid w:val="00D74DBA"/>
    <w:rsid w:val="00DA4F84"/>
    <w:rsid w:val="00E2223A"/>
    <w:rsid w:val="00E63890"/>
    <w:rsid w:val="00E859A3"/>
    <w:rsid w:val="00EC6287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4FF4"/>
  <w15:chartTrackingRefBased/>
  <w15:docId w15:val="{807DA480-1E46-47F4-882A-63B22BF4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Riegel, Sarah</dc:creator>
  <cp:keywords/>
  <dc:description/>
  <cp:lastModifiedBy>Riegel, Sarah</cp:lastModifiedBy>
  <cp:revision>14</cp:revision>
  <dcterms:created xsi:type="dcterms:W3CDTF">2018-02-06T14:23:00Z</dcterms:created>
  <dcterms:modified xsi:type="dcterms:W3CDTF">2018-02-06T17:19:00Z</dcterms:modified>
</cp:coreProperties>
</file>