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276" w:rsidRDefault="003948A2" w:rsidP="003948A2">
      <w:pPr>
        <w:pStyle w:val="ListParagraph"/>
        <w:numPr>
          <w:ilvl w:val="0"/>
          <w:numId w:val="1"/>
        </w:numPr>
        <w:jc w:val="left"/>
      </w:pPr>
      <w:bookmarkStart w:id="0" w:name="_GoBack"/>
      <w:bookmarkEnd w:id="0"/>
      <w:r>
        <w:t xml:space="preserve"> Barton Community College</w:t>
      </w:r>
    </w:p>
    <w:p w:rsidR="003948A2" w:rsidRDefault="003948A2" w:rsidP="003948A2">
      <w:pPr>
        <w:jc w:val="left"/>
      </w:pPr>
    </w:p>
    <w:p w:rsidR="003948A2" w:rsidRPr="003948A2" w:rsidRDefault="003948A2" w:rsidP="003948A2">
      <w:pPr>
        <w:pStyle w:val="ListParagraph"/>
        <w:numPr>
          <w:ilvl w:val="0"/>
          <w:numId w:val="1"/>
        </w:numPr>
        <w:jc w:val="left"/>
      </w:pPr>
      <w:r>
        <w:t xml:space="preserve">OPEID – </w:t>
      </w:r>
      <w:r w:rsidR="002F1D5F">
        <w:t>004608</w:t>
      </w:r>
    </w:p>
    <w:p w:rsidR="003948A2" w:rsidRDefault="003948A2" w:rsidP="003948A2">
      <w:pPr>
        <w:pStyle w:val="ListParagraph"/>
      </w:pPr>
    </w:p>
    <w:p w:rsidR="003948A2" w:rsidRPr="000C3193" w:rsidRDefault="000C3193" w:rsidP="003948A2">
      <w:pPr>
        <w:pStyle w:val="ListParagraph"/>
        <w:numPr>
          <w:ilvl w:val="0"/>
          <w:numId w:val="1"/>
        </w:numPr>
        <w:jc w:val="left"/>
      </w:pPr>
      <w:r>
        <w:t xml:space="preserve">Computer Aided Drafting </w:t>
      </w:r>
      <w:r w:rsidR="003948A2">
        <w:t xml:space="preserve">Certificate – CIP Code – </w:t>
      </w:r>
      <w:r w:rsidR="002F1D5F">
        <w:t>15.1302</w:t>
      </w:r>
    </w:p>
    <w:p w:rsidR="000C3193" w:rsidRPr="000C3193" w:rsidRDefault="000C3193" w:rsidP="000C3193">
      <w:pPr>
        <w:pStyle w:val="ListParagraph"/>
        <w:jc w:val="left"/>
      </w:pPr>
    </w:p>
    <w:p w:rsidR="003948A2" w:rsidRDefault="000C3193" w:rsidP="000C3193">
      <w:pPr>
        <w:pStyle w:val="ListParagraph"/>
        <w:numPr>
          <w:ilvl w:val="0"/>
          <w:numId w:val="1"/>
        </w:numPr>
        <w:jc w:val="left"/>
      </w:pPr>
      <w:r>
        <w:t>This 21 hour Computer Aided Drafting Certificate was developed as part of a $2,000,000 - Community Based Job Training Grant (CBJT) received by Barton Community College in February 2009.  The intent of the CBJT grant was to offer vocational training to incarcerated individuals at Ellsworth Correctional Facility, Hutchinson Correctional Facility, Larned Correctional Mental Health Facility, Larned Juvenile Facility and the 20</w:t>
      </w:r>
      <w:r w:rsidRPr="000C3193">
        <w:rPr>
          <w:vertAlign w:val="superscript"/>
        </w:rPr>
        <w:t>th</w:t>
      </w:r>
      <w:r>
        <w:t xml:space="preserve"> &amp; 24</w:t>
      </w:r>
      <w:r w:rsidRPr="000C3193">
        <w:rPr>
          <w:vertAlign w:val="superscript"/>
        </w:rPr>
        <w:t>th</w:t>
      </w:r>
      <w:r>
        <w:t xml:space="preserve"> Community Corrections districts.  As part of any grant funded program, sustainability is the goal.  Therefore, Barton Community College will begin offering the 21 Hour Computer Aided Drafting Certificate to the general population at Barton’s Great Bend Campus.  Previous to this application, the program was offered at Hutchinson Correctional Facility and to Community Corrections in the 20</w:t>
      </w:r>
      <w:r w:rsidRPr="000C3193">
        <w:rPr>
          <w:vertAlign w:val="superscript"/>
        </w:rPr>
        <w:t>th</w:t>
      </w:r>
      <w:r>
        <w:t xml:space="preserve"> and 24</w:t>
      </w:r>
      <w:r w:rsidRPr="000C3193">
        <w:rPr>
          <w:vertAlign w:val="superscript"/>
        </w:rPr>
        <w:t>th</w:t>
      </w:r>
      <w:r>
        <w:t xml:space="preserve"> Judicial District.</w:t>
      </w:r>
    </w:p>
    <w:p w:rsidR="003948A2" w:rsidRDefault="003948A2" w:rsidP="003948A2">
      <w:pPr>
        <w:pStyle w:val="ListParagraph"/>
      </w:pPr>
    </w:p>
    <w:p w:rsidR="003948A2" w:rsidRDefault="003948A2" w:rsidP="003948A2">
      <w:pPr>
        <w:pStyle w:val="ListParagraph"/>
        <w:numPr>
          <w:ilvl w:val="0"/>
          <w:numId w:val="1"/>
        </w:numPr>
        <w:jc w:val="left"/>
      </w:pPr>
      <w:r>
        <w:t>This certificate will meet the local, regional, and potentially national market needs by</w:t>
      </w:r>
      <w:r w:rsidR="000C3193">
        <w:t xml:space="preserve"> </w:t>
      </w:r>
      <w:r>
        <w:t>educating an</w:t>
      </w:r>
      <w:r w:rsidR="000C3193">
        <w:t xml:space="preserve">d training both incarcerated, general population and community corrections students. </w:t>
      </w:r>
      <w:r>
        <w:t>The Kansas Department of Corrections originally partnered with Barton Community College in the devel</w:t>
      </w:r>
      <w:r w:rsidR="000C3193">
        <w:t xml:space="preserve">opment of the 21 Hour Computer Aided Drafting Certificate as part of the CBJT grant along with members of Barton’s Drafting Advisory Board.   The board believes that the need for entry level draftsman is needed in the rural area in which Barton serves.  </w:t>
      </w:r>
    </w:p>
    <w:p w:rsidR="003948A2" w:rsidRDefault="003948A2" w:rsidP="003948A2">
      <w:pPr>
        <w:pStyle w:val="ListParagraph"/>
      </w:pPr>
    </w:p>
    <w:p w:rsidR="003948A2" w:rsidRDefault="000C3193" w:rsidP="003948A2">
      <w:pPr>
        <w:pStyle w:val="ListParagraph"/>
        <w:numPr>
          <w:ilvl w:val="0"/>
          <w:numId w:val="1"/>
        </w:numPr>
        <w:jc w:val="left"/>
      </w:pPr>
      <w:r>
        <w:t xml:space="preserve">Entry level draftsmen with this 21 hour certificate can expect to be employed within Barton’s service area with the possibility of additional employment nationwide.  </w:t>
      </w:r>
      <w:r w:rsidR="009B403C">
        <w:t xml:space="preserve"> Wage information provide below is from CareerOneStop:</w:t>
      </w:r>
    </w:p>
    <w:p w:rsidR="009B403C" w:rsidRDefault="009B403C" w:rsidP="009B403C">
      <w:pPr>
        <w:pStyle w:val="ListParagraph"/>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2561"/>
        <w:gridCol w:w="759"/>
        <w:gridCol w:w="1232"/>
        <w:gridCol w:w="1232"/>
        <w:gridCol w:w="1232"/>
        <w:gridCol w:w="1232"/>
        <w:gridCol w:w="1232"/>
      </w:tblGrid>
      <w:tr w:rsidR="009B403C" w:rsidRPr="009B403C" w:rsidTr="009B403C">
        <w:trPr>
          <w:tblHeader/>
          <w:tblCellSpacing w:w="0" w:type="dxa"/>
        </w:trPr>
        <w:tc>
          <w:tcPr>
            <w:tcW w:w="1350" w:type="pct"/>
            <w:vMerge w:val="restart"/>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9B403C" w:rsidRPr="009B403C" w:rsidRDefault="009B403C" w:rsidP="009B403C">
            <w:pPr>
              <w:jc w:val="left"/>
              <w:rPr>
                <w:rFonts w:ascii="Arial" w:eastAsia="Times New Roman" w:hAnsi="Arial" w:cs="Arial"/>
                <w:b/>
                <w:bCs/>
                <w:color w:val="000000"/>
                <w:sz w:val="18"/>
                <w:szCs w:val="18"/>
              </w:rPr>
            </w:pPr>
            <w:r w:rsidRPr="009B403C">
              <w:rPr>
                <w:rFonts w:ascii="Arial" w:eastAsia="Times New Roman" w:hAnsi="Arial" w:cs="Arial"/>
                <w:b/>
                <w:bCs/>
                <w:color w:val="000000"/>
                <w:sz w:val="18"/>
                <w:szCs w:val="18"/>
              </w:rPr>
              <w:t>Location</w:t>
            </w:r>
          </w:p>
        </w:tc>
        <w:tc>
          <w:tcPr>
            <w:tcW w:w="400" w:type="pct"/>
            <w:vMerge w:val="restart"/>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9B403C" w:rsidRPr="009B403C" w:rsidRDefault="009B403C" w:rsidP="009B403C">
            <w:pPr>
              <w:jc w:val="left"/>
              <w:rPr>
                <w:rFonts w:ascii="Arial" w:eastAsia="Times New Roman" w:hAnsi="Arial" w:cs="Arial"/>
                <w:b/>
                <w:bCs/>
                <w:color w:val="000000"/>
                <w:sz w:val="18"/>
                <w:szCs w:val="18"/>
              </w:rPr>
            </w:pPr>
            <w:r w:rsidRPr="009B403C">
              <w:rPr>
                <w:rFonts w:ascii="Arial" w:eastAsia="Times New Roman" w:hAnsi="Arial" w:cs="Arial"/>
                <w:b/>
                <w:bCs/>
                <w:color w:val="000000"/>
                <w:sz w:val="18"/>
                <w:szCs w:val="18"/>
              </w:rPr>
              <w:t>Pay</w:t>
            </w:r>
            <w:r w:rsidRPr="009B403C">
              <w:rPr>
                <w:rFonts w:ascii="Arial" w:eastAsia="Times New Roman" w:hAnsi="Arial" w:cs="Arial"/>
                <w:b/>
                <w:bCs/>
                <w:color w:val="000000"/>
                <w:sz w:val="18"/>
                <w:szCs w:val="18"/>
              </w:rPr>
              <w:br/>
              <w:t>Period</w:t>
            </w:r>
          </w:p>
        </w:tc>
        <w:tc>
          <w:tcPr>
            <w:tcW w:w="3250" w:type="pct"/>
            <w:gridSpan w:val="5"/>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9B403C" w:rsidRPr="009B403C" w:rsidRDefault="009B403C" w:rsidP="009B403C">
            <w:pPr>
              <w:rPr>
                <w:rFonts w:ascii="Arial" w:eastAsia="Times New Roman" w:hAnsi="Arial" w:cs="Arial"/>
                <w:b/>
                <w:bCs/>
                <w:color w:val="000000"/>
                <w:sz w:val="18"/>
                <w:szCs w:val="18"/>
              </w:rPr>
            </w:pPr>
            <w:r w:rsidRPr="009B403C">
              <w:rPr>
                <w:rFonts w:ascii="Arial" w:eastAsia="Times New Roman" w:hAnsi="Arial" w:cs="Arial"/>
                <w:b/>
                <w:bCs/>
                <w:color w:val="000000"/>
                <w:sz w:val="18"/>
                <w:szCs w:val="18"/>
              </w:rPr>
              <w:t>2010</w:t>
            </w:r>
          </w:p>
        </w:tc>
      </w:tr>
      <w:tr w:rsidR="009B403C" w:rsidRPr="009B403C" w:rsidTr="009B403C">
        <w:trPr>
          <w:tblHeade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9B403C" w:rsidRPr="009B403C" w:rsidRDefault="009B403C" w:rsidP="009B403C">
            <w:pPr>
              <w:jc w:val="left"/>
              <w:rPr>
                <w:rFonts w:ascii="Arial" w:eastAsia="Times New Roman" w:hAnsi="Arial" w:cs="Arial"/>
                <w:b/>
                <w:bCs/>
                <w:color w:val="000000"/>
                <w:sz w:val="18"/>
                <w:szCs w:val="18"/>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9B403C" w:rsidRPr="009B403C" w:rsidRDefault="009B403C" w:rsidP="009B403C">
            <w:pPr>
              <w:jc w:val="left"/>
              <w:rPr>
                <w:rFonts w:ascii="Arial" w:eastAsia="Times New Roman" w:hAnsi="Arial" w:cs="Arial"/>
                <w:b/>
                <w:bCs/>
                <w:color w:val="000000"/>
                <w:sz w:val="18"/>
                <w:szCs w:val="18"/>
              </w:rPr>
            </w:pPr>
          </w:p>
        </w:tc>
        <w:tc>
          <w:tcPr>
            <w:tcW w:w="650"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9B403C" w:rsidRPr="009B403C" w:rsidRDefault="009B403C" w:rsidP="009B403C">
            <w:pPr>
              <w:rPr>
                <w:rFonts w:ascii="Arial" w:eastAsia="Times New Roman" w:hAnsi="Arial" w:cs="Arial"/>
                <w:b/>
                <w:bCs/>
                <w:color w:val="000000"/>
                <w:sz w:val="18"/>
                <w:szCs w:val="18"/>
              </w:rPr>
            </w:pPr>
            <w:r w:rsidRPr="009B403C">
              <w:rPr>
                <w:rFonts w:ascii="Arial" w:eastAsia="Times New Roman" w:hAnsi="Arial" w:cs="Arial"/>
                <w:b/>
                <w:bCs/>
                <w:color w:val="000000"/>
                <w:sz w:val="18"/>
                <w:szCs w:val="18"/>
              </w:rPr>
              <w:t>10%</w:t>
            </w:r>
          </w:p>
        </w:tc>
        <w:tc>
          <w:tcPr>
            <w:tcW w:w="650"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9B403C" w:rsidRPr="009B403C" w:rsidRDefault="009B403C" w:rsidP="009B403C">
            <w:pPr>
              <w:rPr>
                <w:rFonts w:ascii="Arial" w:eastAsia="Times New Roman" w:hAnsi="Arial" w:cs="Arial"/>
                <w:b/>
                <w:bCs/>
                <w:color w:val="000000"/>
                <w:sz w:val="18"/>
                <w:szCs w:val="18"/>
              </w:rPr>
            </w:pPr>
            <w:r w:rsidRPr="009B403C">
              <w:rPr>
                <w:rFonts w:ascii="Arial" w:eastAsia="Times New Roman" w:hAnsi="Arial" w:cs="Arial"/>
                <w:b/>
                <w:bCs/>
                <w:color w:val="000000"/>
                <w:sz w:val="18"/>
                <w:szCs w:val="18"/>
              </w:rPr>
              <w:t>25%</w:t>
            </w:r>
          </w:p>
        </w:tc>
        <w:tc>
          <w:tcPr>
            <w:tcW w:w="650"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9B403C" w:rsidRPr="009B403C" w:rsidRDefault="009B403C" w:rsidP="009B403C">
            <w:pPr>
              <w:rPr>
                <w:rFonts w:ascii="Arial" w:eastAsia="Times New Roman" w:hAnsi="Arial" w:cs="Arial"/>
                <w:b/>
                <w:bCs/>
                <w:color w:val="000000"/>
                <w:sz w:val="18"/>
                <w:szCs w:val="18"/>
              </w:rPr>
            </w:pPr>
            <w:r w:rsidRPr="009B403C">
              <w:rPr>
                <w:rFonts w:ascii="Arial" w:eastAsia="Times New Roman" w:hAnsi="Arial" w:cs="Arial"/>
                <w:b/>
                <w:bCs/>
                <w:color w:val="000000"/>
                <w:sz w:val="18"/>
                <w:szCs w:val="18"/>
              </w:rPr>
              <w:t>Median</w:t>
            </w:r>
          </w:p>
        </w:tc>
        <w:tc>
          <w:tcPr>
            <w:tcW w:w="650"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9B403C" w:rsidRPr="009B403C" w:rsidRDefault="009B403C" w:rsidP="009B403C">
            <w:pPr>
              <w:rPr>
                <w:rFonts w:ascii="Arial" w:eastAsia="Times New Roman" w:hAnsi="Arial" w:cs="Arial"/>
                <w:b/>
                <w:bCs/>
                <w:color w:val="000000"/>
                <w:sz w:val="18"/>
                <w:szCs w:val="18"/>
              </w:rPr>
            </w:pPr>
            <w:r w:rsidRPr="009B403C">
              <w:rPr>
                <w:rFonts w:ascii="Arial" w:eastAsia="Times New Roman" w:hAnsi="Arial" w:cs="Arial"/>
                <w:b/>
                <w:bCs/>
                <w:color w:val="000000"/>
                <w:sz w:val="18"/>
                <w:szCs w:val="18"/>
              </w:rPr>
              <w:t>75%</w:t>
            </w:r>
          </w:p>
        </w:tc>
        <w:tc>
          <w:tcPr>
            <w:tcW w:w="650" w:type="pct"/>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9B403C" w:rsidRPr="009B403C" w:rsidRDefault="009B403C" w:rsidP="009B403C">
            <w:pPr>
              <w:rPr>
                <w:rFonts w:ascii="Arial" w:eastAsia="Times New Roman" w:hAnsi="Arial" w:cs="Arial"/>
                <w:b/>
                <w:bCs/>
                <w:color w:val="000000"/>
                <w:sz w:val="18"/>
                <w:szCs w:val="18"/>
              </w:rPr>
            </w:pPr>
            <w:r w:rsidRPr="009B403C">
              <w:rPr>
                <w:rFonts w:ascii="Arial" w:eastAsia="Times New Roman" w:hAnsi="Arial" w:cs="Arial"/>
                <w:b/>
                <w:bCs/>
                <w:color w:val="000000"/>
                <w:sz w:val="18"/>
                <w:szCs w:val="18"/>
              </w:rPr>
              <w:t>90%</w:t>
            </w:r>
          </w:p>
        </w:tc>
      </w:tr>
      <w:tr w:rsidR="009B403C" w:rsidRPr="009B403C" w:rsidTr="009B403C">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9B403C" w:rsidRPr="009B403C" w:rsidRDefault="009B403C" w:rsidP="009B403C">
            <w:pPr>
              <w:jc w:val="left"/>
              <w:rPr>
                <w:rFonts w:ascii="Arial" w:eastAsia="Times New Roman" w:hAnsi="Arial" w:cs="Arial"/>
                <w:color w:val="000000"/>
                <w:sz w:val="18"/>
                <w:szCs w:val="18"/>
              </w:rPr>
            </w:pPr>
            <w:r w:rsidRPr="009B403C">
              <w:rPr>
                <w:rFonts w:ascii="Arial" w:eastAsia="Times New Roman" w:hAnsi="Arial" w:cs="Arial"/>
                <w:color w:val="000000"/>
                <w:sz w:val="18"/>
                <w:szCs w:val="18"/>
              </w:rPr>
              <w:t>United States</w:t>
            </w:r>
          </w:p>
        </w:tc>
        <w:tc>
          <w:tcPr>
            <w:tcW w:w="0" w:type="auto"/>
            <w:tcBorders>
              <w:top w:val="outset" w:sz="6" w:space="0" w:color="000000"/>
              <w:left w:val="outset" w:sz="6" w:space="0" w:color="000000"/>
              <w:bottom w:val="outset" w:sz="6" w:space="0" w:color="000000"/>
              <w:right w:val="outset" w:sz="6" w:space="0" w:color="000000"/>
            </w:tcBorders>
            <w:shd w:val="clear" w:color="auto" w:fill="B9D9EC"/>
            <w:vAlign w:val="center"/>
            <w:hideMark/>
          </w:tcPr>
          <w:p w:rsidR="009B403C" w:rsidRPr="009B403C" w:rsidRDefault="009B403C" w:rsidP="009B403C">
            <w:pPr>
              <w:jc w:val="left"/>
              <w:rPr>
                <w:rFonts w:ascii="Arial" w:eastAsia="Times New Roman" w:hAnsi="Arial" w:cs="Arial"/>
                <w:color w:val="000000"/>
                <w:sz w:val="18"/>
                <w:szCs w:val="18"/>
              </w:rPr>
            </w:pPr>
            <w:r w:rsidRPr="009B403C">
              <w:rPr>
                <w:rFonts w:ascii="Arial" w:eastAsia="Times New Roman" w:hAnsi="Arial" w:cs="Arial"/>
                <w:color w:val="000000"/>
                <w:sz w:val="18"/>
                <w:szCs w:val="18"/>
              </w:rPr>
              <w:t>Hourly</w:t>
            </w:r>
          </w:p>
        </w:tc>
        <w:tc>
          <w:tcPr>
            <w:tcW w:w="0" w:type="auto"/>
            <w:tcBorders>
              <w:top w:val="outset" w:sz="6" w:space="0" w:color="000000"/>
              <w:left w:val="outset" w:sz="6" w:space="0" w:color="000000"/>
              <w:bottom w:val="outset" w:sz="6" w:space="0" w:color="000000"/>
              <w:right w:val="outset" w:sz="6" w:space="0" w:color="000000"/>
            </w:tcBorders>
            <w:shd w:val="clear" w:color="auto" w:fill="B9D9EC"/>
            <w:vAlign w:val="center"/>
            <w:hideMark/>
          </w:tcPr>
          <w:p w:rsidR="009B403C" w:rsidRPr="009B403C" w:rsidRDefault="009B403C" w:rsidP="009B403C">
            <w:pPr>
              <w:rPr>
                <w:rFonts w:ascii="Arial" w:eastAsia="Times New Roman" w:hAnsi="Arial" w:cs="Arial"/>
                <w:color w:val="000000"/>
                <w:sz w:val="18"/>
                <w:szCs w:val="18"/>
              </w:rPr>
            </w:pPr>
            <w:r w:rsidRPr="009B403C">
              <w:rPr>
                <w:rFonts w:ascii="Arial" w:eastAsia="Times New Roman" w:hAnsi="Arial" w:cs="Arial"/>
                <w:color w:val="000000"/>
                <w:sz w:val="18"/>
                <w:szCs w:val="18"/>
              </w:rPr>
              <w:t>$15.22</w:t>
            </w:r>
          </w:p>
        </w:tc>
        <w:tc>
          <w:tcPr>
            <w:tcW w:w="0" w:type="auto"/>
            <w:tcBorders>
              <w:top w:val="outset" w:sz="6" w:space="0" w:color="000000"/>
              <w:left w:val="outset" w:sz="6" w:space="0" w:color="000000"/>
              <w:bottom w:val="outset" w:sz="6" w:space="0" w:color="000000"/>
              <w:right w:val="outset" w:sz="6" w:space="0" w:color="000000"/>
            </w:tcBorders>
            <w:shd w:val="clear" w:color="auto" w:fill="B9D9EC"/>
            <w:vAlign w:val="center"/>
            <w:hideMark/>
          </w:tcPr>
          <w:p w:rsidR="009B403C" w:rsidRPr="009B403C" w:rsidRDefault="009B403C" w:rsidP="009B403C">
            <w:pPr>
              <w:rPr>
                <w:rFonts w:ascii="Arial" w:eastAsia="Times New Roman" w:hAnsi="Arial" w:cs="Arial"/>
                <w:color w:val="000000"/>
                <w:sz w:val="18"/>
                <w:szCs w:val="18"/>
              </w:rPr>
            </w:pPr>
            <w:r w:rsidRPr="009B403C">
              <w:rPr>
                <w:rFonts w:ascii="Arial" w:eastAsia="Times New Roman" w:hAnsi="Arial" w:cs="Arial"/>
                <w:color w:val="000000"/>
                <w:sz w:val="18"/>
                <w:szCs w:val="18"/>
              </w:rPr>
              <w:t>$18.65</w:t>
            </w:r>
          </w:p>
        </w:tc>
        <w:tc>
          <w:tcPr>
            <w:tcW w:w="0" w:type="auto"/>
            <w:tcBorders>
              <w:top w:val="outset" w:sz="6" w:space="0" w:color="000000"/>
              <w:left w:val="outset" w:sz="6" w:space="0" w:color="000000"/>
              <w:bottom w:val="outset" w:sz="6" w:space="0" w:color="000000"/>
              <w:right w:val="outset" w:sz="6" w:space="0" w:color="000000"/>
            </w:tcBorders>
            <w:shd w:val="clear" w:color="auto" w:fill="B9D9EC"/>
            <w:vAlign w:val="center"/>
            <w:hideMark/>
          </w:tcPr>
          <w:p w:rsidR="009B403C" w:rsidRPr="009B403C" w:rsidRDefault="009B403C" w:rsidP="009B403C">
            <w:pPr>
              <w:rPr>
                <w:rFonts w:ascii="Arial" w:eastAsia="Times New Roman" w:hAnsi="Arial" w:cs="Arial"/>
                <w:color w:val="000000"/>
                <w:sz w:val="18"/>
                <w:szCs w:val="18"/>
              </w:rPr>
            </w:pPr>
            <w:r w:rsidRPr="009B403C">
              <w:rPr>
                <w:rFonts w:ascii="Arial" w:eastAsia="Times New Roman" w:hAnsi="Arial" w:cs="Arial"/>
                <w:color w:val="000000"/>
                <w:sz w:val="18"/>
                <w:szCs w:val="18"/>
              </w:rPr>
              <w:t>$23.46</w:t>
            </w:r>
          </w:p>
        </w:tc>
        <w:tc>
          <w:tcPr>
            <w:tcW w:w="0" w:type="auto"/>
            <w:tcBorders>
              <w:top w:val="outset" w:sz="6" w:space="0" w:color="000000"/>
              <w:left w:val="outset" w:sz="6" w:space="0" w:color="000000"/>
              <w:bottom w:val="outset" w:sz="6" w:space="0" w:color="000000"/>
              <w:right w:val="outset" w:sz="6" w:space="0" w:color="000000"/>
            </w:tcBorders>
            <w:shd w:val="clear" w:color="auto" w:fill="B9D9EC"/>
            <w:vAlign w:val="center"/>
            <w:hideMark/>
          </w:tcPr>
          <w:p w:rsidR="009B403C" w:rsidRPr="009B403C" w:rsidRDefault="009B403C" w:rsidP="009B403C">
            <w:pPr>
              <w:rPr>
                <w:rFonts w:ascii="Arial" w:eastAsia="Times New Roman" w:hAnsi="Arial" w:cs="Arial"/>
                <w:color w:val="000000"/>
                <w:sz w:val="18"/>
                <w:szCs w:val="18"/>
              </w:rPr>
            </w:pPr>
            <w:r w:rsidRPr="009B403C">
              <w:rPr>
                <w:rFonts w:ascii="Arial" w:eastAsia="Times New Roman" w:hAnsi="Arial" w:cs="Arial"/>
                <w:color w:val="000000"/>
                <w:sz w:val="18"/>
                <w:szCs w:val="18"/>
              </w:rPr>
              <w:t>$29.17</w:t>
            </w:r>
          </w:p>
        </w:tc>
        <w:tc>
          <w:tcPr>
            <w:tcW w:w="0" w:type="auto"/>
            <w:tcBorders>
              <w:top w:val="outset" w:sz="6" w:space="0" w:color="000000"/>
              <w:left w:val="outset" w:sz="6" w:space="0" w:color="000000"/>
              <w:bottom w:val="outset" w:sz="6" w:space="0" w:color="000000"/>
              <w:right w:val="outset" w:sz="6" w:space="0" w:color="000000"/>
            </w:tcBorders>
            <w:shd w:val="clear" w:color="auto" w:fill="B9D9EC"/>
            <w:vAlign w:val="center"/>
            <w:hideMark/>
          </w:tcPr>
          <w:p w:rsidR="009B403C" w:rsidRPr="009B403C" w:rsidRDefault="009B403C" w:rsidP="009B403C">
            <w:pPr>
              <w:rPr>
                <w:rFonts w:ascii="Arial" w:eastAsia="Times New Roman" w:hAnsi="Arial" w:cs="Arial"/>
                <w:color w:val="000000"/>
                <w:sz w:val="18"/>
                <w:szCs w:val="18"/>
              </w:rPr>
            </w:pPr>
            <w:r w:rsidRPr="009B403C">
              <w:rPr>
                <w:rFonts w:ascii="Arial" w:eastAsia="Times New Roman" w:hAnsi="Arial" w:cs="Arial"/>
                <w:color w:val="000000"/>
                <w:sz w:val="18"/>
                <w:szCs w:val="18"/>
              </w:rPr>
              <w:t>$36.10</w:t>
            </w:r>
          </w:p>
        </w:tc>
      </w:tr>
      <w:tr w:rsidR="009B403C" w:rsidRPr="009B403C" w:rsidTr="009B403C">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B403C" w:rsidRPr="009B403C" w:rsidRDefault="009B403C" w:rsidP="009B403C">
            <w:pPr>
              <w:jc w:val="left"/>
              <w:rPr>
                <w:rFonts w:ascii="Arial" w:eastAsia="Times New Roman" w:hAnsi="Arial" w:cs="Arial"/>
                <w:color w:val="00000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B403C" w:rsidRPr="009B403C" w:rsidRDefault="009B403C" w:rsidP="009B403C">
            <w:pPr>
              <w:jc w:val="left"/>
              <w:rPr>
                <w:rFonts w:ascii="Arial" w:eastAsia="Times New Roman" w:hAnsi="Arial" w:cs="Arial"/>
                <w:color w:val="000000"/>
                <w:sz w:val="18"/>
                <w:szCs w:val="18"/>
              </w:rPr>
            </w:pPr>
            <w:r w:rsidRPr="009B403C">
              <w:rPr>
                <w:rFonts w:ascii="Arial" w:eastAsia="Times New Roman" w:hAnsi="Arial" w:cs="Arial"/>
                <w:color w:val="000000"/>
                <w:sz w:val="18"/>
                <w:szCs w:val="18"/>
              </w:rPr>
              <w:t>Yearly</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B403C" w:rsidRPr="009B403C" w:rsidRDefault="009B403C" w:rsidP="009B403C">
            <w:pPr>
              <w:rPr>
                <w:rFonts w:ascii="Arial" w:eastAsia="Times New Roman" w:hAnsi="Arial" w:cs="Arial"/>
                <w:color w:val="000000"/>
                <w:sz w:val="18"/>
                <w:szCs w:val="18"/>
              </w:rPr>
            </w:pPr>
            <w:r w:rsidRPr="009B403C">
              <w:rPr>
                <w:rFonts w:ascii="Arial" w:eastAsia="Times New Roman" w:hAnsi="Arial" w:cs="Arial"/>
                <w:color w:val="000000"/>
                <w:sz w:val="18"/>
                <w:szCs w:val="18"/>
              </w:rPr>
              <w:t>$31,700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B403C" w:rsidRPr="009B403C" w:rsidRDefault="009B403C" w:rsidP="009B403C">
            <w:pPr>
              <w:rPr>
                <w:rFonts w:ascii="Arial" w:eastAsia="Times New Roman" w:hAnsi="Arial" w:cs="Arial"/>
                <w:color w:val="000000"/>
                <w:sz w:val="18"/>
                <w:szCs w:val="18"/>
              </w:rPr>
            </w:pPr>
            <w:r w:rsidRPr="009B403C">
              <w:rPr>
                <w:rFonts w:ascii="Arial" w:eastAsia="Times New Roman" w:hAnsi="Arial" w:cs="Arial"/>
                <w:color w:val="000000"/>
                <w:sz w:val="18"/>
                <w:szCs w:val="18"/>
              </w:rPr>
              <w:t>$38,800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B403C" w:rsidRPr="009B403C" w:rsidRDefault="009B403C" w:rsidP="009B403C">
            <w:pPr>
              <w:rPr>
                <w:rFonts w:ascii="Arial" w:eastAsia="Times New Roman" w:hAnsi="Arial" w:cs="Arial"/>
                <w:color w:val="000000"/>
                <w:sz w:val="18"/>
                <w:szCs w:val="18"/>
              </w:rPr>
            </w:pPr>
            <w:r w:rsidRPr="009B403C">
              <w:rPr>
                <w:rFonts w:ascii="Arial" w:eastAsia="Times New Roman" w:hAnsi="Arial" w:cs="Arial"/>
                <w:color w:val="000000"/>
                <w:sz w:val="18"/>
                <w:szCs w:val="18"/>
              </w:rPr>
              <w:t>$48,800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B403C" w:rsidRPr="009B403C" w:rsidRDefault="009B403C" w:rsidP="009B403C">
            <w:pPr>
              <w:rPr>
                <w:rFonts w:ascii="Arial" w:eastAsia="Times New Roman" w:hAnsi="Arial" w:cs="Arial"/>
                <w:color w:val="000000"/>
                <w:sz w:val="18"/>
                <w:szCs w:val="18"/>
              </w:rPr>
            </w:pPr>
            <w:r w:rsidRPr="009B403C">
              <w:rPr>
                <w:rFonts w:ascii="Arial" w:eastAsia="Times New Roman" w:hAnsi="Arial" w:cs="Arial"/>
                <w:color w:val="000000"/>
                <w:sz w:val="18"/>
                <w:szCs w:val="18"/>
              </w:rPr>
              <w:t>$60,700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B403C" w:rsidRPr="009B403C" w:rsidRDefault="009B403C" w:rsidP="009B403C">
            <w:pPr>
              <w:rPr>
                <w:rFonts w:ascii="Arial" w:eastAsia="Times New Roman" w:hAnsi="Arial" w:cs="Arial"/>
                <w:color w:val="000000"/>
                <w:sz w:val="18"/>
                <w:szCs w:val="18"/>
              </w:rPr>
            </w:pPr>
            <w:r w:rsidRPr="009B403C">
              <w:rPr>
                <w:rFonts w:ascii="Arial" w:eastAsia="Times New Roman" w:hAnsi="Arial" w:cs="Arial"/>
                <w:color w:val="000000"/>
                <w:sz w:val="18"/>
                <w:szCs w:val="18"/>
              </w:rPr>
              <w:t>$75,100</w:t>
            </w:r>
          </w:p>
        </w:tc>
      </w:tr>
      <w:tr w:rsidR="009B403C" w:rsidRPr="009B403C" w:rsidTr="009B403C">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9B403C" w:rsidRPr="009B403C" w:rsidRDefault="009B403C" w:rsidP="009B403C">
            <w:pPr>
              <w:jc w:val="left"/>
              <w:rPr>
                <w:rFonts w:ascii="Arial" w:eastAsia="Times New Roman" w:hAnsi="Arial" w:cs="Arial"/>
                <w:color w:val="000000"/>
                <w:sz w:val="18"/>
                <w:szCs w:val="18"/>
              </w:rPr>
            </w:pPr>
            <w:r w:rsidRPr="009B403C">
              <w:rPr>
                <w:rFonts w:ascii="Arial" w:eastAsia="Times New Roman" w:hAnsi="Arial" w:cs="Arial"/>
                <w:color w:val="000000"/>
                <w:sz w:val="18"/>
                <w:szCs w:val="18"/>
              </w:rPr>
              <w:t>Kansas</w:t>
            </w:r>
          </w:p>
        </w:tc>
        <w:tc>
          <w:tcPr>
            <w:tcW w:w="0" w:type="auto"/>
            <w:tcBorders>
              <w:top w:val="outset" w:sz="6" w:space="0" w:color="000000"/>
              <w:left w:val="outset" w:sz="6" w:space="0" w:color="000000"/>
              <w:bottom w:val="outset" w:sz="6" w:space="0" w:color="000000"/>
              <w:right w:val="outset" w:sz="6" w:space="0" w:color="000000"/>
            </w:tcBorders>
            <w:shd w:val="clear" w:color="auto" w:fill="B9D9EC"/>
            <w:vAlign w:val="center"/>
            <w:hideMark/>
          </w:tcPr>
          <w:p w:rsidR="009B403C" w:rsidRPr="009B403C" w:rsidRDefault="009B403C" w:rsidP="009B403C">
            <w:pPr>
              <w:jc w:val="left"/>
              <w:rPr>
                <w:rFonts w:ascii="Arial" w:eastAsia="Times New Roman" w:hAnsi="Arial" w:cs="Arial"/>
                <w:color w:val="000000"/>
                <w:sz w:val="18"/>
                <w:szCs w:val="18"/>
              </w:rPr>
            </w:pPr>
            <w:r w:rsidRPr="009B403C">
              <w:rPr>
                <w:rFonts w:ascii="Arial" w:eastAsia="Times New Roman" w:hAnsi="Arial" w:cs="Arial"/>
                <w:color w:val="000000"/>
                <w:sz w:val="18"/>
                <w:szCs w:val="18"/>
              </w:rPr>
              <w:t>Hourly</w:t>
            </w:r>
          </w:p>
        </w:tc>
        <w:tc>
          <w:tcPr>
            <w:tcW w:w="0" w:type="auto"/>
            <w:tcBorders>
              <w:top w:val="outset" w:sz="6" w:space="0" w:color="000000"/>
              <w:left w:val="outset" w:sz="6" w:space="0" w:color="000000"/>
              <w:bottom w:val="outset" w:sz="6" w:space="0" w:color="000000"/>
              <w:right w:val="outset" w:sz="6" w:space="0" w:color="000000"/>
            </w:tcBorders>
            <w:shd w:val="clear" w:color="auto" w:fill="B9D9EC"/>
            <w:vAlign w:val="center"/>
            <w:hideMark/>
          </w:tcPr>
          <w:p w:rsidR="009B403C" w:rsidRPr="009B403C" w:rsidRDefault="009B403C" w:rsidP="009B403C">
            <w:pPr>
              <w:rPr>
                <w:rFonts w:ascii="Arial" w:eastAsia="Times New Roman" w:hAnsi="Arial" w:cs="Arial"/>
                <w:color w:val="000000"/>
                <w:sz w:val="18"/>
                <w:szCs w:val="18"/>
              </w:rPr>
            </w:pPr>
            <w:r w:rsidRPr="009B403C">
              <w:rPr>
                <w:rFonts w:ascii="Arial" w:eastAsia="Times New Roman" w:hAnsi="Arial" w:cs="Arial"/>
                <w:color w:val="000000"/>
                <w:sz w:val="18"/>
                <w:szCs w:val="18"/>
              </w:rPr>
              <w:t>$14.04</w:t>
            </w:r>
          </w:p>
        </w:tc>
        <w:tc>
          <w:tcPr>
            <w:tcW w:w="0" w:type="auto"/>
            <w:tcBorders>
              <w:top w:val="outset" w:sz="6" w:space="0" w:color="000000"/>
              <w:left w:val="outset" w:sz="6" w:space="0" w:color="000000"/>
              <w:bottom w:val="outset" w:sz="6" w:space="0" w:color="000000"/>
              <w:right w:val="outset" w:sz="6" w:space="0" w:color="000000"/>
            </w:tcBorders>
            <w:shd w:val="clear" w:color="auto" w:fill="B9D9EC"/>
            <w:vAlign w:val="center"/>
            <w:hideMark/>
          </w:tcPr>
          <w:p w:rsidR="009B403C" w:rsidRPr="009B403C" w:rsidRDefault="009B403C" w:rsidP="009B403C">
            <w:pPr>
              <w:rPr>
                <w:rFonts w:ascii="Arial" w:eastAsia="Times New Roman" w:hAnsi="Arial" w:cs="Arial"/>
                <w:color w:val="000000"/>
                <w:sz w:val="18"/>
                <w:szCs w:val="18"/>
              </w:rPr>
            </w:pPr>
            <w:r w:rsidRPr="009B403C">
              <w:rPr>
                <w:rFonts w:ascii="Arial" w:eastAsia="Times New Roman" w:hAnsi="Arial" w:cs="Arial"/>
                <w:color w:val="000000"/>
                <w:sz w:val="18"/>
                <w:szCs w:val="18"/>
              </w:rPr>
              <w:t>$16.95</w:t>
            </w:r>
          </w:p>
        </w:tc>
        <w:tc>
          <w:tcPr>
            <w:tcW w:w="0" w:type="auto"/>
            <w:tcBorders>
              <w:top w:val="outset" w:sz="6" w:space="0" w:color="000000"/>
              <w:left w:val="outset" w:sz="6" w:space="0" w:color="000000"/>
              <w:bottom w:val="outset" w:sz="6" w:space="0" w:color="000000"/>
              <w:right w:val="outset" w:sz="6" w:space="0" w:color="000000"/>
            </w:tcBorders>
            <w:shd w:val="clear" w:color="auto" w:fill="B9D9EC"/>
            <w:vAlign w:val="center"/>
            <w:hideMark/>
          </w:tcPr>
          <w:p w:rsidR="009B403C" w:rsidRPr="009B403C" w:rsidRDefault="009B403C" w:rsidP="009B403C">
            <w:pPr>
              <w:rPr>
                <w:rFonts w:ascii="Arial" w:eastAsia="Times New Roman" w:hAnsi="Arial" w:cs="Arial"/>
                <w:color w:val="000000"/>
                <w:sz w:val="18"/>
                <w:szCs w:val="18"/>
              </w:rPr>
            </w:pPr>
            <w:r w:rsidRPr="009B403C">
              <w:rPr>
                <w:rFonts w:ascii="Arial" w:eastAsia="Times New Roman" w:hAnsi="Arial" w:cs="Arial"/>
                <w:color w:val="000000"/>
                <w:sz w:val="18"/>
                <w:szCs w:val="18"/>
              </w:rPr>
              <w:t>$20.95</w:t>
            </w:r>
          </w:p>
        </w:tc>
        <w:tc>
          <w:tcPr>
            <w:tcW w:w="0" w:type="auto"/>
            <w:tcBorders>
              <w:top w:val="outset" w:sz="6" w:space="0" w:color="000000"/>
              <w:left w:val="outset" w:sz="6" w:space="0" w:color="000000"/>
              <w:bottom w:val="outset" w:sz="6" w:space="0" w:color="000000"/>
              <w:right w:val="outset" w:sz="6" w:space="0" w:color="000000"/>
            </w:tcBorders>
            <w:shd w:val="clear" w:color="auto" w:fill="B9D9EC"/>
            <w:vAlign w:val="center"/>
            <w:hideMark/>
          </w:tcPr>
          <w:p w:rsidR="009B403C" w:rsidRPr="009B403C" w:rsidRDefault="009B403C" w:rsidP="009B403C">
            <w:pPr>
              <w:rPr>
                <w:rFonts w:ascii="Arial" w:eastAsia="Times New Roman" w:hAnsi="Arial" w:cs="Arial"/>
                <w:color w:val="000000"/>
                <w:sz w:val="18"/>
                <w:szCs w:val="18"/>
              </w:rPr>
            </w:pPr>
            <w:r w:rsidRPr="009B403C">
              <w:rPr>
                <w:rFonts w:ascii="Arial" w:eastAsia="Times New Roman" w:hAnsi="Arial" w:cs="Arial"/>
                <w:color w:val="000000"/>
                <w:sz w:val="18"/>
                <w:szCs w:val="18"/>
              </w:rPr>
              <w:t>$25.71</w:t>
            </w:r>
          </w:p>
        </w:tc>
        <w:tc>
          <w:tcPr>
            <w:tcW w:w="0" w:type="auto"/>
            <w:tcBorders>
              <w:top w:val="outset" w:sz="6" w:space="0" w:color="000000"/>
              <w:left w:val="outset" w:sz="6" w:space="0" w:color="000000"/>
              <w:bottom w:val="outset" w:sz="6" w:space="0" w:color="000000"/>
              <w:right w:val="outset" w:sz="6" w:space="0" w:color="000000"/>
            </w:tcBorders>
            <w:shd w:val="clear" w:color="auto" w:fill="B9D9EC"/>
            <w:vAlign w:val="center"/>
            <w:hideMark/>
          </w:tcPr>
          <w:p w:rsidR="009B403C" w:rsidRPr="009B403C" w:rsidRDefault="009B403C" w:rsidP="009B403C">
            <w:pPr>
              <w:rPr>
                <w:rFonts w:ascii="Arial" w:eastAsia="Times New Roman" w:hAnsi="Arial" w:cs="Arial"/>
                <w:color w:val="000000"/>
                <w:sz w:val="18"/>
                <w:szCs w:val="18"/>
              </w:rPr>
            </w:pPr>
            <w:r w:rsidRPr="009B403C">
              <w:rPr>
                <w:rFonts w:ascii="Arial" w:eastAsia="Times New Roman" w:hAnsi="Arial" w:cs="Arial"/>
                <w:color w:val="000000"/>
                <w:sz w:val="18"/>
                <w:szCs w:val="18"/>
              </w:rPr>
              <w:t>$32.77</w:t>
            </w:r>
          </w:p>
        </w:tc>
      </w:tr>
      <w:tr w:rsidR="009B403C" w:rsidRPr="009B403C" w:rsidTr="009B403C">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B403C" w:rsidRPr="009B403C" w:rsidRDefault="009B403C" w:rsidP="009B403C">
            <w:pPr>
              <w:jc w:val="left"/>
              <w:rPr>
                <w:rFonts w:ascii="Arial" w:eastAsia="Times New Roman" w:hAnsi="Arial" w:cs="Arial"/>
                <w:color w:val="00000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B403C" w:rsidRPr="009B403C" w:rsidRDefault="009B403C" w:rsidP="009B403C">
            <w:pPr>
              <w:jc w:val="left"/>
              <w:rPr>
                <w:rFonts w:ascii="Arial" w:eastAsia="Times New Roman" w:hAnsi="Arial" w:cs="Arial"/>
                <w:color w:val="000000"/>
                <w:sz w:val="18"/>
                <w:szCs w:val="18"/>
              </w:rPr>
            </w:pPr>
            <w:r w:rsidRPr="009B403C">
              <w:rPr>
                <w:rFonts w:ascii="Arial" w:eastAsia="Times New Roman" w:hAnsi="Arial" w:cs="Arial"/>
                <w:color w:val="000000"/>
                <w:sz w:val="18"/>
                <w:szCs w:val="18"/>
              </w:rPr>
              <w:t>Yearly</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B403C" w:rsidRPr="009B403C" w:rsidRDefault="009B403C" w:rsidP="009B403C">
            <w:pPr>
              <w:rPr>
                <w:rFonts w:ascii="Arial" w:eastAsia="Times New Roman" w:hAnsi="Arial" w:cs="Arial"/>
                <w:color w:val="000000"/>
                <w:sz w:val="18"/>
                <w:szCs w:val="18"/>
              </w:rPr>
            </w:pPr>
            <w:r w:rsidRPr="009B403C">
              <w:rPr>
                <w:rFonts w:ascii="Arial" w:eastAsia="Times New Roman" w:hAnsi="Arial" w:cs="Arial"/>
                <w:color w:val="000000"/>
                <w:sz w:val="18"/>
                <w:szCs w:val="18"/>
              </w:rPr>
              <w:t>$29,200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B403C" w:rsidRPr="009B403C" w:rsidRDefault="009B403C" w:rsidP="009B403C">
            <w:pPr>
              <w:rPr>
                <w:rFonts w:ascii="Arial" w:eastAsia="Times New Roman" w:hAnsi="Arial" w:cs="Arial"/>
                <w:color w:val="000000"/>
                <w:sz w:val="18"/>
                <w:szCs w:val="18"/>
              </w:rPr>
            </w:pPr>
            <w:r w:rsidRPr="009B403C">
              <w:rPr>
                <w:rFonts w:ascii="Arial" w:eastAsia="Times New Roman" w:hAnsi="Arial" w:cs="Arial"/>
                <w:color w:val="000000"/>
                <w:sz w:val="18"/>
                <w:szCs w:val="18"/>
              </w:rPr>
              <w:t>$35,300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B403C" w:rsidRPr="009B403C" w:rsidRDefault="009B403C" w:rsidP="009B403C">
            <w:pPr>
              <w:rPr>
                <w:rFonts w:ascii="Arial" w:eastAsia="Times New Roman" w:hAnsi="Arial" w:cs="Arial"/>
                <w:color w:val="000000"/>
                <w:sz w:val="18"/>
                <w:szCs w:val="18"/>
              </w:rPr>
            </w:pPr>
            <w:r w:rsidRPr="009B403C">
              <w:rPr>
                <w:rFonts w:ascii="Arial" w:eastAsia="Times New Roman" w:hAnsi="Arial" w:cs="Arial"/>
                <w:color w:val="000000"/>
                <w:sz w:val="18"/>
                <w:szCs w:val="18"/>
              </w:rPr>
              <w:t>$43,600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B403C" w:rsidRPr="009B403C" w:rsidRDefault="009B403C" w:rsidP="009B403C">
            <w:pPr>
              <w:rPr>
                <w:rFonts w:ascii="Arial" w:eastAsia="Times New Roman" w:hAnsi="Arial" w:cs="Arial"/>
                <w:color w:val="000000"/>
                <w:sz w:val="18"/>
                <w:szCs w:val="18"/>
              </w:rPr>
            </w:pPr>
            <w:r w:rsidRPr="009B403C">
              <w:rPr>
                <w:rFonts w:ascii="Arial" w:eastAsia="Times New Roman" w:hAnsi="Arial" w:cs="Arial"/>
                <w:color w:val="000000"/>
                <w:sz w:val="18"/>
                <w:szCs w:val="18"/>
              </w:rPr>
              <w:t>$53,500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B403C" w:rsidRPr="009B403C" w:rsidRDefault="009B403C" w:rsidP="009B403C">
            <w:pPr>
              <w:rPr>
                <w:rFonts w:ascii="Arial" w:eastAsia="Times New Roman" w:hAnsi="Arial" w:cs="Arial"/>
                <w:color w:val="000000"/>
                <w:sz w:val="18"/>
                <w:szCs w:val="18"/>
              </w:rPr>
            </w:pPr>
            <w:r w:rsidRPr="009B403C">
              <w:rPr>
                <w:rFonts w:ascii="Arial" w:eastAsia="Times New Roman" w:hAnsi="Arial" w:cs="Arial"/>
                <w:color w:val="000000"/>
                <w:sz w:val="18"/>
                <w:szCs w:val="18"/>
              </w:rPr>
              <w:t>$68,200</w:t>
            </w:r>
          </w:p>
        </w:tc>
      </w:tr>
    </w:tbl>
    <w:p w:rsidR="009B403C" w:rsidRDefault="009B403C" w:rsidP="009B403C">
      <w:pPr>
        <w:pStyle w:val="ListParagraph"/>
        <w:jc w:val="left"/>
      </w:pPr>
    </w:p>
    <w:p w:rsidR="009B403C" w:rsidRDefault="009B403C" w:rsidP="009B403C">
      <w:pPr>
        <w:jc w:val="left"/>
      </w:pPr>
    </w:p>
    <w:p w:rsidR="00AB0D9E" w:rsidRDefault="003948A2" w:rsidP="00AB0D9E">
      <w:pPr>
        <w:pStyle w:val="ListParagraph"/>
        <w:numPr>
          <w:ilvl w:val="0"/>
          <w:numId w:val="1"/>
        </w:numPr>
        <w:jc w:val="left"/>
      </w:pPr>
      <w:r>
        <w:t>This program was developed in conjunction with the Kansas Department of Corrections</w:t>
      </w:r>
      <w:r w:rsidR="009B403C">
        <w:t xml:space="preserve"> and Barton’s Drafting Advisory Board</w:t>
      </w:r>
      <w:r>
        <w:t xml:space="preserve">.  </w:t>
      </w:r>
      <w:r w:rsidR="009B403C">
        <w:t>The need for entry level draftsmen was supported by the Drafting Advisory Board and believed to be a vocational program that could be important to not only incarcerated students but the general population as well.</w:t>
      </w:r>
    </w:p>
    <w:p w:rsidR="009B403C" w:rsidRDefault="009B403C" w:rsidP="009B403C">
      <w:pPr>
        <w:pStyle w:val="ListParagraph"/>
        <w:jc w:val="left"/>
      </w:pPr>
    </w:p>
    <w:p w:rsidR="00AB0D9E" w:rsidRDefault="009B403C" w:rsidP="003948A2">
      <w:pPr>
        <w:pStyle w:val="ListParagraph"/>
        <w:numPr>
          <w:ilvl w:val="0"/>
          <w:numId w:val="1"/>
        </w:numPr>
        <w:jc w:val="left"/>
      </w:pPr>
      <w:r>
        <w:t>This program has been offered as part of the CBJT Grant during the 2010-2011 year.  The students in this group are not eligible for Title IV funds.  However, with the offering changing to the general population,</w:t>
      </w:r>
      <w:r w:rsidR="00AB0D9E">
        <w:t xml:space="preserve"> Title IV funds should be available upon first class offerings.</w:t>
      </w:r>
      <w:r>
        <w:t xml:space="preserve">  The target date for the beginning of this program is Spring 2012.</w:t>
      </w:r>
    </w:p>
    <w:sectPr w:rsidR="00AB0D9E" w:rsidSect="00D62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07A16"/>
    <w:multiLevelType w:val="hybridMultilevel"/>
    <w:tmpl w:val="93A6C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A2"/>
    <w:rsid w:val="000C3193"/>
    <w:rsid w:val="002F1D5F"/>
    <w:rsid w:val="003948A2"/>
    <w:rsid w:val="00507F34"/>
    <w:rsid w:val="009B403C"/>
    <w:rsid w:val="00AB0D9E"/>
    <w:rsid w:val="00C8045C"/>
    <w:rsid w:val="00D62FDA"/>
    <w:rsid w:val="00E70150"/>
    <w:rsid w:val="00EE52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A52F27-2C24-4438-8382-353EFC43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553683">
      <w:bodyDiv w:val="1"/>
      <w:marLeft w:val="0"/>
      <w:marRight w:val="0"/>
      <w:marTop w:val="0"/>
      <w:marBottom w:val="0"/>
      <w:divBdr>
        <w:top w:val="none" w:sz="0" w:space="0" w:color="auto"/>
        <w:left w:val="none" w:sz="0" w:space="0" w:color="auto"/>
        <w:bottom w:val="none" w:sz="0" w:space="0" w:color="auto"/>
        <w:right w:val="none" w:sz="0" w:space="0" w:color="auto"/>
      </w:divBdr>
      <w:divsChild>
        <w:div w:id="867643230">
          <w:marLeft w:val="0"/>
          <w:marRight w:val="0"/>
          <w:marTop w:val="0"/>
          <w:marBottom w:val="225"/>
          <w:divBdr>
            <w:top w:val="none" w:sz="0" w:space="0" w:color="auto"/>
            <w:left w:val="none" w:sz="0" w:space="0" w:color="auto"/>
            <w:bottom w:val="none" w:sz="0" w:space="0" w:color="auto"/>
            <w:right w:val="none" w:sz="0" w:space="0" w:color="auto"/>
          </w:divBdr>
          <w:divsChild>
            <w:div w:id="218976490">
              <w:marLeft w:val="0"/>
              <w:marRight w:val="0"/>
              <w:marTop w:val="0"/>
              <w:marBottom w:val="0"/>
              <w:divBdr>
                <w:top w:val="single" w:sz="6" w:space="0" w:color="345C89"/>
                <w:left w:val="single" w:sz="6" w:space="0" w:color="345C89"/>
                <w:bottom w:val="single" w:sz="6" w:space="0" w:color="345C89"/>
                <w:right w:val="single" w:sz="6" w:space="0" w:color="345C89"/>
              </w:divBdr>
              <w:divsChild>
                <w:div w:id="1421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Jane</dc:creator>
  <cp:lastModifiedBy>Wornkey, Jenna</cp:lastModifiedBy>
  <cp:revision>2</cp:revision>
  <dcterms:created xsi:type="dcterms:W3CDTF">2016-08-15T18:23:00Z</dcterms:created>
  <dcterms:modified xsi:type="dcterms:W3CDTF">2016-08-15T18:23:00Z</dcterms:modified>
</cp:coreProperties>
</file>