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C12689" w:rsidRPr="005B6540" w:rsidTr="007B1E20">
        <w:tc>
          <w:tcPr>
            <w:tcW w:w="10908" w:type="dxa"/>
            <w:gridSpan w:val="2"/>
            <w:shd w:val="clear" w:color="auto" w:fill="E9F66A"/>
          </w:tcPr>
          <w:p w:rsidR="00C12689" w:rsidRPr="005B6540" w:rsidRDefault="00C12689" w:rsidP="00B5354D">
            <w:pPr>
              <w:jc w:val="center"/>
              <w:rPr>
                <w:rFonts w:asciiTheme="minorHAnsi" w:hAnsiTheme="minorHAnsi" w:cstheme="minorHAnsi"/>
                <w:sz w:val="28"/>
                <w:szCs w:val="28"/>
              </w:rPr>
            </w:pPr>
            <w:r w:rsidRPr="005B6540">
              <w:rPr>
                <w:rFonts w:asciiTheme="minorHAnsi" w:hAnsiTheme="minorHAnsi" w:cstheme="minorHAnsi"/>
                <w:sz w:val="28"/>
                <w:szCs w:val="28"/>
              </w:rPr>
              <w:t>AGENDA/MINUTES</w:t>
            </w:r>
          </w:p>
        </w:tc>
      </w:tr>
      <w:tr w:rsidR="00C12689" w:rsidRPr="005B6540" w:rsidTr="007B1E20">
        <w:tc>
          <w:tcPr>
            <w:tcW w:w="1998"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C12689" w:rsidRPr="005B6540" w:rsidRDefault="00C92539" w:rsidP="00B5354D">
            <w:pPr>
              <w:rPr>
                <w:rFonts w:asciiTheme="minorHAnsi" w:hAnsiTheme="minorHAnsi" w:cstheme="minorHAnsi"/>
              </w:rPr>
            </w:pPr>
            <w:r>
              <w:rPr>
                <w:rFonts w:asciiTheme="minorHAnsi" w:hAnsiTheme="minorHAnsi" w:cstheme="minorHAnsi"/>
              </w:rPr>
              <w:t>SMART Meeting</w:t>
            </w:r>
          </w:p>
        </w:tc>
      </w:tr>
      <w:tr w:rsidR="00C12689" w:rsidRPr="005B6540" w:rsidTr="007B1E20">
        <w:tc>
          <w:tcPr>
            <w:tcW w:w="1998"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C12689" w:rsidRPr="005B6540" w:rsidRDefault="009F3C2B" w:rsidP="00B5354D">
            <w:pPr>
              <w:rPr>
                <w:rFonts w:asciiTheme="minorHAnsi" w:hAnsiTheme="minorHAnsi" w:cstheme="minorHAnsi"/>
              </w:rPr>
            </w:pPr>
            <w:r>
              <w:rPr>
                <w:rFonts w:asciiTheme="minorHAnsi" w:hAnsiTheme="minorHAnsi" w:cstheme="minorHAnsi"/>
              </w:rPr>
              <w:t>September 17</w:t>
            </w:r>
            <w:r w:rsidR="00C92539">
              <w:rPr>
                <w:rFonts w:asciiTheme="minorHAnsi" w:hAnsiTheme="minorHAnsi" w:cstheme="minorHAnsi"/>
              </w:rPr>
              <w:t>, 2015</w:t>
            </w:r>
          </w:p>
        </w:tc>
      </w:tr>
      <w:tr w:rsidR="00C12689" w:rsidRPr="005B6540" w:rsidTr="007B1E20">
        <w:tc>
          <w:tcPr>
            <w:tcW w:w="1998"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C12689" w:rsidRPr="005B6540" w:rsidRDefault="005727E6" w:rsidP="005727E6">
            <w:pPr>
              <w:rPr>
                <w:rFonts w:asciiTheme="minorHAnsi" w:hAnsiTheme="minorHAnsi" w:cstheme="minorHAnsi"/>
              </w:rPr>
            </w:pPr>
            <w:r>
              <w:rPr>
                <w:rFonts w:asciiTheme="minorHAnsi" w:hAnsiTheme="minorHAnsi" w:cstheme="minorHAnsi"/>
              </w:rPr>
              <w:t>1:30</w:t>
            </w:r>
            <w:r w:rsidR="00C12689" w:rsidRPr="005B6540">
              <w:rPr>
                <w:rFonts w:asciiTheme="minorHAnsi" w:hAnsiTheme="minorHAnsi" w:cstheme="minorHAnsi"/>
              </w:rPr>
              <w:t>-3:</w:t>
            </w:r>
            <w:r>
              <w:rPr>
                <w:rFonts w:asciiTheme="minorHAnsi" w:hAnsiTheme="minorHAnsi" w:cstheme="minorHAnsi"/>
              </w:rPr>
              <w:t>00</w:t>
            </w:r>
            <w:r w:rsidR="00C12689" w:rsidRPr="005B6540">
              <w:rPr>
                <w:rFonts w:asciiTheme="minorHAnsi" w:hAnsiTheme="minorHAnsi" w:cstheme="minorHAnsi"/>
              </w:rPr>
              <w:t xml:space="preserve"> pm</w:t>
            </w:r>
          </w:p>
        </w:tc>
      </w:tr>
      <w:tr w:rsidR="00C12689" w:rsidRPr="005B6540" w:rsidTr="007B1E20">
        <w:tc>
          <w:tcPr>
            <w:tcW w:w="1998"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C12689" w:rsidRPr="005B6540" w:rsidRDefault="000B0D1C" w:rsidP="000B0D1C">
            <w:pPr>
              <w:rPr>
                <w:rFonts w:asciiTheme="minorHAnsi" w:hAnsiTheme="minorHAnsi" w:cstheme="minorHAnsi"/>
              </w:rPr>
            </w:pPr>
            <w:r>
              <w:rPr>
                <w:rFonts w:asciiTheme="minorHAnsi" w:hAnsiTheme="minorHAnsi" w:cstheme="minorHAnsi"/>
              </w:rPr>
              <w:t>A-113/GoToMeeting</w:t>
            </w:r>
          </w:p>
        </w:tc>
      </w:tr>
    </w:tbl>
    <w:p w:rsidR="00C12689" w:rsidRPr="005B6540" w:rsidRDefault="00C12689" w:rsidP="00C12689">
      <w:pPr>
        <w:rPr>
          <w:rFonts w:asciiTheme="minorHAnsi" w:hAnsiTheme="minorHAnsi" w:cstheme="minorHAnsi"/>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
        <w:gridCol w:w="1708"/>
        <w:gridCol w:w="722"/>
        <w:gridCol w:w="360"/>
        <w:gridCol w:w="2430"/>
        <w:gridCol w:w="360"/>
        <w:gridCol w:w="720"/>
        <w:gridCol w:w="1350"/>
        <w:gridCol w:w="607"/>
        <w:gridCol w:w="450"/>
        <w:gridCol w:w="1823"/>
      </w:tblGrid>
      <w:tr w:rsidR="00C12689" w:rsidRPr="005B6540" w:rsidTr="007B1E20">
        <w:tc>
          <w:tcPr>
            <w:tcW w:w="2086" w:type="dxa"/>
            <w:gridSpan w:val="2"/>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592" w:type="dxa"/>
            <w:gridSpan w:val="5"/>
          </w:tcPr>
          <w:p w:rsidR="00C12689" w:rsidRPr="005B6540" w:rsidRDefault="009F3C2B" w:rsidP="00B5354D">
            <w:pPr>
              <w:rPr>
                <w:rFonts w:asciiTheme="minorHAnsi" w:hAnsiTheme="minorHAnsi" w:cstheme="minorHAnsi"/>
              </w:rPr>
            </w:pPr>
            <w:r>
              <w:rPr>
                <w:rFonts w:asciiTheme="minorHAnsi" w:hAnsiTheme="minorHAnsi" w:cstheme="minorHAnsi"/>
                <w:szCs w:val="22"/>
              </w:rPr>
              <w:t>Julie Knoblich</w:t>
            </w:r>
          </w:p>
        </w:tc>
        <w:tc>
          <w:tcPr>
            <w:tcW w:w="1350"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880" w:type="dxa"/>
            <w:gridSpan w:val="3"/>
          </w:tcPr>
          <w:p w:rsidR="00C12689" w:rsidRPr="005B6540" w:rsidRDefault="00C92539" w:rsidP="00B5354D">
            <w:pPr>
              <w:rPr>
                <w:rFonts w:asciiTheme="minorHAnsi" w:hAnsiTheme="minorHAnsi" w:cstheme="minorHAnsi"/>
              </w:rPr>
            </w:pPr>
            <w:r>
              <w:rPr>
                <w:rFonts w:asciiTheme="minorHAnsi" w:hAnsiTheme="minorHAnsi" w:cstheme="minorHAnsi"/>
                <w:szCs w:val="22"/>
              </w:rPr>
              <w:t>Cindy Couch</w:t>
            </w:r>
          </w:p>
        </w:tc>
      </w:tr>
      <w:tr w:rsidR="00C12689" w:rsidRPr="005B6540" w:rsidTr="00DA1962">
        <w:tc>
          <w:tcPr>
            <w:tcW w:w="8635" w:type="dxa"/>
            <w:gridSpan w:val="9"/>
            <w:shd w:val="clear" w:color="auto" w:fill="E9F66A"/>
          </w:tcPr>
          <w:p w:rsidR="00C12689" w:rsidRPr="005B6540" w:rsidRDefault="00C12689" w:rsidP="00B5354D">
            <w:pPr>
              <w:rPr>
                <w:rFonts w:asciiTheme="minorHAnsi" w:hAnsiTheme="minorHAnsi" w:cstheme="minorHAnsi"/>
              </w:rPr>
            </w:pPr>
            <w:r w:rsidRPr="005B6540">
              <w:rPr>
                <w:rFonts w:asciiTheme="minorHAnsi" w:hAnsiTheme="minorHAnsi" w:cstheme="minorHAnsi"/>
                <w:sz w:val="28"/>
                <w:szCs w:val="28"/>
              </w:rPr>
              <w:t>Team members</w:t>
            </w:r>
          </w:p>
        </w:tc>
        <w:tc>
          <w:tcPr>
            <w:tcW w:w="2273" w:type="dxa"/>
            <w:gridSpan w:val="2"/>
            <w:shd w:val="clear" w:color="auto" w:fill="E9F66A"/>
          </w:tcPr>
          <w:p w:rsidR="00C12689" w:rsidRPr="00684D51" w:rsidRDefault="00C12689" w:rsidP="00B5354D">
            <w:pPr>
              <w:rPr>
                <w:rFonts w:asciiTheme="minorHAnsi" w:hAnsiTheme="minorHAnsi" w:cstheme="minorHAnsi"/>
                <w:sz w:val="20"/>
                <w:szCs w:val="20"/>
              </w:rPr>
            </w:pPr>
            <w:r w:rsidRPr="00684D51">
              <w:rPr>
                <w:rFonts w:asciiTheme="minorHAnsi" w:hAnsiTheme="minorHAnsi" w:cstheme="minorHAnsi"/>
                <w:sz w:val="20"/>
                <w:szCs w:val="20"/>
              </w:rPr>
              <w:t>Present  X</w:t>
            </w:r>
          </w:p>
          <w:p w:rsidR="00C12689" w:rsidRPr="005B6540" w:rsidRDefault="00C12689" w:rsidP="00B5354D">
            <w:pPr>
              <w:rPr>
                <w:rFonts w:asciiTheme="minorHAnsi" w:hAnsiTheme="minorHAnsi" w:cstheme="minorHAnsi"/>
              </w:rPr>
            </w:pPr>
            <w:r w:rsidRPr="00684D51">
              <w:rPr>
                <w:rFonts w:asciiTheme="minorHAnsi" w:hAnsiTheme="minorHAnsi" w:cstheme="minorHAnsi"/>
                <w:sz w:val="20"/>
                <w:szCs w:val="20"/>
              </w:rPr>
              <w:t>Absent   O</w:t>
            </w:r>
          </w:p>
        </w:tc>
      </w:tr>
      <w:tr w:rsidR="00C12689" w:rsidRPr="005B6540" w:rsidTr="00DA1962">
        <w:tc>
          <w:tcPr>
            <w:tcW w:w="378" w:type="dxa"/>
          </w:tcPr>
          <w:p w:rsidR="00C12689" w:rsidRPr="005B6540" w:rsidRDefault="009F3C2B" w:rsidP="00B5354D">
            <w:pPr>
              <w:rPr>
                <w:rFonts w:asciiTheme="minorHAnsi" w:hAnsiTheme="minorHAnsi" w:cstheme="minorHAnsi"/>
              </w:rPr>
            </w:pPr>
            <w:r>
              <w:rPr>
                <w:rFonts w:asciiTheme="minorHAnsi" w:hAnsiTheme="minorHAnsi" w:cstheme="minorHAnsi"/>
              </w:rPr>
              <w:t>o</w:t>
            </w:r>
          </w:p>
        </w:tc>
        <w:tc>
          <w:tcPr>
            <w:tcW w:w="2430" w:type="dxa"/>
            <w:gridSpan w:val="2"/>
          </w:tcPr>
          <w:p w:rsidR="00C12689" w:rsidRPr="005B6540" w:rsidRDefault="00C92539" w:rsidP="00B5354D">
            <w:pPr>
              <w:rPr>
                <w:rFonts w:asciiTheme="minorHAnsi" w:hAnsiTheme="minorHAnsi" w:cstheme="minorHAnsi"/>
              </w:rPr>
            </w:pPr>
            <w:r>
              <w:rPr>
                <w:rFonts w:asciiTheme="minorHAnsi" w:hAnsiTheme="minorHAnsi" w:cstheme="minorHAnsi"/>
                <w:sz w:val="22"/>
                <w:szCs w:val="22"/>
              </w:rPr>
              <w:t>Cathie Oshiro</w:t>
            </w:r>
          </w:p>
        </w:tc>
        <w:tc>
          <w:tcPr>
            <w:tcW w:w="360" w:type="dxa"/>
          </w:tcPr>
          <w:p w:rsidR="00C12689" w:rsidRPr="005B6540" w:rsidRDefault="00B56D6A" w:rsidP="00B5354D">
            <w:pPr>
              <w:rPr>
                <w:rFonts w:asciiTheme="minorHAnsi" w:hAnsiTheme="minorHAnsi" w:cstheme="minorHAnsi"/>
              </w:rPr>
            </w:pPr>
            <w:r>
              <w:rPr>
                <w:rFonts w:asciiTheme="minorHAnsi" w:hAnsiTheme="minorHAnsi" w:cstheme="minorHAnsi"/>
              </w:rPr>
              <w:t>o</w:t>
            </w:r>
          </w:p>
        </w:tc>
        <w:tc>
          <w:tcPr>
            <w:tcW w:w="2430" w:type="dxa"/>
          </w:tcPr>
          <w:p w:rsidR="00C12689" w:rsidRPr="005B6540" w:rsidRDefault="00C92539" w:rsidP="00B5354D">
            <w:pPr>
              <w:rPr>
                <w:rFonts w:asciiTheme="minorHAnsi" w:hAnsiTheme="minorHAnsi" w:cstheme="minorHAnsi"/>
              </w:rPr>
            </w:pPr>
            <w:r>
              <w:rPr>
                <w:rFonts w:asciiTheme="minorHAnsi" w:hAnsiTheme="minorHAnsi" w:cstheme="minorHAnsi"/>
                <w:sz w:val="22"/>
                <w:szCs w:val="22"/>
              </w:rPr>
              <w:t>Ashley Arnold</w:t>
            </w:r>
            <w:r w:rsidR="00B10996">
              <w:rPr>
                <w:rFonts w:asciiTheme="minorHAnsi" w:hAnsiTheme="minorHAnsi" w:cstheme="minorHAnsi"/>
                <w:sz w:val="22"/>
                <w:szCs w:val="22"/>
              </w:rPr>
              <w:t xml:space="preserve"> (via GTM)</w:t>
            </w:r>
          </w:p>
        </w:tc>
        <w:tc>
          <w:tcPr>
            <w:tcW w:w="360" w:type="dxa"/>
          </w:tcPr>
          <w:p w:rsidR="00C12689" w:rsidRPr="005B6540" w:rsidRDefault="00B56D6A" w:rsidP="00B5354D">
            <w:pPr>
              <w:rPr>
                <w:rFonts w:asciiTheme="minorHAnsi" w:hAnsiTheme="minorHAnsi" w:cstheme="minorHAnsi"/>
              </w:rPr>
            </w:pPr>
            <w:r>
              <w:rPr>
                <w:rFonts w:asciiTheme="minorHAnsi" w:hAnsiTheme="minorHAnsi" w:cstheme="minorHAnsi"/>
              </w:rPr>
              <w:t>x</w:t>
            </w:r>
          </w:p>
        </w:tc>
        <w:tc>
          <w:tcPr>
            <w:tcW w:w="2677" w:type="dxa"/>
            <w:gridSpan w:val="3"/>
          </w:tcPr>
          <w:p w:rsidR="00C12689" w:rsidRPr="005B6540" w:rsidRDefault="003714EE" w:rsidP="00B5354D">
            <w:pPr>
              <w:rPr>
                <w:rFonts w:asciiTheme="minorHAnsi" w:hAnsiTheme="minorHAnsi" w:cstheme="minorHAnsi"/>
              </w:rPr>
            </w:pPr>
            <w:r>
              <w:rPr>
                <w:rFonts w:asciiTheme="minorHAnsi" w:hAnsiTheme="minorHAnsi" w:cstheme="minorHAnsi"/>
              </w:rPr>
              <w:t xml:space="preserve">Dr. </w:t>
            </w:r>
            <w:r w:rsidR="00C92539">
              <w:rPr>
                <w:rFonts w:asciiTheme="minorHAnsi" w:hAnsiTheme="minorHAnsi" w:cstheme="minorHAnsi"/>
              </w:rPr>
              <w:t>Robin Garrett</w:t>
            </w:r>
            <w:r w:rsidR="00B56D6A">
              <w:rPr>
                <w:rFonts w:asciiTheme="minorHAnsi" w:hAnsiTheme="minorHAnsi" w:cstheme="minorHAnsi"/>
              </w:rPr>
              <w:t xml:space="preserve"> via GTM</w:t>
            </w:r>
          </w:p>
        </w:tc>
        <w:tc>
          <w:tcPr>
            <w:tcW w:w="450" w:type="dxa"/>
          </w:tcPr>
          <w:p w:rsidR="00C12689" w:rsidRPr="005B6540" w:rsidRDefault="00B56D6A" w:rsidP="00B5354D">
            <w:pPr>
              <w:rPr>
                <w:rFonts w:asciiTheme="minorHAnsi" w:hAnsiTheme="minorHAnsi" w:cstheme="minorHAnsi"/>
              </w:rPr>
            </w:pPr>
            <w:r>
              <w:rPr>
                <w:rFonts w:asciiTheme="minorHAnsi" w:hAnsiTheme="minorHAnsi" w:cstheme="minorHAnsi"/>
              </w:rPr>
              <w:t>X</w:t>
            </w:r>
          </w:p>
        </w:tc>
        <w:tc>
          <w:tcPr>
            <w:tcW w:w="1823" w:type="dxa"/>
          </w:tcPr>
          <w:p w:rsidR="00C12689" w:rsidRPr="005B6540" w:rsidRDefault="00C92539" w:rsidP="00B5354D">
            <w:pPr>
              <w:rPr>
                <w:rFonts w:asciiTheme="minorHAnsi" w:hAnsiTheme="minorHAnsi" w:cstheme="minorHAnsi"/>
              </w:rPr>
            </w:pPr>
            <w:r>
              <w:rPr>
                <w:rFonts w:asciiTheme="minorHAnsi" w:hAnsiTheme="minorHAnsi" w:cstheme="minorHAnsi"/>
                <w:sz w:val="22"/>
                <w:szCs w:val="22"/>
              </w:rPr>
              <w:t>Stephanie Joiner</w:t>
            </w:r>
          </w:p>
        </w:tc>
      </w:tr>
      <w:tr w:rsidR="00C12689" w:rsidRPr="005B6540" w:rsidTr="00DA1962">
        <w:tc>
          <w:tcPr>
            <w:tcW w:w="378" w:type="dxa"/>
          </w:tcPr>
          <w:p w:rsidR="00C12689" w:rsidRPr="005B6540" w:rsidRDefault="00B56D6A" w:rsidP="00B5354D">
            <w:pPr>
              <w:rPr>
                <w:rFonts w:asciiTheme="minorHAnsi" w:hAnsiTheme="minorHAnsi" w:cstheme="minorHAnsi"/>
              </w:rPr>
            </w:pPr>
            <w:r>
              <w:rPr>
                <w:rFonts w:asciiTheme="minorHAnsi" w:hAnsiTheme="minorHAnsi" w:cstheme="minorHAnsi"/>
              </w:rPr>
              <w:t>X</w:t>
            </w:r>
          </w:p>
        </w:tc>
        <w:tc>
          <w:tcPr>
            <w:tcW w:w="2430" w:type="dxa"/>
            <w:gridSpan w:val="2"/>
          </w:tcPr>
          <w:p w:rsidR="00C12689" w:rsidRPr="005B6540" w:rsidRDefault="00C12689" w:rsidP="00B5354D">
            <w:pPr>
              <w:rPr>
                <w:rFonts w:asciiTheme="minorHAnsi" w:hAnsiTheme="minorHAnsi" w:cstheme="minorHAnsi"/>
              </w:rPr>
            </w:pPr>
            <w:r w:rsidRPr="005B6540">
              <w:rPr>
                <w:rFonts w:asciiTheme="minorHAnsi" w:hAnsiTheme="minorHAnsi" w:cstheme="minorHAnsi"/>
                <w:sz w:val="22"/>
                <w:szCs w:val="22"/>
              </w:rPr>
              <w:t>Angie Maddy</w:t>
            </w:r>
          </w:p>
        </w:tc>
        <w:tc>
          <w:tcPr>
            <w:tcW w:w="360" w:type="dxa"/>
          </w:tcPr>
          <w:p w:rsidR="00C12689" w:rsidRPr="005B6540" w:rsidRDefault="00B56D6A" w:rsidP="00B5354D">
            <w:pPr>
              <w:rPr>
                <w:rFonts w:asciiTheme="minorHAnsi" w:hAnsiTheme="minorHAnsi" w:cstheme="minorHAnsi"/>
              </w:rPr>
            </w:pPr>
            <w:r>
              <w:rPr>
                <w:rFonts w:asciiTheme="minorHAnsi" w:hAnsiTheme="minorHAnsi" w:cstheme="minorHAnsi"/>
              </w:rPr>
              <w:t>x</w:t>
            </w:r>
          </w:p>
        </w:tc>
        <w:tc>
          <w:tcPr>
            <w:tcW w:w="2430" w:type="dxa"/>
          </w:tcPr>
          <w:p w:rsidR="00C12689" w:rsidRPr="005B6540" w:rsidRDefault="00C92539" w:rsidP="00B5354D">
            <w:pPr>
              <w:rPr>
                <w:rFonts w:asciiTheme="minorHAnsi" w:hAnsiTheme="minorHAnsi" w:cstheme="minorHAnsi"/>
                <w:sz w:val="22"/>
                <w:szCs w:val="22"/>
              </w:rPr>
            </w:pPr>
            <w:r>
              <w:rPr>
                <w:rFonts w:asciiTheme="minorHAnsi" w:hAnsiTheme="minorHAnsi" w:cstheme="minorHAnsi"/>
              </w:rPr>
              <w:t>Julie Knoblich</w:t>
            </w:r>
          </w:p>
        </w:tc>
        <w:tc>
          <w:tcPr>
            <w:tcW w:w="360" w:type="dxa"/>
          </w:tcPr>
          <w:p w:rsidR="00C12689" w:rsidRPr="005B6540" w:rsidRDefault="00B56D6A" w:rsidP="00B5354D">
            <w:pPr>
              <w:rPr>
                <w:rFonts w:asciiTheme="minorHAnsi" w:hAnsiTheme="minorHAnsi" w:cstheme="minorHAnsi"/>
              </w:rPr>
            </w:pPr>
            <w:r>
              <w:rPr>
                <w:rFonts w:asciiTheme="minorHAnsi" w:hAnsiTheme="minorHAnsi" w:cstheme="minorHAnsi"/>
              </w:rPr>
              <w:t>x</w:t>
            </w:r>
          </w:p>
        </w:tc>
        <w:tc>
          <w:tcPr>
            <w:tcW w:w="2677" w:type="dxa"/>
            <w:gridSpan w:val="3"/>
          </w:tcPr>
          <w:p w:rsidR="00C12689" w:rsidRPr="005B6540" w:rsidRDefault="00C92539" w:rsidP="00B5354D">
            <w:pPr>
              <w:rPr>
                <w:rFonts w:asciiTheme="minorHAnsi" w:hAnsiTheme="minorHAnsi" w:cstheme="minorHAnsi"/>
                <w:sz w:val="22"/>
                <w:szCs w:val="22"/>
              </w:rPr>
            </w:pPr>
            <w:r>
              <w:rPr>
                <w:rFonts w:asciiTheme="minorHAnsi" w:hAnsiTheme="minorHAnsi" w:cstheme="minorHAnsi"/>
              </w:rPr>
              <w:t>Jakki Maser</w:t>
            </w:r>
          </w:p>
        </w:tc>
        <w:tc>
          <w:tcPr>
            <w:tcW w:w="450" w:type="dxa"/>
          </w:tcPr>
          <w:p w:rsidR="00C12689" w:rsidRPr="005B6540" w:rsidRDefault="00C12689" w:rsidP="00B5354D">
            <w:pPr>
              <w:rPr>
                <w:rFonts w:asciiTheme="minorHAnsi" w:hAnsiTheme="minorHAnsi" w:cstheme="minorHAnsi"/>
              </w:rPr>
            </w:pPr>
          </w:p>
        </w:tc>
        <w:tc>
          <w:tcPr>
            <w:tcW w:w="1823" w:type="dxa"/>
          </w:tcPr>
          <w:p w:rsidR="00C12689" w:rsidRPr="005B6540" w:rsidRDefault="00C12689" w:rsidP="00B5354D">
            <w:pPr>
              <w:rPr>
                <w:rFonts w:asciiTheme="minorHAnsi" w:hAnsiTheme="minorHAnsi" w:cstheme="minorHAnsi"/>
              </w:rPr>
            </w:pPr>
          </w:p>
        </w:tc>
      </w:tr>
      <w:tr w:rsidR="00C12689" w:rsidRPr="005B6540" w:rsidTr="007B1E20">
        <w:tc>
          <w:tcPr>
            <w:tcW w:w="10908" w:type="dxa"/>
            <w:gridSpan w:val="11"/>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Guests</w:t>
            </w:r>
          </w:p>
        </w:tc>
      </w:tr>
      <w:tr w:rsidR="00C12689" w:rsidRPr="005B6540" w:rsidTr="00DA1962">
        <w:tc>
          <w:tcPr>
            <w:tcW w:w="378" w:type="dxa"/>
          </w:tcPr>
          <w:p w:rsidR="00C12689" w:rsidRPr="005B6540" w:rsidRDefault="00C12689" w:rsidP="00B5354D">
            <w:pPr>
              <w:rPr>
                <w:rFonts w:asciiTheme="minorHAnsi" w:hAnsiTheme="minorHAnsi" w:cstheme="minorHAnsi"/>
              </w:rPr>
            </w:pPr>
          </w:p>
        </w:tc>
        <w:tc>
          <w:tcPr>
            <w:tcW w:w="2430" w:type="dxa"/>
            <w:gridSpan w:val="2"/>
          </w:tcPr>
          <w:p w:rsidR="00C12689" w:rsidRPr="005B6540" w:rsidRDefault="00C12689" w:rsidP="00B5354D">
            <w:pPr>
              <w:rPr>
                <w:rFonts w:asciiTheme="minorHAnsi" w:hAnsiTheme="minorHAnsi" w:cstheme="minorHAnsi"/>
              </w:rPr>
            </w:pPr>
          </w:p>
        </w:tc>
        <w:tc>
          <w:tcPr>
            <w:tcW w:w="360" w:type="dxa"/>
          </w:tcPr>
          <w:p w:rsidR="00C12689" w:rsidRPr="005B6540" w:rsidRDefault="00C12689" w:rsidP="00B5354D">
            <w:pPr>
              <w:rPr>
                <w:rFonts w:asciiTheme="minorHAnsi" w:hAnsiTheme="minorHAnsi" w:cstheme="minorHAnsi"/>
              </w:rPr>
            </w:pPr>
          </w:p>
        </w:tc>
        <w:tc>
          <w:tcPr>
            <w:tcW w:w="2430" w:type="dxa"/>
          </w:tcPr>
          <w:p w:rsidR="00C12689" w:rsidRPr="005B6540" w:rsidRDefault="00C12689" w:rsidP="00B5354D">
            <w:pPr>
              <w:rPr>
                <w:rFonts w:asciiTheme="minorHAnsi" w:hAnsiTheme="minorHAnsi" w:cstheme="minorHAnsi"/>
              </w:rPr>
            </w:pPr>
          </w:p>
        </w:tc>
        <w:tc>
          <w:tcPr>
            <w:tcW w:w="360" w:type="dxa"/>
          </w:tcPr>
          <w:p w:rsidR="00C12689" w:rsidRPr="005B6540" w:rsidRDefault="00C12689" w:rsidP="00B5354D">
            <w:pPr>
              <w:rPr>
                <w:rFonts w:asciiTheme="minorHAnsi" w:hAnsiTheme="minorHAnsi" w:cstheme="minorHAnsi"/>
              </w:rPr>
            </w:pPr>
          </w:p>
        </w:tc>
        <w:tc>
          <w:tcPr>
            <w:tcW w:w="2677" w:type="dxa"/>
            <w:gridSpan w:val="3"/>
          </w:tcPr>
          <w:p w:rsidR="00C12689" w:rsidRPr="005B6540" w:rsidRDefault="00C12689" w:rsidP="00B5354D">
            <w:pPr>
              <w:rPr>
                <w:rFonts w:asciiTheme="minorHAnsi" w:hAnsiTheme="minorHAnsi" w:cstheme="minorHAnsi"/>
              </w:rPr>
            </w:pPr>
          </w:p>
        </w:tc>
        <w:tc>
          <w:tcPr>
            <w:tcW w:w="450" w:type="dxa"/>
          </w:tcPr>
          <w:p w:rsidR="00C12689" w:rsidRPr="005B6540" w:rsidRDefault="00C12689" w:rsidP="00B5354D">
            <w:pPr>
              <w:rPr>
                <w:rFonts w:asciiTheme="minorHAnsi" w:hAnsiTheme="minorHAnsi" w:cstheme="minorHAnsi"/>
              </w:rPr>
            </w:pPr>
          </w:p>
        </w:tc>
        <w:tc>
          <w:tcPr>
            <w:tcW w:w="1823" w:type="dxa"/>
          </w:tcPr>
          <w:p w:rsidR="00C12689" w:rsidRPr="005B6540" w:rsidRDefault="00C12689" w:rsidP="00B5354D">
            <w:pPr>
              <w:rPr>
                <w:rFonts w:asciiTheme="minorHAnsi" w:hAnsiTheme="minorHAnsi" w:cstheme="minorHAnsi"/>
              </w:rPr>
            </w:pPr>
          </w:p>
        </w:tc>
      </w:tr>
      <w:tr w:rsidR="00C12689" w:rsidRPr="005B6540" w:rsidTr="00DA1962">
        <w:tc>
          <w:tcPr>
            <w:tcW w:w="378" w:type="dxa"/>
          </w:tcPr>
          <w:p w:rsidR="00C12689" w:rsidRPr="005B6540" w:rsidRDefault="00C12689" w:rsidP="00B5354D">
            <w:pPr>
              <w:rPr>
                <w:rFonts w:asciiTheme="minorHAnsi" w:hAnsiTheme="minorHAnsi" w:cstheme="minorHAnsi"/>
              </w:rPr>
            </w:pPr>
          </w:p>
        </w:tc>
        <w:tc>
          <w:tcPr>
            <w:tcW w:w="2430" w:type="dxa"/>
            <w:gridSpan w:val="2"/>
          </w:tcPr>
          <w:p w:rsidR="00C12689" w:rsidRPr="00844636" w:rsidRDefault="00C12689" w:rsidP="00B5354D">
            <w:pPr>
              <w:rPr>
                <w:rFonts w:asciiTheme="minorHAnsi" w:hAnsiTheme="minorHAnsi" w:cstheme="minorHAnsi"/>
                <w:sz w:val="22"/>
                <w:szCs w:val="22"/>
              </w:rPr>
            </w:pPr>
          </w:p>
        </w:tc>
        <w:tc>
          <w:tcPr>
            <w:tcW w:w="360" w:type="dxa"/>
          </w:tcPr>
          <w:p w:rsidR="00C12689" w:rsidRPr="005B6540" w:rsidRDefault="00C12689" w:rsidP="00B5354D">
            <w:pPr>
              <w:rPr>
                <w:rFonts w:asciiTheme="minorHAnsi" w:hAnsiTheme="minorHAnsi" w:cstheme="minorHAnsi"/>
              </w:rPr>
            </w:pPr>
          </w:p>
        </w:tc>
        <w:tc>
          <w:tcPr>
            <w:tcW w:w="2430" w:type="dxa"/>
          </w:tcPr>
          <w:p w:rsidR="00C12689" w:rsidRPr="005B6540" w:rsidRDefault="00C12689" w:rsidP="00B5354D">
            <w:pPr>
              <w:rPr>
                <w:rFonts w:asciiTheme="minorHAnsi" w:hAnsiTheme="minorHAnsi" w:cstheme="minorHAnsi"/>
              </w:rPr>
            </w:pPr>
          </w:p>
        </w:tc>
        <w:tc>
          <w:tcPr>
            <w:tcW w:w="360" w:type="dxa"/>
          </w:tcPr>
          <w:p w:rsidR="00C12689" w:rsidRPr="005B6540" w:rsidRDefault="00C12689" w:rsidP="00B5354D">
            <w:pPr>
              <w:rPr>
                <w:rFonts w:asciiTheme="minorHAnsi" w:hAnsiTheme="minorHAnsi" w:cstheme="minorHAnsi"/>
              </w:rPr>
            </w:pPr>
          </w:p>
        </w:tc>
        <w:tc>
          <w:tcPr>
            <w:tcW w:w="2677" w:type="dxa"/>
            <w:gridSpan w:val="3"/>
          </w:tcPr>
          <w:p w:rsidR="00C12689" w:rsidRPr="005B6540" w:rsidRDefault="00C12689" w:rsidP="00B5354D">
            <w:pPr>
              <w:rPr>
                <w:rFonts w:asciiTheme="minorHAnsi" w:hAnsiTheme="minorHAnsi" w:cstheme="minorHAnsi"/>
              </w:rPr>
            </w:pPr>
          </w:p>
        </w:tc>
        <w:tc>
          <w:tcPr>
            <w:tcW w:w="450" w:type="dxa"/>
          </w:tcPr>
          <w:p w:rsidR="00C12689" w:rsidRPr="005B6540" w:rsidRDefault="00C12689" w:rsidP="00B5354D">
            <w:pPr>
              <w:rPr>
                <w:rFonts w:asciiTheme="minorHAnsi" w:hAnsiTheme="minorHAnsi" w:cstheme="minorHAnsi"/>
              </w:rPr>
            </w:pPr>
          </w:p>
        </w:tc>
        <w:tc>
          <w:tcPr>
            <w:tcW w:w="1823" w:type="dxa"/>
          </w:tcPr>
          <w:p w:rsidR="00C12689" w:rsidRPr="005B6540" w:rsidRDefault="00C12689" w:rsidP="00B5354D">
            <w:pPr>
              <w:rPr>
                <w:rFonts w:asciiTheme="minorHAnsi" w:hAnsiTheme="minorHAnsi" w:cstheme="minorHAnsi"/>
              </w:rPr>
            </w:pPr>
          </w:p>
        </w:tc>
      </w:tr>
      <w:tr w:rsidR="00C12689" w:rsidRPr="005B6540" w:rsidTr="00DA1962">
        <w:trPr>
          <w:trHeight w:val="70"/>
        </w:trPr>
        <w:tc>
          <w:tcPr>
            <w:tcW w:w="9085" w:type="dxa"/>
            <w:gridSpan w:val="10"/>
            <w:tcBorders>
              <w:bottom w:val="single" w:sz="4" w:space="0" w:color="000000"/>
            </w:tcBorders>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Informational Items</w:t>
            </w:r>
          </w:p>
        </w:tc>
        <w:tc>
          <w:tcPr>
            <w:tcW w:w="1823" w:type="dxa"/>
            <w:tcBorders>
              <w:bottom w:val="single" w:sz="4" w:space="0" w:color="000000"/>
            </w:tcBorders>
            <w:shd w:val="clear" w:color="auto" w:fill="E9F66A"/>
          </w:tcPr>
          <w:p w:rsidR="00C12689" w:rsidRPr="005B6540" w:rsidRDefault="00C12689" w:rsidP="00B5354D">
            <w:pPr>
              <w:rPr>
                <w:rFonts w:asciiTheme="minorHAnsi" w:hAnsiTheme="minorHAnsi" w:cstheme="minorHAnsi"/>
                <w:sz w:val="28"/>
                <w:szCs w:val="28"/>
              </w:rPr>
            </w:pPr>
          </w:p>
        </w:tc>
      </w:tr>
      <w:tr w:rsidR="00C12689" w:rsidRPr="005B6540" w:rsidTr="00DA1962">
        <w:trPr>
          <w:trHeight w:val="70"/>
        </w:trPr>
        <w:tc>
          <w:tcPr>
            <w:tcW w:w="9085" w:type="dxa"/>
            <w:gridSpan w:val="10"/>
            <w:tcBorders>
              <w:bottom w:val="single" w:sz="4" w:space="0" w:color="000000"/>
            </w:tcBorders>
            <w:shd w:val="clear" w:color="auto" w:fill="FFFFFF" w:themeFill="background1"/>
          </w:tcPr>
          <w:p w:rsidR="00B10996" w:rsidRPr="00B10996" w:rsidRDefault="00B10996" w:rsidP="00134397">
            <w:pPr>
              <w:rPr>
                <w:b/>
                <w:sz w:val="22"/>
                <w:szCs w:val="22"/>
              </w:rPr>
            </w:pPr>
          </w:p>
        </w:tc>
        <w:tc>
          <w:tcPr>
            <w:tcW w:w="1823" w:type="dxa"/>
            <w:tcBorders>
              <w:bottom w:val="single" w:sz="4" w:space="0" w:color="000000"/>
            </w:tcBorders>
            <w:shd w:val="clear" w:color="auto" w:fill="FFFFFF" w:themeFill="background1"/>
          </w:tcPr>
          <w:p w:rsidR="00C12689" w:rsidRPr="005B6540" w:rsidRDefault="00C12689" w:rsidP="00B5354D">
            <w:pPr>
              <w:rPr>
                <w:rFonts w:asciiTheme="minorHAnsi" w:hAnsiTheme="minorHAnsi" w:cstheme="minorHAnsi"/>
                <w:sz w:val="22"/>
                <w:szCs w:val="22"/>
              </w:rPr>
            </w:pPr>
          </w:p>
        </w:tc>
      </w:tr>
      <w:tr w:rsidR="00C12689" w:rsidRPr="005B6540" w:rsidTr="00DA1962">
        <w:trPr>
          <w:trHeight w:val="70"/>
        </w:trPr>
        <w:tc>
          <w:tcPr>
            <w:tcW w:w="9085" w:type="dxa"/>
            <w:gridSpan w:val="10"/>
            <w:tcBorders>
              <w:bottom w:val="single" w:sz="4" w:space="0" w:color="000000"/>
            </w:tcBorders>
            <w:shd w:val="clear" w:color="auto" w:fill="E9F66A"/>
          </w:tcPr>
          <w:p w:rsidR="00C12689" w:rsidRPr="005B6540" w:rsidRDefault="00C12689" w:rsidP="00B5354D">
            <w:pPr>
              <w:rPr>
                <w:rFonts w:asciiTheme="minorHAnsi" w:hAnsiTheme="minorHAnsi" w:cstheme="minorHAnsi"/>
              </w:rPr>
            </w:pPr>
            <w:r w:rsidRPr="005B6540">
              <w:rPr>
                <w:rFonts w:asciiTheme="minorHAnsi" w:hAnsiTheme="minorHAnsi" w:cstheme="minorHAnsi"/>
                <w:sz w:val="28"/>
                <w:szCs w:val="28"/>
              </w:rPr>
              <w:t>Topics/Notes</w:t>
            </w:r>
          </w:p>
        </w:tc>
        <w:tc>
          <w:tcPr>
            <w:tcW w:w="1823" w:type="dxa"/>
            <w:tcBorders>
              <w:bottom w:val="single" w:sz="4" w:space="0" w:color="000000"/>
            </w:tcBorders>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Reporter</w:t>
            </w:r>
          </w:p>
        </w:tc>
      </w:tr>
      <w:tr w:rsidR="00B15C51" w:rsidRPr="005B6540" w:rsidTr="00DA1962">
        <w:tc>
          <w:tcPr>
            <w:tcW w:w="9085" w:type="dxa"/>
            <w:gridSpan w:val="10"/>
            <w:shd w:val="clear" w:color="auto" w:fill="auto"/>
          </w:tcPr>
          <w:p w:rsidR="00B15C51" w:rsidRPr="00D7693E" w:rsidRDefault="00B15C51" w:rsidP="00B56D6A">
            <w:pPr>
              <w:pStyle w:val="ListParagraph"/>
              <w:numPr>
                <w:ilvl w:val="0"/>
                <w:numId w:val="1"/>
              </w:numPr>
              <w:rPr>
                <w:rFonts w:asciiTheme="minorHAnsi" w:hAnsiTheme="minorHAnsi"/>
                <w:color w:val="1F4E79" w:themeColor="accent1" w:themeShade="80"/>
              </w:rPr>
            </w:pPr>
            <w:r w:rsidRPr="00D7693E">
              <w:rPr>
                <w:rFonts w:asciiTheme="minorHAnsi" w:hAnsiTheme="minorHAnsi"/>
                <w:color w:val="1F4E79" w:themeColor="accent1" w:themeShade="80"/>
              </w:rPr>
              <w:t>Review Sections 1-3 combined</w:t>
            </w:r>
            <w:r w:rsidR="005B3A99" w:rsidRPr="00D7693E">
              <w:rPr>
                <w:rFonts w:asciiTheme="minorHAnsi" w:hAnsiTheme="minorHAnsi"/>
                <w:color w:val="1F4E79" w:themeColor="accent1" w:themeShade="80"/>
              </w:rPr>
              <w:t xml:space="preserve"> </w:t>
            </w:r>
            <w:r w:rsidR="00B56D6A">
              <w:rPr>
                <w:rFonts w:asciiTheme="minorHAnsi" w:hAnsiTheme="minorHAnsi"/>
                <w:color w:val="1F4E79" w:themeColor="accent1" w:themeShade="80"/>
              </w:rPr>
              <w:t xml:space="preserve"> - </w:t>
            </w:r>
            <w:r w:rsidR="00B56D6A" w:rsidRPr="00DA1962">
              <w:rPr>
                <w:rFonts w:asciiTheme="minorHAnsi" w:hAnsiTheme="minorHAnsi"/>
                <w:b/>
              </w:rPr>
              <w:t>Completed</w:t>
            </w:r>
          </w:p>
        </w:tc>
        <w:tc>
          <w:tcPr>
            <w:tcW w:w="1823" w:type="dxa"/>
            <w:shd w:val="clear" w:color="auto" w:fill="auto"/>
          </w:tcPr>
          <w:p w:rsidR="00B15C51" w:rsidRDefault="00B15C51" w:rsidP="00B5354D">
            <w:pPr>
              <w:rPr>
                <w:rFonts w:asciiTheme="minorHAnsi" w:hAnsiTheme="minorHAnsi" w:cstheme="minorHAnsi"/>
              </w:rPr>
            </w:pPr>
            <w:r>
              <w:rPr>
                <w:rFonts w:asciiTheme="minorHAnsi" w:hAnsiTheme="minorHAnsi" w:cstheme="minorHAnsi"/>
              </w:rPr>
              <w:t>Team</w:t>
            </w:r>
          </w:p>
        </w:tc>
      </w:tr>
      <w:tr w:rsidR="00A5252D" w:rsidRPr="005B6540" w:rsidTr="00DA1962">
        <w:tc>
          <w:tcPr>
            <w:tcW w:w="9085" w:type="dxa"/>
            <w:gridSpan w:val="10"/>
            <w:shd w:val="clear" w:color="auto" w:fill="auto"/>
          </w:tcPr>
          <w:p w:rsidR="00DF6C56" w:rsidRPr="00D7693E" w:rsidRDefault="00D7693E" w:rsidP="00B97C6D">
            <w:pPr>
              <w:pStyle w:val="ListParagraph"/>
              <w:numPr>
                <w:ilvl w:val="0"/>
                <w:numId w:val="1"/>
              </w:numPr>
              <w:rPr>
                <w:rFonts w:asciiTheme="minorHAnsi" w:hAnsiTheme="minorHAnsi" w:cstheme="minorHAnsi"/>
                <w:color w:val="1F4E79" w:themeColor="accent1" w:themeShade="80"/>
              </w:rPr>
            </w:pPr>
            <w:r w:rsidRPr="00D7693E">
              <w:rPr>
                <w:rFonts w:asciiTheme="minorHAnsi" w:hAnsiTheme="minorHAnsi" w:cstheme="minorHAnsi"/>
                <w:color w:val="1F4E79" w:themeColor="accent1" w:themeShade="80"/>
              </w:rPr>
              <w:t>Agenda for Investigator and Advocate meetings</w:t>
            </w:r>
            <w:r w:rsidR="00B56D6A">
              <w:rPr>
                <w:rFonts w:asciiTheme="minorHAnsi" w:hAnsiTheme="minorHAnsi" w:cstheme="minorHAnsi"/>
                <w:color w:val="1F4E79" w:themeColor="accent1" w:themeShade="80"/>
              </w:rPr>
              <w:t xml:space="preserve"> </w:t>
            </w:r>
            <w:r w:rsidR="00B56D6A" w:rsidRPr="00DA1962">
              <w:rPr>
                <w:rFonts w:asciiTheme="minorHAnsi" w:hAnsiTheme="minorHAnsi" w:cstheme="minorHAnsi"/>
                <w:b/>
                <w:color w:val="1F4E79" w:themeColor="accent1" w:themeShade="80"/>
              </w:rPr>
              <w:t xml:space="preserve">– </w:t>
            </w:r>
            <w:r w:rsidR="00B56D6A" w:rsidRPr="00DA1962">
              <w:rPr>
                <w:rFonts w:asciiTheme="minorHAnsi" w:hAnsiTheme="minorHAnsi" w:cstheme="minorHAnsi"/>
                <w:b/>
              </w:rPr>
              <w:t>Discussed, See write up below from Jakki Maser regarding possible</w:t>
            </w:r>
            <w:r w:rsidR="00DA1962" w:rsidRPr="00DA1962">
              <w:rPr>
                <w:rFonts w:asciiTheme="minorHAnsi" w:hAnsiTheme="minorHAnsi" w:cstheme="minorHAnsi"/>
                <w:b/>
              </w:rPr>
              <w:t xml:space="preserve"> advocate plan.</w:t>
            </w:r>
            <w:r w:rsidR="00B56D6A" w:rsidRPr="00DA1962">
              <w:rPr>
                <w:rFonts w:asciiTheme="minorHAnsi" w:hAnsiTheme="minorHAnsi" w:cstheme="minorHAnsi"/>
              </w:rPr>
              <w:t xml:space="preserve"> </w:t>
            </w:r>
          </w:p>
        </w:tc>
        <w:tc>
          <w:tcPr>
            <w:tcW w:w="1823" w:type="dxa"/>
            <w:shd w:val="clear" w:color="auto" w:fill="auto"/>
          </w:tcPr>
          <w:p w:rsidR="00A5252D" w:rsidRDefault="00B56D6A" w:rsidP="00A5252D">
            <w:r>
              <w:rPr>
                <w:rFonts w:asciiTheme="minorHAnsi" w:hAnsiTheme="minorHAnsi" w:cstheme="minorHAnsi"/>
              </w:rPr>
              <w:t>Team</w:t>
            </w:r>
          </w:p>
        </w:tc>
      </w:tr>
      <w:tr w:rsidR="00A5252D" w:rsidRPr="005B6540" w:rsidTr="00DA1962">
        <w:tc>
          <w:tcPr>
            <w:tcW w:w="9085" w:type="dxa"/>
            <w:gridSpan w:val="10"/>
            <w:shd w:val="clear" w:color="auto" w:fill="auto"/>
          </w:tcPr>
          <w:p w:rsidR="00754B8A" w:rsidRPr="00D7693E" w:rsidRDefault="00B97C6D" w:rsidP="00B97C6D">
            <w:pPr>
              <w:pStyle w:val="ListParagraph"/>
              <w:numPr>
                <w:ilvl w:val="0"/>
                <w:numId w:val="1"/>
              </w:numPr>
              <w:rPr>
                <w:color w:val="1F4E79" w:themeColor="accent1" w:themeShade="80"/>
              </w:rPr>
            </w:pPr>
            <w:r w:rsidRPr="00D7693E">
              <w:rPr>
                <w:rFonts w:asciiTheme="minorHAnsi" w:hAnsiTheme="minorHAnsi" w:cstheme="minorHAnsi"/>
                <w:color w:val="1F4E79" w:themeColor="accent1" w:themeShade="80"/>
              </w:rPr>
              <w:t>Update on advocate and investigator meetings</w:t>
            </w:r>
            <w:r w:rsidR="00AA6D50">
              <w:rPr>
                <w:rFonts w:asciiTheme="minorHAnsi" w:hAnsiTheme="minorHAnsi" w:cstheme="minorHAnsi"/>
                <w:color w:val="1F4E79" w:themeColor="accent1" w:themeShade="80"/>
              </w:rPr>
              <w:t>, meals</w:t>
            </w:r>
            <w:r w:rsidR="00DA1962">
              <w:rPr>
                <w:rFonts w:asciiTheme="minorHAnsi" w:hAnsiTheme="minorHAnsi" w:cstheme="minorHAnsi"/>
                <w:color w:val="1F4E79" w:themeColor="accent1" w:themeShade="80"/>
              </w:rPr>
              <w:t xml:space="preserve"> </w:t>
            </w:r>
            <w:r w:rsidR="00DA1962" w:rsidRPr="00DA1962">
              <w:rPr>
                <w:rFonts w:asciiTheme="minorHAnsi" w:hAnsiTheme="minorHAnsi" w:cstheme="minorHAnsi"/>
                <w:b/>
                <w:color w:val="1F4E79" w:themeColor="accent1" w:themeShade="80"/>
              </w:rPr>
              <w:t xml:space="preserve">– </w:t>
            </w:r>
            <w:r w:rsidR="00DA1962" w:rsidRPr="00DA1962">
              <w:rPr>
                <w:rFonts w:asciiTheme="minorHAnsi" w:hAnsiTheme="minorHAnsi" w:cstheme="minorHAnsi"/>
                <w:b/>
              </w:rPr>
              <w:t>Discussed going ahead and having the advocate meeting to explain the possible role of advocates using the new advocate model proposed below.</w:t>
            </w:r>
            <w:r w:rsidR="00DA1962">
              <w:rPr>
                <w:rFonts w:asciiTheme="minorHAnsi" w:hAnsiTheme="minorHAnsi" w:cstheme="minorHAnsi"/>
              </w:rPr>
              <w:t xml:space="preserve"> </w:t>
            </w:r>
            <w:r w:rsidR="008C195B">
              <w:rPr>
                <w:rFonts w:asciiTheme="minorHAnsi" w:hAnsiTheme="minorHAnsi" w:cstheme="minorHAnsi"/>
                <w:b/>
              </w:rPr>
              <w:t xml:space="preserve">Jakki and Angie will prepare agenda for advocates meeting. Cathie and Julie will prepare agenda for investigators meetings. </w:t>
            </w:r>
            <w:bookmarkStart w:id="0" w:name="_GoBack"/>
            <w:bookmarkEnd w:id="0"/>
          </w:p>
        </w:tc>
        <w:tc>
          <w:tcPr>
            <w:tcW w:w="1823" w:type="dxa"/>
            <w:shd w:val="clear" w:color="auto" w:fill="auto"/>
          </w:tcPr>
          <w:p w:rsidR="00A5252D" w:rsidRDefault="009F3C2B" w:rsidP="00A5252D">
            <w:r>
              <w:rPr>
                <w:rFonts w:asciiTheme="minorHAnsi" w:hAnsiTheme="minorHAnsi" w:cstheme="minorHAnsi"/>
              </w:rPr>
              <w:t>Cindy</w:t>
            </w:r>
            <w:r w:rsidR="00B56D6A">
              <w:rPr>
                <w:rFonts w:asciiTheme="minorHAnsi" w:hAnsiTheme="minorHAnsi" w:cstheme="minorHAnsi"/>
              </w:rPr>
              <w:t>/Team</w:t>
            </w:r>
          </w:p>
        </w:tc>
      </w:tr>
      <w:tr w:rsidR="00A5252D" w:rsidRPr="005B6540" w:rsidTr="00DA1962">
        <w:tc>
          <w:tcPr>
            <w:tcW w:w="9085" w:type="dxa"/>
            <w:gridSpan w:val="10"/>
            <w:shd w:val="clear" w:color="auto" w:fill="auto"/>
          </w:tcPr>
          <w:p w:rsidR="003714EE" w:rsidRPr="00D7693E" w:rsidRDefault="00787D7C" w:rsidP="003714EE">
            <w:pPr>
              <w:pStyle w:val="ListParagraph"/>
              <w:numPr>
                <w:ilvl w:val="0"/>
                <w:numId w:val="8"/>
              </w:numPr>
              <w:rPr>
                <w:rFonts w:asciiTheme="minorHAnsi" w:hAnsiTheme="minorHAnsi" w:cs="Times New Roman"/>
                <w:color w:val="1F4E79" w:themeColor="accent1" w:themeShade="80"/>
              </w:rPr>
            </w:pPr>
            <w:r w:rsidRPr="00D7693E">
              <w:rPr>
                <w:rFonts w:asciiTheme="minorHAnsi" w:hAnsiTheme="minorHAnsi"/>
                <w:b/>
                <w:color w:val="1F4E79" w:themeColor="accent1" w:themeShade="80"/>
              </w:rPr>
              <w:t>Reminder</w:t>
            </w:r>
            <w:r w:rsidR="00C43636" w:rsidRPr="00D7693E">
              <w:rPr>
                <w:rFonts w:asciiTheme="minorHAnsi" w:hAnsiTheme="minorHAnsi"/>
                <w:color w:val="1F4E79" w:themeColor="accent1" w:themeShade="80"/>
              </w:rPr>
              <w:t xml:space="preserve">: </w:t>
            </w:r>
            <w:r w:rsidR="003714EE" w:rsidRPr="00D7693E">
              <w:rPr>
                <w:rFonts w:asciiTheme="minorHAnsi" w:hAnsiTheme="minorHAnsi"/>
                <w:color w:val="1F4E79" w:themeColor="accent1" w:themeShade="80"/>
              </w:rPr>
              <w:t xml:space="preserve">Training Opportunity – September Webinars featuring Brett Sokolow </w:t>
            </w:r>
          </w:p>
          <w:p w:rsidR="00DF6C56" w:rsidRPr="00D7693E" w:rsidRDefault="003714EE" w:rsidP="00754B8A">
            <w:pPr>
              <w:pStyle w:val="ListParagraph"/>
              <w:numPr>
                <w:ilvl w:val="1"/>
                <w:numId w:val="8"/>
              </w:numPr>
              <w:contextualSpacing w:val="0"/>
              <w:rPr>
                <w:rFonts w:asciiTheme="minorHAnsi" w:hAnsiTheme="minorHAnsi"/>
                <w:color w:val="1F4E79" w:themeColor="accent1" w:themeShade="80"/>
              </w:rPr>
            </w:pPr>
            <w:r w:rsidRPr="00D7693E">
              <w:rPr>
                <w:rFonts w:asciiTheme="minorHAnsi" w:hAnsiTheme="minorHAnsi"/>
                <w:color w:val="1F4E79" w:themeColor="accent1" w:themeShade="80"/>
              </w:rPr>
              <w:t>09/24/15 – Title IX Investigations: Case Studies in Intimate Partner Violence and Stalking</w:t>
            </w:r>
            <w:r w:rsidR="00B10996" w:rsidRPr="00D7693E">
              <w:rPr>
                <w:rFonts w:asciiTheme="minorHAnsi" w:hAnsiTheme="minorHAnsi"/>
                <w:color w:val="1F4E79" w:themeColor="accent1" w:themeShade="80"/>
              </w:rPr>
              <w:t xml:space="preserve"> </w:t>
            </w:r>
            <w:r w:rsidR="00DA1962" w:rsidRPr="00DA1962">
              <w:rPr>
                <w:rFonts w:asciiTheme="minorHAnsi" w:hAnsiTheme="minorHAnsi"/>
                <w:b/>
              </w:rPr>
              <w:t>Meeting room has been changed to L-136. Log in link will be provided in the calendar reminder when available.</w:t>
            </w:r>
          </w:p>
        </w:tc>
        <w:tc>
          <w:tcPr>
            <w:tcW w:w="1823" w:type="dxa"/>
            <w:shd w:val="clear" w:color="auto" w:fill="auto"/>
          </w:tcPr>
          <w:p w:rsidR="00A5252D" w:rsidRDefault="009F3C2B" w:rsidP="00A5252D">
            <w:pPr>
              <w:rPr>
                <w:rFonts w:asciiTheme="minorHAnsi" w:hAnsiTheme="minorHAnsi" w:cstheme="minorHAnsi"/>
              </w:rPr>
            </w:pPr>
            <w:r>
              <w:rPr>
                <w:rFonts w:asciiTheme="minorHAnsi" w:hAnsiTheme="minorHAnsi" w:cstheme="minorHAnsi"/>
              </w:rPr>
              <w:t>Team</w:t>
            </w:r>
          </w:p>
          <w:p w:rsidR="003714EE" w:rsidRDefault="003714EE" w:rsidP="00A5252D">
            <w:pPr>
              <w:rPr>
                <w:rFonts w:asciiTheme="minorHAnsi" w:hAnsiTheme="minorHAnsi" w:cstheme="minorHAnsi"/>
              </w:rPr>
            </w:pPr>
          </w:p>
          <w:p w:rsidR="003714EE" w:rsidRPr="00023839" w:rsidRDefault="003714EE" w:rsidP="00A5252D">
            <w:pPr>
              <w:rPr>
                <w:rFonts w:asciiTheme="minorHAnsi" w:hAnsiTheme="minorHAnsi" w:cstheme="minorHAnsi"/>
              </w:rPr>
            </w:pPr>
          </w:p>
        </w:tc>
      </w:tr>
      <w:tr w:rsidR="00B15C51" w:rsidRPr="005B6540" w:rsidTr="00DA1962">
        <w:tc>
          <w:tcPr>
            <w:tcW w:w="9085" w:type="dxa"/>
            <w:gridSpan w:val="10"/>
            <w:shd w:val="clear" w:color="auto" w:fill="auto"/>
          </w:tcPr>
          <w:p w:rsidR="00DA1962" w:rsidRDefault="00DA1962" w:rsidP="00DA1962">
            <w:r>
              <w:t>Barton would establish a memorandum of understanding (ATIXA has examples of this) with the Family Crisis Center. The FCC would come to campus to provide advocacy to Barton students who have been victims of sexual assault/harassment, etc. They would be the students advocate throughout the institutional hearing process, but would also continue to be their advocate afterwards if the student still needed the service or was going through a legal hearing. This would eliminate the need to recruit faculty and staff to serve as trained advocates. FCC would participate in sexual assault team meetings and be an active member of the task force. They would provide on-going training to employees and students on subjects related to sexual assault, Title IX, etc.  They would ultimately like to be “looked at as a part of campus.” They will provide these services at no cost to the institution or students. They (most likely) do not provide advocacy for the accused, and Barton will need to designate a select few individuals to train on the rights of the accused to represent these students.</w:t>
            </w:r>
          </w:p>
          <w:p w:rsidR="00DA1962" w:rsidRDefault="00DA1962" w:rsidP="00DA1962">
            <w:pPr>
              <w:rPr>
                <w:rFonts w:cs="Times New Roman"/>
                <w:sz w:val="22"/>
                <w:szCs w:val="22"/>
              </w:rPr>
            </w:pPr>
          </w:p>
          <w:p w:rsidR="00DA1962" w:rsidRDefault="00DA1962" w:rsidP="00DA1962">
            <w:r>
              <w:t>KU, Kstate, FHSU, and ESU are all following this model for advocates. We will need to contact FCC early next week to arrange for them to attend a meeting to discuss visions/goals/arrangement in more detail.</w:t>
            </w:r>
          </w:p>
          <w:p w:rsidR="00DA1962" w:rsidRDefault="00DA1962" w:rsidP="00DA1962"/>
          <w:p w:rsidR="00DA1962" w:rsidRDefault="00DA1962" w:rsidP="00DA1962">
            <w:r>
              <w:lastRenderedPageBreak/>
              <w:t xml:space="preserve">Notes: FHSU provides office space to an advocate from 1-4pm daily. FHSU currently has 1 person (faculty) trained to advocate for the accused and is looking to add 1 or 2 more. </w:t>
            </w:r>
          </w:p>
          <w:p w:rsidR="00DA1962" w:rsidRDefault="00DA1962" w:rsidP="00DA1962">
            <w:r>
              <w:t>FCC would like to eventually (in the long term) seek Grant funding to establish a full time position that can be housed on campus.</w:t>
            </w:r>
          </w:p>
          <w:p w:rsidR="00B15C51" w:rsidRPr="00DF6C56" w:rsidRDefault="00DA1962" w:rsidP="00B97C6D">
            <w:pPr>
              <w:pStyle w:val="ListParagraph"/>
              <w:numPr>
                <w:ilvl w:val="0"/>
                <w:numId w:val="1"/>
              </w:numPr>
              <w:rPr>
                <w:rFonts w:asciiTheme="minorHAnsi" w:hAnsiTheme="minorHAnsi"/>
              </w:rPr>
            </w:pPr>
            <w:r w:rsidRPr="00DA1962">
              <w:rPr>
                <w:rFonts w:asciiTheme="minorHAnsi" w:hAnsiTheme="minorHAnsi"/>
                <w:b/>
              </w:rPr>
              <w:t>There was some discussion that this may work for Barton campus but may not be suitable for Ft. Riley and Grandview and that is something that will need to be discussed in a later meeting</w:t>
            </w:r>
            <w:r>
              <w:rPr>
                <w:rFonts w:asciiTheme="minorHAnsi" w:hAnsiTheme="minorHAnsi"/>
              </w:rPr>
              <w:t xml:space="preserve">. </w:t>
            </w:r>
          </w:p>
        </w:tc>
        <w:tc>
          <w:tcPr>
            <w:tcW w:w="1823" w:type="dxa"/>
            <w:shd w:val="clear" w:color="auto" w:fill="auto"/>
          </w:tcPr>
          <w:p w:rsidR="00B15C51" w:rsidRPr="00A5252D" w:rsidRDefault="00B15C51" w:rsidP="00B15C51">
            <w:pPr>
              <w:rPr>
                <w:rFonts w:asciiTheme="minorHAnsi" w:hAnsiTheme="minorHAnsi" w:cstheme="minorHAnsi"/>
              </w:rPr>
            </w:pPr>
          </w:p>
        </w:tc>
      </w:tr>
      <w:tr w:rsidR="00B15C51" w:rsidRPr="005B6540" w:rsidTr="00DA1962">
        <w:tc>
          <w:tcPr>
            <w:tcW w:w="9085" w:type="dxa"/>
            <w:gridSpan w:val="10"/>
            <w:shd w:val="clear" w:color="auto" w:fill="auto"/>
          </w:tcPr>
          <w:p w:rsidR="00B15C51" w:rsidRPr="003714EE" w:rsidRDefault="00B15C51" w:rsidP="00813067">
            <w:pPr>
              <w:pStyle w:val="ListParagraph"/>
              <w:rPr>
                <w:rFonts w:asciiTheme="minorHAnsi" w:hAnsiTheme="minorHAnsi"/>
                <w:color w:val="2F5496" w:themeColor="accent5" w:themeShade="BF"/>
              </w:rPr>
            </w:pPr>
          </w:p>
        </w:tc>
        <w:tc>
          <w:tcPr>
            <w:tcW w:w="1823" w:type="dxa"/>
            <w:shd w:val="clear" w:color="auto" w:fill="auto"/>
          </w:tcPr>
          <w:p w:rsidR="00B15C51" w:rsidRDefault="00B15C51" w:rsidP="00B15C51">
            <w:pPr>
              <w:rPr>
                <w:rFonts w:asciiTheme="minorHAnsi" w:hAnsiTheme="minorHAnsi" w:cstheme="minorHAnsi"/>
              </w:rPr>
            </w:pPr>
          </w:p>
        </w:tc>
      </w:tr>
    </w:tbl>
    <w:p w:rsidR="001B28DD" w:rsidRDefault="001B28DD" w:rsidP="00754B8A">
      <w:pPr>
        <w:pStyle w:val="Heading2"/>
        <w:tabs>
          <w:tab w:val="left" w:pos="90"/>
        </w:tabs>
        <w:spacing w:before="0"/>
      </w:pPr>
    </w:p>
    <w:sectPr w:rsidR="001B28DD"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26" w:rsidRDefault="00550326" w:rsidP="003C607E">
      <w:r>
        <w:separator/>
      </w:r>
    </w:p>
  </w:endnote>
  <w:endnote w:type="continuationSeparator" w:id="0">
    <w:p w:rsidR="00550326" w:rsidRDefault="00550326" w:rsidP="003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PMAG K+ Palatino">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26" w:rsidRDefault="00550326" w:rsidP="003C607E">
      <w:r>
        <w:separator/>
      </w:r>
    </w:p>
  </w:footnote>
  <w:footnote w:type="continuationSeparator" w:id="0">
    <w:p w:rsidR="00550326" w:rsidRDefault="00550326" w:rsidP="003C6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508FD"/>
    <w:multiLevelType w:val="hybridMultilevel"/>
    <w:tmpl w:val="EA488E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BCD0265"/>
    <w:multiLevelType w:val="hybridMultilevel"/>
    <w:tmpl w:val="C1BA97E0"/>
    <w:lvl w:ilvl="0" w:tplc="446AF222">
      <w:start w:val="1"/>
      <w:numFmt w:val="decimal"/>
      <w:lvlText w:val="%1."/>
      <w:lvlJc w:val="left"/>
      <w:pPr>
        <w:ind w:left="420" w:hanging="300"/>
      </w:pPr>
      <w:rPr>
        <w:rFonts w:ascii="Arial" w:hAnsi="Arial" w:hint="default"/>
        <w:b/>
        <w:bCs/>
        <w:i w:val="0"/>
        <w:color w:val="211D1E"/>
        <w:sz w:val="22"/>
        <w:szCs w:val="24"/>
      </w:rPr>
    </w:lvl>
    <w:lvl w:ilvl="1" w:tplc="55D08800">
      <w:start w:val="1"/>
      <w:numFmt w:val="bullet"/>
      <w:lvlText w:val=""/>
      <w:lvlJc w:val="left"/>
      <w:pPr>
        <w:ind w:left="840" w:hanging="293"/>
      </w:pPr>
      <w:rPr>
        <w:rFonts w:ascii="Symbol" w:eastAsia="Symbol" w:hAnsi="Symbol" w:hint="default"/>
        <w:sz w:val="24"/>
        <w:szCs w:val="24"/>
      </w:rPr>
    </w:lvl>
    <w:lvl w:ilvl="2" w:tplc="055E49DA">
      <w:start w:val="1"/>
      <w:numFmt w:val="bullet"/>
      <w:lvlText w:val="•"/>
      <w:lvlJc w:val="left"/>
      <w:pPr>
        <w:ind w:left="1806" w:hanging="293"/>
      </w:pPr>
      <w:rPr>
        <w:rFonts w:hint="default"/>
      </w:rPr>
    </w:lvl>
    <w:lvl w:ilvl="3" w:tplc="8ED4F088">
      <w:start w:val="1"/>
      <w:numFmt w:val="bullet"/>
      <w:lvlText w:val="•"/>
      <w:lvlJc w:val="left"/>
      <w:pPr>
        <w:ind w:left="2773" w:hanging="293"/>
      </w:pPr>
      <w:rPr>
        <w:rFonts w:hint="default"/>
      </w:rPr>
    </w:lvl>
    <w:lvl w:ilvl="4" w:tplc="11BCDB22">
      <w:start w:val="1"/>
      <w:numFmt w:val="bullet"/>
      <w:lvlText w:val="•"/>
      <w:lvlJc w:val="left"/>
      <w:pPr>
        <w:ind w:left="3740" w:hanging="293"/>
      </w:pPr>
      <w:rPr>
        <w:rFonts w:hint="default"/>
      </w:rPr>
    </w:lvl>
    <w:lvl w:ilvl="5" w:tplc="287A234E">
      <w:start w:val="1"/>
      <w:numFmt w:val="bullet"/>
      <w:lvlText w:val="•"/>
      <w:lvlJc w:val="left"/>
      <w:pPr>
        <w:ind w:left="4706" w:hanging="293"/>
      </w:pPr>
      <w:rPr>
        <w:rFonts w:hint="default"/>
      </w:rPr>
    </w:lvl>
    <w:lvl w:ilvl="6" w:tplc="F2346D80">
      <w:start w:val="1"/>
      <w:numFmt w:val="bullet"/>
      <w:lvlText w:val="•"/>
      <w:lvlJc w:val="left"/>
      <w:pPr>
        <w:ind w:left="5673" w:hanging="293"/>
      </w:pPr>
      <w:rPr>
        <w:rFonts w:hint="default"/>
      </w:rPr>
    </w:lvl>
    <w:lvl w:ilvl="7" w:tplc="5DB667B0">
      <w:start w:val="1"/>
      <w:numFmt w:val="bullet"/>
      <w:lvlText w:val="•"/>
      <w:lvlJc w:val="left"/>
      <w:pPr>
        <w:ind w:left="6640" w:hanging="293"/>
      </w:pPr>
      <w:rPr>
        <w:rFonts w:hint="default"/>
      </w:rPr>
    </w:lvl>
    <w:lvl w:ilvl="8" w:tplc="458C8394">
      <w:start w:val="1"/>
      <w:numFmt w:val="bullet"/>
      <w:lvlText w:val="•"/>
      <w:lvlJc w:val="left"/>
      <w:pPr>
        <w:ind w:left="7606" w:hanging="293"/>
      </w:pPr>
      <w:rPr>
        <w:rFonts w:hint="default"/>
      </w:rPr>
    </w:lvl>
  </w:abstractNum>
  <w:abstractNum w:abstractNumId="2">
    <w:nsid w:val="5CEB7CB8"/>
    <w:multiLevelType w:val="hybridMultilevel"/>
    <w:tmpl w:val="E4B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64723"/>
    <w:multiLevelType w:val="hybridMultilevel"/>
    <w:tmpl w:val="B3F410D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73380140"/>
    <w:multiLevelType w:val="hybridMultilevel"/>
    <w:tmpl w:val="EF067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868CE"/>
    <w:multiLevelType w:val="hybridMultilevel"/>
    <w:tmpl w:val="E35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F7BF4"/>
    <w:multiLevelType w:val="hybridMultilevel"/>
    <w:tmpl w:val="155E160C"/>
    <w:lvl w:ilvl="0" w:tplc="06EE35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I2sLS0NDZJ1jUzTk7VNTFMMtO1TDQzAnINDcxNzQ0sDdJMlXSUglOLizPz80BajGsB3IFuqkMAAAA="/>
  </w:docVars>
  <w:rsids>
    <w:rsidRoot w:val="00C12689"/>
    <w:rsid w:val="000311F6"/>
    <w:rsid w:val="00064D6D"/>
    <w:rsid w:val="000B0D1C"/>
    <w:rsid w:val="00113186"/>
    <w:rsid w:val="001154D5"/>
    <w:rsid w:val="00134397"/>
    <w:rsid w:val="0016402E"/>
    <w:rsid w:val="001B28DD"/>
    <w:rsid w:val="0020740F"/>
    <w:rsid w:val="0024150F"/>
    <w:rsid w:val="0024763F"/>
    <w:rsid w:val="00270C70"/>
    <w:rsid w:val="003714EE"/>
    <w:rsid w:val="0039152F"/>
    <w:rsid w:val="00394FFB"/>
    <w:rsid w:val="003C607E"/>
    <w:rsid w:val="003C6971"/>
    <w:rsid w:val="00415892"/>
    <w:rsid w:val="00550326"/>
    <w:rsid w:val="005727E6"/>
    <w:rsid w:val="00573884"/>
    <w:rsid w:val="0059156E"/>
    <w:rsid w:val="005B3A99"/>
    <w:rsid w:val="00647AE2"/>
    <w:rsid w:val="006A7489"/>
    <w:rsid w:val="00754B8A"/>
    <w:rsid w:val="00773390"/>
    <w:rsid w:val="00776060"/>
    <w:rsid w:val="00787D7C"/>
    <w:rsid w:val="007B1E20"/>
    <w:rsid w:val="00813067"/>
    <w:rsid w:val="00887652"/>
    <w:rsid w:val="008920F4"/>
    <w:rsid w:val="008C195B"/>
    <w:rsid w:val="0094392A"/>
    <w:rsid w:val="009F3C2B"/>
    <w:rsid w:val="00A1200E"/>
    <w:rsid w:val="00A37055"/>
    <w:rsid w:val="00A5252D"/>
    <w:rsid w:val="00AA6D50"/>
    <w:rsid w:val="00AD4980"/>
    <w:rsid w:val="00B10996"/>
    <w:rsid w:val="00B15C51"/>
    <w:rsid w:val="00B56D6A"/>
    <w:rsid w:val="00B7693B"/>
    <w:rsid w:val="00B97C6D"/>
    <w:rsid w:val="00C00292"/>
    <w:rsid w:val="00C12689"/>
    <w:rsid w:val="00C43636"/>
    <w:rsid w:val="00C5176B"/>
    <w:rsid w:val="00C7023B"/>
    <w:rsid w:val="00C92539"/>
    <w:rsid w:val="00CB6B8B"/>
    <w:rsid w:val="00CE102C"/>
    <w:rsid w:val="00CE51F5"/>
    <w:rsid w:val="00D004AD"/>
    <w:rsid w:val="00D7372B"/>
    <w:rsid w:val="00D7693E"/>
    <w:rsid w:val="00DA1962"/>
    <w:rsid w:val="00DE0F57"/>
    <w:rsid w:val="00DF6C56"/>
    <w:rsid w:val="00E34DF2"/>
    <w:rsid w:val="00E41101"/>
    <w:rsid w:val="00F3217A"/>
    <w:rsid w:val="00F57F5C"/>
    <w:rsid w:val="00FA47B8"/>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6584D-A7AE-464A-85BC-A698B575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689"/>
    <w:pPr>
      <w:spacing w:after="0" w:line="240" w:lineRule="auto"/>
    </w:pPr>
    <w:rPr>
      <w:rFonts w:ascii="Calibri" w:eastAsia="Times New Roman" w:hAnsi="Calibri" w:cs="Arial"/>
      <w:sz w:val="24"/>
      <w:szCs w:val="24"/>
    </w:rPr>
  </w:style>
  <w:style w:type="paragraph" w:styleId="Heading1">
    <w:name w:val="heading 1"/>
    <w:basedOn w:val="Normal"/>
    <w:link w:val="Heading1Char"/>
    <w:uiPriority w:val="1"/>
    <w:qFormat/>
    <w:rsid w:val="003C607E"/>
    <w:pPr>
      <w:widowControl w:val="0"/>
      <w:ind w:left="420" w:hanging="300"/>
      <w:outlineLvl w:val="0"/>
    </w:pPr>
    <w:rPr>
      <w:rFonts w:ascii="Times New Roman" w:hAnsi="Times New Roman" w:cstheme="minorBidi"/>
      <w:b/>
      <w:bCs/>
    </w:rPr>
  </w:style>
  <w:style w:type="paragraph" w:styleId="Heading2">
    <w:name w:val="heading 2"/>
    <w:basedOn w:val="Normal"/>
    <w:next w:val="Normal"/>
    <w:link w:val="Heading2Char"/>
    <w:uiPriority w:val="9"/>
    <w:unhideWhenUsed/>
    <w:qFormat/>
    <w:rsid w:val="003C607E"/>
    <w:pPr>
      <w:keepNext/>
      <w:keepLines/>
      <w:widowControl w:val="0"/>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39"/>
    <w:pPr>
      <w:ind w:left="720"/>
      <w:contextualSpacing/>
    </w:pPr>
  </w:style>
  <w:style w:type="character" w:customStyle="1" w:styleId="Heading1Char">
    <w:name w:val="Heading 1 Char"/>
    <w:basedOn w:val="DefaultParagraphFont"/>
    <w:link w:val="Heading1"/>
    <w:uiPriority w:val="1"/>
    <w:rsid w:val="003C607E"/>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C607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3C607E"/>
    <w:pPr>
      <w:widowControl w:val="0"/>
      <w:ind w:left="120"/>
    </w:pPr>
    <w:rPr>
      <w:rFonts w:ascii="Times New Roman" w:hAnsi="Times New Roman" w:cstheme="minorBidi"/>
    </w:rPr>
  </w:style>
  <w:style w:type="character" w:customStyle="1" w:styleId="BodyTextChar">
    <w:name w:val="Body Text Char"/>
    <w:basedOn w:val="DefaultParagraphFont"/>
    <w:link w:val="BodyText"/>
    <w:uiPriority w:val="1"/>
    <w:rsid w:val="003C607E"/>
    <w:rPr>
      <w:rFonts w:ascii="Times New Roman" w:eastAsia="Times New Roman" w:hAnsi="Times New Roman"/>
      <w:sz w:val="24"/>
      <w:szCs w:val="24"/>
    </w:rPr>
  </w:style>
  <w:style w:type="paragraph" w:customStyle="1" w:styleId="Default">
    <w:name w:val="Default"/>
    <w:rsid w:val="003C607E"/>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character" w:styleId="Hyperlink">
    <w:name w:val="Hyperlink"/>
    <w:uiPriority w:val="99"/>
    <w:unhideWhenUsed/>
    <w:rsid w:val="003C607E"/>
    <w:rPr>
      <w:color w:val="0000FF"/>
      <w:u w:val="single"/>
    </w:rPr>
  </w:style>
  <w:style w:type="paragraph" w:styleId="FootnoteText">
    <w:name w:val="footnote text"/>
    <w:basedOn w:val="Normal"/>
    <w:link w:val="FootnoteTextChar"/>
    <w:uiPriority w:val="99"/>
    <w:semiHidden/>
    <w:unhideWhenUsed/>
    <w:rsid w:val="003C607E"/>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607E"/>
    <w:rPr>
      <w:sz w:val="20"/>
      <w:szCs w:val="20"/>
    </w:rPr>
  </w:style>
  <w:style w:type="character" w:styleId="FootnoteReference">
    <w:name w:val="footnote reference"/>
    <w:basedOn w:val="DefaultParagraphFont"/>
    <w:uiPriority w:val="99"/>
    <w:semiHidden/>
    <w:unhideWhenUsed/>
    <w:rsid w:val="003C607E"/>
    <w:rPr>
      <w:vertAlign w:val="superscript"/>
    </w:rPr>
  </w:style>
  <w:style w:type="paragraph" w:styleId="BalloonText">
    <w:name w:val="Balloon Text"/>
    <w:basedOn w:val="Normal"/>
    <w:link w:val="BalloonTextChar"/>
    <w:uiPriority w:val="99"/>
    <w:semiHidden/>
    <w:unhideWhenUsed/>
    <w:rsid w:val="0041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8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0613">
      <w:bodyDiv w:val="1"/>
      <w:marLeft w:val="0"/>
      <w:marRight w:val="0"/>
      <w:marTop w:val="0"/>
      <w:marBottom w:val="0"/>
      <w:divBdr>
        <w:top w:val="none" w:sz="0" w:space="0" w:color="auto"/>
        <w:left w:val="none" w:sz="0" w:space="0" w:color="auto"/>
        <w:bottom w:val="none" w:sz="0" w:space="0" w:color="auto"/>
        <w:right w:val="none" w:sz="0" w:space="0" w:color="auto"/>
      </w:divBdr>
    </w:div>
    <w:div w:id="10985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Marsha</dc:creator>
  <cp:keywords/>
  <dc:description/>
  <cp:lastModifiedBy>Couch, Cindy</cp:lastModifiedBy>
  <cp:revision>8</cp:revision>
  <cp:lastPrinted>2015-08-27T17:42:00Z</cp:lastPrinted>
  <dcterms:created xsi:type="dcterms:W3CDTF">2015-09-15T12:39:00Z</dcterms:created>
  <dcterms:modified xsi:type="dcterms:W3CDTF">2015-09-18T15:34:00Z</dcterms:modified>
</cp:coreProperties>
</file>