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7417F9CA" w:rsidR="002A7F93" w:rsidRPr="003229F8" w:rsidRDefault="00D44581" w:rsidP="00D44581">
            <w:r>
              <w:t>March 8</w:t>
            </w:r>
            <w:r w:rsidR="007B4599">
              <w:t>, 2016</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11634BBE" w:rsidR="002A7F93" w:rsidRPr="003229F8" w:rsidRDefault="009C0DDF" w:rsidP="002C586E">
            <w:r>
              <w:t>8</w:t>
            </w:r>
            <w:r w:rsidR="00B87B14">
              <w:t>:</w:t>
            </w:r>
            <w:r w:rsidR="002C586E">
              <w:t>30am – 10</w:t>
            </w:r>
            <w:r w:rsidR="002C30D0">
              <w:t>:</w:t>
            </w:r>
            <w:r w:rsidR="002C586E">
              <w:t>0</w:t>
            </w:r>
            <w:r w:rsidR="007B4599">
              <w:t>0</w:t>
            </w:r>
            <w:r w:rsidR="00C932CE">
              <w:t>am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480"/>
        <w:gridCol w:w="162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42853">
        <w:tc>
          <w:tcPr>
            <w:tcW w:w="926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64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FC6ADF" w:rsidRPr="005056AE" w14:paraId="19891247" w14:textId="77777777" w:rsidTr="00742853">
        <w:tc>
          <w:tcPr>
            <w:tcW w:w="9265" w:type="dxa"/>
            <w:gridSpan w:val="2"/>
          </w:tcPr>
          <w:p w14:paraId="2660C658" w14:textId="1B09491E" w:rsidR="006236F7" w:rsidRPr="002551D2" w:rsidRDefault="00D44581" w:rsidP="00FC6ADF">
            <w:pPr>
              <w:rPr>
                <w:rFonts w:asciiTheme="minorHAnsi" w:hAnsiTheme="minorHAnsi"/>
              </w:rPr>
            </w:pPr>
            <w:r w:rsidRPr="00D44581">
              <w:rPr>
                <w:rFonts w:asciiTheme="minorHAnsi" w:hAnsiTheme="minorHAnsi"/>
              </w:rPr>
              <w:t>Academic Program of Studies</w:t>
            </w:r>
            <w:r w:rsidR="00436656">
              <w:rPr>
                <w:rFonts w:asciiTheme="minorHAnsi" w:hAnsiTheme="minorHAnsi"/>
              </w:rPr>
              <w:t xml:space="preserve"> – approved via email, web was updated</w:t>
            </w:r>
          </w:p>
        </w:tc>
        <w:tc>
          <w:tcPr>
            <w:tcW w:w="1643" w:type="dxa"/>
            <w:gridSpan w:val="2"/>
          </w:tcPr>
          <w:p w14:paraId="69A5D27E" w14:textId="1DBE43F0" w:rsidR="00FC6ADF" w:rsidRPr="002551D2" w:rsidRDefault="00742853" w:rsidP="00FC6ADF">
            <w:pPr>
              <w:rPr>
                <w:rFonts w:asciiTheme="minorHAnsi" w:hAnsiTheme="minorHAnsi"/>
              </w:rPr>
            </w:pPr>
            <w:r>
              <w:rPr>
                <w:rFonts w:asciiTheme="minorHAnsi" w:hAnsiTheme="minorHAnsi"/>
              </w:rPr>
              <w:t>Jenna/Brian</w:t>
            </w:r>
          </w:p>
        </w:tc>
      </w:tr>
      <w:tr w:rsidR="003904BA" w:rsidRPr="005056AE" w14:paraId="0C04F1F0" w14:textId="77777777" w:rsidTr="00742853">
        <w:tc>
          <w:tcPr>
            <w:tcW w:w="9265" w:type="dxa"/>
            <w:gridSpan w:val="2"/>
          </w:tcPr>
          <w:p w14:paraId="544B2A84" w14:textId="6EE1E2A0" w:rsidR="003C7122" w:rsidRDefault="003C7122" w:rsidP="003904BA">
            <w:pPr>
              <w:rPr>
                <w:rFonts w:asciiTheme="minorHAnsi" w:hAnsiTheme="minorHAnsi"/>
              </w:rPr>
            </w:pPr>
            <w:r>
              <w:rPr>
                <w:rFonts w:asciiTheme="minorHAnsi" w:hAnsiTheme="minorHAnsi"/>
              </w:rPr>
              <w:t>Reminders</w:t>
            </w:r>
          </w:p>
          <w:p w14:paraId="1218C326" w14:textId="40391A7C" w:rsidR="005C5083" w:rsidRDefault="00E93765" w:rsidP="003904BA">
            <w:pPr>
              <w:rPr>
                <w:rFonts w:asciiTheme="minorHAnsi" w:hAnsiTheme="minorHAnsi"/>
              </w:rPr>
            </w:pPr>
            <w:proofErr w:type="spellStart"/>
            <w:r>
              <w:rPr>
                <w:rFonts w:asciiTheme="minorHAnsi" w:hAnsiTheme="minorHAnsi"/>
              </w:rPr>
              <w:t>Larned</w:t>
            </w:r>
            <w:proofErr w:type="spellEnd"/>
            <w:r>
              <w:rPr>
                <w:rFonts w:asciiTheme="minorHAnsi" w:hAnsiTheme="minorHAnsi"/>
              </w:rPr>
              <w:t xml:space="preserve"> Juvenile is</w:t>
            </w:r>
            <w:r w:rsidR="00742853">
              <w:rPr>
                <w:rFonts w:asciiTheme="minorHAnsi" w:hAnsiTheme="minorHAnsi"/>
              </w:rPr>
              <w:t xml:space="preserve"> now closed. </w:t>
            </w:r>
            <w:r w:rsidR="00105FD1">
              <w:rPr>
                <w:rFonts w:asciiTheme="minorHAnsi" w:hAnsiTheme="minorHAnsi"/>
              </w:rPr>
              <w:t>All offerings</w:t>
            </w:r>
            <w:r w:rsidR="00742853">
              <w:rPr>
                <w:rFonts w:asciiTheme="minorHAnsi" w:hAnsiTheme="minorHAnsi"/>
              </w:rPr>
              <w:t xml:space="preserve"> </w:t>
            </w:r>
            <w:r w:rsidR="004D66EA">
              <w:rPr>
                <w:rFonts w:asciiTheme="minorHAnsi" w:hAnsiTheme="minorHAnsi"/>
              </w:rPr>
              <w:t xml:space="preserve">stopped </w:t>
            </w:r>
            <w:r w:rsidR="00742853">
              <w:rPr>
                <w:rFonts w:asciiTheme="minorHAnsi" w:hAnsiTheme="minorHAnsi"/>
              </w:rPr>
              <w:t>effective</w:t>
            </w:r>
            <w:r>
              <w:rPr>
                <w:rFonts w:asciiTheme="minorHAnsi" w:hAnsiTheme="minorHAnsi"/>
              </w:rPr>
              <w:t xml:space="preserve"> December 2016</w:t>
            </w:r>
            <w:r w:rsidR="00742853">
              <w:rPr>
                <w:rFonts w:asciiTheme="minorHAnsi" w:hAnsiTheme="minorHAnsi"/>
              </w:rPr>
              <w:t>.</w:t>
            </w:r>
          </w:p>
          <w:p w14:paraId="113E2CC6" w14:textId="77777777" w:rsidR="00742853" w:rsidRDefault="00742853" w:rsidP="003904BA">
            <w:pPr>
              <w:rPr>
                <w:rFonts w:asciiTheme="minorHAnsi" w:hAnsiTheme="minorHAnsi"/>
              </w:rPr>
            </w:pPr>
          </w:p>
          <w:p w14:paraId="49003C1B" w14:textId="1BE6AB47" w:rsidR="00E93765" w:rsidRDefault="00105FD1" w:rsidP="003904BA">
            <w:pPr>
              <w:rPr>
                <w:rFonts w:asciiTheme="minorHAnsi" w:hAnsiTheme="minorHAnsi"/>
              </w:rPr>
            </w:pPr>
            <w:r>
              <w:rPr>
                <w:rFonts w:asciiTheme="minorHAnsi" w:hAnsiTheme="minorHAnsi"/>
              </w:rPr>
              <w:t>Out district</w:t>
            </w:r>
            <w:r w:rsidR="00742853">
              <w:rPr>
                <w:rFonts w:asciiTheme="minorHAnsi" w:hAnsiTheme="minorHAnsi"/>
              </w:rPr>
              <w:t xml:space="preserve"> courses</w:t>
            </w:r>
            <w:r w:rsidR="00E93765">
              <w:rPr>
                <w:rFonts w:asciiTheme="minorHAnsi" w:hAnsiTheme="minorHAnsi"/>
              </w:rPr>
              <w:t xml:space="preserve"> must have full approval before offering or they will not receive funding</w:t>
            </w:r>
            <w:r w:rsidR="00742853">
              <w:rPr>
                <w:rFonts w:asciiTheme="minorHAnsi" w:hAnsiTheme="minorHAnsi"/>
              </w:rPr>
              <w:t>.</w:t>
            </w:r>
          </w:p>
          <w:p w14:paraId="0F4B54CA" w14:textId="77777777" w:rsidR="00E93765" w:rsidRDefault="00E93765" w:rsidP="003904BA">
            <w:pPr>
              <w:rPr>
                <w:rFonts w:asciiTheme="minorHAnsi" w:hAnsiTheme="minorHAnsi"/>
              </w:rPr>
            </w:pPr>
          </w:p>
          <w:p w14:paraId="62A850FD" w14:textId="77777777" w:rsidR="00E93765" w:rsidRDefault="00E93765" w:rsidP="00340670">
            <w:pPr>
              <w:rPr>
                <w:rFonts w:asciiTheme="minorHAnsi" w:hAnsiTheme="minorHAnsi"/>
              </w:rPr>
            </w:pPr>
            <w:r>
              <w:rPr>
                <w:rFonts w:asciiTheme="minorHAnsi" w:hAnsiTheme="minorHAnsi"/>
              </w:rPr>
              <w:t>PR</w:t>
            </w:r>
            <w:r w:rsidR="00742853">
              <w:rPr>
                <w:rFonts w:asciiTheme="minorHAnsi" w:hAnsiTheme="minorHAnsi"/>
              </w:rPr>
              <w:t>EP code is o</w:t>
            </w:r>
            <w:r w:rsidR="00105FD1">
              <w:rPr>
                <w:rFonts w:asciiTheme="minorHAnsi" w:hAnsiTheme="minorHAnsi"/>
              </w:rPr>
              <w:t>nly to be used with the designated</w:t>
            </w:r>
            <w:r w:rsidR="00742853">
              <w:rPr>
                <w:rFonts w:asciiTheme="minorHAnsi" w:hAnsiTheme="minorHAnsi"/>
              </w:rPr>
              <w:t xml:space="preserve"> </w:t>
            </w:r>
            <w:r w:rsidR="00340670">
              <w:rPr>
                <w:rFonts w:asciiTheme="minorHAnsi" w:hAnsiTheme="minorHAnsi"/>
              </w:rPr>
              <w:t>majors</w:t>
            </w:r>
            <w:r w:rsidR="00742853">
              <w:rPr>
                <w:rFonts w:asciiTheme="minorHAnsi" w:hAnsiTheme="minorHAnsi"/>
              </w:rPr>
              <w:t xml:space="preserve"> – see attachment</w:t>
            </w:r>
          </w:p>
          <w:p w14:paraId="3A8EF3DA" w14:textId="398EB4FF" w:rsidR="000514CB" w:rsidRPr="002551D2" w:rsidRDefault="000514CB" w:rsidP="00340670">
            <w:pPr>
              <w:rPr>
                <w:rFonts w:asciiTheme="minorHAnsi" w:hAnsiTheme="minorHAnsi"/>
              </w:rPr>
            </w:pPr>
            <w:r>
              <w:rPr>
                <w:rFonts w:asciiTheme="minorHAnsi" w:hAnsiTheme="minorHAnsi"/>
              </w:rPr>
              <w:t>Mental Health Tech will be added in the future.</w:t>
            </w:r>
          </w:p>
        </w:tc>
        <w:tc>
          <w:tcPr>
            <w:tcW w:w="1643" w:type="dxa"/>
            <w:gridSpan w:val="2"/>
          </w:tcPr>
          <w:p w14:paraId="192DC5AB" w14:textId="3BF4AE5D" w:rsidR="003904BA" w:rsidRPr="002551D2" w:rsidRDefault="00742853" w:rsidP="003904BA">
            <w:pPr>
              <w:rPr>
                <w:rFonts w:asciiTheme="minorHAnsi" w:hAnsiTheme="minorHAnsi"/>
              </w:rPr>
            </w:pPr>
            <w:r>
              <w:rPr>
                <w:rFonts w:asciiTheme="minorHAnsi" w:hAnsiTheme="minorHAnsi"/>
              </w:rPr>
              <w:t>Jenna</w:t>
            </w:r>
          </w:p>
        </w:tc>
      </w:tr>
      <w:tr w:rsidR="003904BA" w:rsidRPr="005056AE" w14:paraId="4607FEAE" w14:textId="77777777" w:rsidTr="00742853">
        <w:tc>
          <w:tcPr>
            <w:tcW w:w="9265" w:type="dxa"/>
            <w:gridSpan w:val="2"/>
          </w:tcPr>
          <w:p w14:paraId="6166D6BA" w14:textId="24C5E61E" w:rsidR="00DC420A" w:rsidRPr="00DC420A" w:rsidRDefault="00DC420A" w:rsidP="00DC420A">
            <w:pPr>
              <w:rPr>
                <w:rFonts w:asciiTheme="minorHAnsi" w:hAnsiTheme="minorHAnsi"/>
              </w:rPr>
            </w:pPr>
            <w:r>
              <w:rPr>
                <w:rFonts w:asciiTheme="minorHAnsi" w:hAnsiTheme="minorHAnsi"/>
              </w:rPr>
              <w:t>S</w:t>
            </w:r>
            <w:r w:rsidRPr="00DC420A">
              <w:rPr>
                <w:rFonts w:asciiTheme="minorHAnsi" w:hAnsiTheme="minorHAnsi"/>
              </w:rPr>
              <w:t xml:space="preserve">everal students were surprised </w:t>
            </w:r>
            <w:r>
              <w:rPr>
                <w:rFonts w:asciiTheme="minorHAnsi" w:hAnsiTheme="minorHAnsi"/>
              </w:rPr>
              <w:t>to see required</w:t>
            </w:r>
            <w:r w:rsidR="004D66EA">
              <w:rPr>
                <w:rFonts w:asciiTheme="minorHAnsi" w:hAnsiTheme="minorHAnsi"/>
              </w:rPr>
              <w:t xml:space="preserve"> Kits with their Painting I</w:t>
            </w:r>
            <w:r w:rsidRPr="00DC420A">
              <w:rPr>
                <w:rFonts w:asciiTheme="minorHAnsi" w:hAnsiTheme="minorHAnsi"/>
              </w:rPr>
              <w:t xml:space="preserve"> and Art Appreciation class.  </w:t>
            </w:r>
            <w:r w:rsidR="004D66EA">
              <w:rPr>
                <w:rFonts w:asciiTheme="minorHAnsi" w:hAnsiTheme="minorHAnsi"/>
              </w:rPr>
              <w:t>Some</w:t>
            </w:r>
            <w:r w:rsidRPr="00DC420A">
              <w:rPr>
                <w:rFonts w:asciiTheme="minorHAnsi" w:hAnsiTheme="minorHAnsi"/>
              </w:rPr>
              <w:t xml:space="preserve"> dropped Painting </w:t>
            </w:r>
            <w:r w:rsidR="004D66EA">
              <w:rPr>
                <w:rFonts w:asciiTheme="minorHAnsi" w:hAnsiTheme="minorHAnsi"/>
              </w:rPr>
              <w:t>I</w:t>
            </w:r>
            <w:r w:rsidRPr="00DC420A">
              <w:rPr>
                <w:rFonts w:asciiTheme="minorHAnsi" w:hAnsiTheme="minorHAnsi"/>
              </w:rPr>
              <w:t xml:space="preserve"> because their scholarships didn’t cover the $115.00 Kits.  According to the Bookstore-Ceramics, Painting, Design, Watercolor and Drawing classes all have Kits ranging in price from $12.75 to $115.00. </w:t>
            </w:r>
          </w:p>
          <w:p w14:paraId="2291E19A" w14:textId="246528DF" w:rsidR="00497956" w:rsidRDefault="004D66EA" w:rsidP="004D66EA">
            <w:pPr>
              <w:rPr>
                <w:rFonts w:asciiTheme="minorHAnsi" w:hAnsiTheme="minorHAnsi"/>
              </w:rPr>
            </w:pPr>
            <w:r>
              <w:rPr>
                <w:rFonts w:asciiTheme="minorHAnsi" w:hAnsiTheme="minorHAnsi"/>
              </w:rPr>
              <w:t>On</w:t>
            </w:r>
            <w:r w:rsidR="00DC420A">
              <w:rPr>
                <w:rFonts w:asciiTheme="minorHAnsi" w:hAnsiTheme="minorHAnsi"/>
              </w:rPr>
              <w:t xml:space="preserve"> </w:t>
            </w:r>
            <w:r w:rsidR="00DC420A" w:rsidRPr="00DC420A">
              <w:rPr>
                <w:rFonts w:asciiTheme="minorHAnsi" w:hAnsiTheme="minorHAnsi"/>
              </w:rPr>
              <w:t xml:space="preserve">Scuba Diving </w:t>
            </w:r>
            <w:r w:rsidR="00DC420A">
              <w:rPr>
                <w:rFonts w:asciiTheme="minorHAnsi" w:hAnsiTheme="minorHAnsi"/>
              </w:rPr>
              <w:t>we note the</w:t>
            </w:r>
            <w:r w:rsidR="00DC420A" w:rsidRPr="00DC420A">
              <w:rPr>
                <w:rFonts w:asciiTheme="minorHAnsi" w:hAnsiTheme="minorHAnsi"/>
              </w:rPr>
              <w:t xml:space="preserve"> $171.68 fee required for class. Since the price of Art Kits </w:t>
            </w:r>
            <w:r>
              <w:rPr>
                <w:rFonts w:asciiTheme="minorHAnsi" w:hAnsiTheme="minorHAnsi"/>
              </w:rPr>
              <w:t>fluctuates year to</w:t>
            </w:r>
            <w:r w:rsidR="00DC420A" w:rsidRPr="00DC420A">
              <w:rPr>
                <w:rFonts w:asciiTheme="minorHAnsi" w:hAnsiTheme="minorHAnsi"/>
              </w:rPr>
              <w:t xml:space="preserve"> year, </w:t>
            </w:r>
            <w:r>
              <w:rPr>
                <w:rFonts w:asciiTheme="minorHAnsi" w:hAnsiTheme="minorHAnsi"/>
              </w:rPr>
              <w:t>can we add a</w:t>
            </w:r>
            <w:r w:rsidR="00DC420A" w:rsidRPr="00DC420A">
              <w:rPr>
                <w:rFonts w:asciiTheme="minorHAnsi" w:hAnsiTheme="minorHAnsi"/>
              </w:rPr>
              <w:t xml:space="preserve"> notation (similar to Scuba Diving) in the Bulletin that says, Supplies Required for Class.</w:t>
            </w:r>
            <w:r w:rsidR="001A1C01">
              <w:rPr>
                <w:rFonts w:asciiTheme="minorHAnsi" w:hAnsiTheme="minorHAnsi"/>
              </w:rPr>
              <w:t xml:space="preserve">  Additional Fees May </w:t>
            </w:r>
            <w:proofErr w:type="gramStart"/>
            <w:r w:rsidR="001A1C01">
              <w:rPr>
                <w:rFonts w:asciiTheme="minorHAnsi" w:hAnsiTheme="minorHAnsi"/>
              </w:rPr>
              <w:t>be</w:t>
            </w:r>
            <w:proofErr w:type="gramEnd"/>
            <w:r w:rsidR="001A1C01">
              <w:rPr>
                <w:rFonts w:asciiTheme="minorHAnsi" w:hAnsiTheme="minorHAnsi"/>
              </w:rPr>
              <w:t xml:space="preserve"> Required.</w:t>
            </w:r>
          </w:p>
          <w:p w14:paraId="34C23C3C" w14:textId="00645388" w:rsidR="00D32ADF" w:rsidRPr="002551D2" w:rsidRDefault="00D32ADF" w:rsidP="004D66EA">
            <w:pPr>
              <w:rPr>
                <w:rFonts w:asciiTheme="minorHAnsi" w:hAnsiTheme="minorHAnsi"/>
              </w:rPr>
            </w:pPr>
            <w:r>
              <w:rPr>
                <w:rFonts w:asciiTheme="minorHAnsi" w:hAnsiTheme="minorHAnsi"/>
              </w:rPr>
              <w:t xml:space="preserve">Dean’s will put together lists for the area of courses that need the additional statement. They will respond in one week. </w:t>
            </w:r>
          </w:p>
        </w:tc>
        <w:tc>
          <w:tcPr>
            <w:tcW w:w="1643" w:type="dxa"/>
            <w:gridSpan w:val="2"/>
          </w:tcPr>
          <w:p w14:paraId="1A8D9E8B" w14:textId="6E8FE0DE" w:rsidR="003904BA" w:rsidRPr="002551D2" w:rsidRDefault="009223C3" w:rsidP="003904BA">
            <w:pPr>
              <w:rPr>
                <w:rFonts w:asciiTheme="minorHAnsi" w:hAnsiTheme="minorHAnsi"/>
              </w:rPr>
            </w:pPr>
            <w:r>
              <w:rPr>
                <w:rFonts w:asciiTheme="minorHAnsi" w:hAnsiTheme="minorHAnsi"/>
              </w:rPr>
              <w:t>Karen</w:t>
            </w:r>
          </w:p>
        </w:tc>
      </w:tr>
      <w:tr w:rsidR="003904BA" w:rsidRPr="005056AE" w14:paraId="34B16857" w14:textId="77777777" w:rsidTr="00742853">
        <w:tc>
          <w:tcPr>
            <w:tcW w:w="9265" w:type="dxa"/>
            <w:gridSpan w:val="2"/>
          </w:tcPr>
          <w:p w14:paraId="6E87ECB9" w14:textId="44319071" w:rsidR="00A24599" w:rsidRDefault="007F416C" w:rsidP="003904BA">
            <w:pPr>
              <w:rPr>
                <w:rFonts w:cs="Calibri"/>
              </w:rPr>
            </w:pPr>
            <w:r w:rsidRPr="007F416C">
              <w:rPr>
                <w:rFonts w:cs="Calibri"/>
              </w:rPr>
              <w:t>New Course Status added for tracking</w:t>
            </w:r>
            <w:r w:rsidR="00797E4B">
              <w:rPr>
                <w:rFonts w:cs="Calibri"/>
              </w:rPr>
              <w:t>.</w:t>
            </w:r>
          </w:p>
          <w:p w14:paraId="312E6628" w14:textId="7321245F" w:rsidR="001A1C01" w:rsidRDefault="001A1C01" w:rsidP="003904BA">
            <w:pPr>
              <w:rPr>
                <w:rFonts w:cs="Calibri"/>
              </w:rPr>
            </w:pPr>
            <w:r>
              <w:rPr>
                <w:rFonts w:cs="Calibri"/>
              </w:rPr>
              <w:t>Bill was encouraged to enter all of his courses, that he teaches outside of the college as non- credit, into Banner.  Dr. Garrett decided that the courses would be entered into Banner and the student enrollment would be entered in the Max enrollment field because we aren’t allowed to enter the enrollments into Banner. This then raised the questions on 0 enrollment courses are usually canceled. Lori would like to create a new status code to flag that the courses need to be left active even though they are 0.</w:t>
            </w:r>
          </w:p>
        </w:tc>
        <w:tc>
          <w:tcPr>
            <w:tcW w:w="1643" w:type="dxa"/>
            <w:gridSpan w:val="2"/>
          </w:tcPr>
          <w:p w14:paraId="5C11DF53" w14:textId="3D9D0537" w:rsidR="003904BA" w:rsidRPr="002551D2" w:rsidRDefault="007F416C" w:rsidP="003904BA">
            <w:pPr>
              <w:rPr>
                <w:rFonts w:asciiTheme="minorHAnsi" w:hAnsiTheme="minorHAnsi"/>
              </w:rPr>
            </w:pPr>
            <w:r>
              <w:rPr>
                <w:rFonts w:asciiTheme="minorHAnsi" w:hAnsiTheme="minorHAnsi"/>
              </w:rPr>
              <w:t>Lori</w:t>
            </w:r>
          </w:p>
        </w:tc>
      </w:tr>
      <w:tr w:rsidR="003904BA" w:rsidRPr="005056AE" w14:paraId="15F446AF" w14:textId="77777777" w:rsidTr="00742853">
        <w:tc>
          <w:tcPr>
            <w:tcW w:w="9265" w:type="dxa"/>
            <w:gridSpan w:val="2"/>
          </w:tcPr>
          <w:p w14:paraId="42E7535B" w14:textId="77777777" w:rsidR="007341FC" w:rsidRDefault="00D17105" w:rsidP="003904BA">
            <w:pPr>
              <w:rPr>
                <w:rFonts w:asciiTheme="minorHAnsi" w:hAnsiTheme="minorHAnsi"/>
              </w:rPr>
            </w:pPr>
            <w:r>
              <w:rPr>
                <w:rFonts w:asciiTheme="minorHAnsi" w:hAnsiTheme="minorHAnsi"/>
              </w:rPr>
              <w:t>Medical Administrative Technology</w:t>
            </w:r>
            <w:r w:rsidR="00400165">
              <w:rPr>
                <w:rFonts w:asciiTheme="minorHAnsi" w:hAnsiTheme="minorHAnsi"/>
              </w:rPr>
              <w:t xml:space="preserve"> – see attached</w:t>
            </w:r>
          </w:p>
          <w:p w14:paraId="6FCB810D" w14:textId="222CD50F" w:rsidR="008D0EE4" w:rsidRPr="008D0EE4" w:rsidRDefault="008D0EE4" w:rsidP="008D0EE4">
            <w:pPr>
              <w:rPr>
                <w:rFonts w:asciiTheme="minorHAnsi" w:hAnsiTheme="minorHAnsi"/>
              </w:rPr>
            </w:pPr>
            <w:r>
              <w:rPr>
                <w:rFonts w:asciiTheme="minorHAnsi" w:hAnsiTheme="minorHAnsi"/>
              </w:rPr>
              <w:t xml:space="preserve">· </w:t>
            </w:r>
            <w:r w:rsidRPr="008D0EE4">
              <w:rPr>
                <w:rFonts w:asciiTheme="minorHAnsi" w:hAnsiTheme="minorHAnsi"/>
              </w:rPr>
              <w:t>Remove MDAS 1677 – Healthcare Documentation &amp; Transcription II – 3 credit hours from Major Requirements</w:t>
            </w:r>
          </w:p>
          <w:p w14:paraId="744F2476" w14:textId="77777777" w:rsidR="008D0EE4" w:rsidRDefault="008D0EE4" w:rsidP="008D0EE4">
            <w:pPr>
              <w:rPr>
                <w:rFonts w:asciiTheme="minorHAnsi" w:hAnsiTheme="minorHAnsi"/>
              </w:rPr>
            </w:pPr>
            <w:r w:rsidRPr="008D0EE4">
              <w:rPr>
                <w:rFonts w:asciiTheme="minorHAnsi" w:hAnsiTheme="minorHAnsi"/>
              </w:rPr>
              <w:t>· Add 3 credit hours to the Major Electives Category bringing electives to a total of 7 credit hours</w:t>
            </w:r>
          </w:p>
          <w:p w14:paraId="3BC23E4A" w14:textId="5CB3B609" w:rsidR="00797E4B" w:rsidRPr="007341FC" w:rsidRDefault="00797E4B" w:rsidP="008D0EE4">
            <w:pPr>
              <w:rPr>
                <w:rFonts w:asciiTheme="minorHAnsi" w:hAnsiTheme="minorHAnsi"/>
              </w:rPr>
            </w:pPr>
            <w:r>
              <w:rPr>
                <w:rFonts w:asciiTheme="minorHAnsi" w:hAnsiTheme="minorHAnsi"/>
              </w:rPr>
              <w:t>Approved.</w:t>
            </w:r>
          </w:p>
        </w:tc>
        <w:tc>
          <w:tcPr>
            <w:tcW w:w="1643" w:type="dxa"/>
            <w:gridSpan w:val="2"/>
          </w:tcPr>
          <w:p w14:paraId="25DC77FF" w14:textId="6FB2CEA8" w:rsidR="003904BA" w:rsidRPr="007341FC" w:rsidRDefault="00D17105" w:rsidP="003904BA">
            <w:pPr>
              <w:rPr>
                <w:rFonts w:asciiTheme="minorHAnsi" w:hAnsiTheme="minorHAnsi"/>
              </w:rPr>
            </w:pPr>
            <w:r>
              <w:rPr>
                <w:rFonts w:asciiTheme="minorHAnsi" w:hAnsiTheme="minorHAnsi"/>
              </w:rPr>
              <w:t>Jane</w:t>
            </w:r>
          </w:p>
        </w:tc>
      </w:tr>
      <w:tr w:rsidR="00B06534" w:rsidRPr="005056AE" w14:paraId="6A4DB5C1" w14:textId="77777777" w:rsidTr="00742853">
        <w:tc>
          <w:tcPr>
            <w:tcW w:w="9265" w:type="dxa"/>
            <w:gridSpan w:val="2"/>
          </w:tcPr>
          <w:p w14:paraId="693E9224" w14:textId="774AF11F" w:rsidR="00B06534" w:rsidRDefault="00B06534" w:rsidP="003904BA">
            <w:pPr>
              <w:rPr>
                <w:rFonts w:asciiTheme="minorHAnsi" w:hAnsiTheme="minorHAnsi"/>
              </w:rPr>
            </w:pPr>
            <w:r>
              <w:rPr>
                <w:rFonts w:asciiTheme="minorHAnsi" w:hAnsiTheme="minorHAnsi"/>
              </w:rPr>
              <w:t>Catalog update</w:t>
            </w:r>
          </w:p>
        </w:tc>
        <w:tc>
          <w:tcPr>
            <w:tcW w:w="1643" w:type="dxa"/>
            <w:gridSpan w:val="2"/>
          </w:tcPr>
          <w:p w14:paraId="207958BB" w14:textId="539638D4" w:rsidR="00B06534" w:rsidRDefault="00B06534" w:rsidP="003904BA">
            <w:pPr>
              <w:rPr>
                <w:rFonts w:asciiTheme="minorHAnsi" w:hAnsiTheme="minorHAnsi"/>
              </w:rPr>
            </w:pPr>
            <w:r>
              <w:rPr>
                <w:rFonts w:asciiTheme="minorHAnsi" w:hAnsiTheme="minorHAnsi"/>
              </w:rPr>
              <w:t>Tana</w:t>
            </w:r>
          </w:p>
        </w:tc>
      </w:tr>
      <w:tr w:rsidR="00B06534" w:rsidRPr="005056AE" w14:paraId="4C1B7E57" w14:textId="77777777" w:rsidTr="00742853">
        <w:tc>
          <w:tcPr>
            <w:tcW w:w="9265" w:type="dxa"/>
            <w:gridSpan w:val="2"/>
          </w:tcPr>
          <w:p w14:paraId="077E6077" w14:textId="7C6257E4" w:rsidR="00B06534" w:rsidRDefault="00B06534" w:rsidP="003904BA">
            <w:pPr>
              <w:rPr>
                <w:rFonts w:asciiTheme="minorHAnsi" w:hAnsiTheme="minorHAnsi"/>
              </w:rPr>
            </w:pPr>
            <w:r>
              <w:rPr>
                <w:rFonts w:asciiTheme="minorHAnsi" w:hAnsiTheme="minorHAnsi"/>
              </w:rPr>
              <w:t>Curriculum Guide Project update</w:t>
            </w:r>
          </w:p>
        </w:tc>
        <w:tc>
          <w:tcPr>
            <w:tcW w:w="1643" w:type="dxa"/>
            <w:gridSpan w:val="2"/>
          </w:tcPr>
          <w:p w14:paraId="164765DD" w14:textId="08E11D2B" w:rsidR="00B06534" w:rsidRDefault="00B06534" w:rsidP="003904BA">
            <w:pPr>
              <w:rPr>
                <w:rFonts w:asciiTheme="minorHAnsi" w:hAnsiTheme="minorHAnsi"/>
              </w:rPr>
            </w:pPr>
            <w:r>
              <w:rPr>
                <w:rFonts w:asciiTheme="minorHAnsi" w:hAnsiTheme="minorHAnsi"/>
              </w:rPr>
              <w:t>Jenna</w:t>
            </w:r>
          </w:p>
        </w:tc>
      </w:tr>
      <w:tr w:rsidR="003904BA" w:rsidRPr="005056AE" w14:paraId="681BD5AD" w14:textId="77777777" w:rsidTr="00742853">
        <w:tc>
          <w:tcPr>
            <w:tcW w:w="9265" w:type="dxa"/>
            <w:gridSpan w:val="2"/>
          </w:tcPr>
          <w:p w14:paraId="7693959A" w14:textId="52CC307D" w:rsidR="003904BA" w:rsidRDefault="00496EBD" w:rsidP="003904BA">
            <w:pPr>
              <w:rPr>
                <w:rFonts w:asciiTheme="minorHAnsi" w:hAnsiTheme="minorHAnsi"/>
              </w:rPr>
            </w:pPr>
            <w:r>
              <w:rPr>
                <w:rFonts w:asciiTheme="minorHAnsi" w:hAnsiTheme="minorHAnsi"/>
              </w:rPr>
              <w:t>Follow-up from Admission Process Meetings</w:t>
            </w:r>
            <w:r w:rsidR="00F638DC">
              <w:rPr>
                <w:rFonts w:asciiTheme="minorHAnsi" w:hAnsiTheme="minorHAnsi"/>
              </w:rPr>
              <w:t xml:space="preserve"> – see notes and</w:t>
            </w:r>
            <w:bookmarkStart w:id="0" w:name="_GoBack"/>
            <w:bookmarkEnd w:id="0"/>
            <w:r w:rsidR="00374798">
              <w:rPr>
                <w:rFonts w:asciiTheme="minorHAnsi" w:hAnsiTheme="minorHAnsi"/>
              </w:rPr>
              <w:t xml:space="preserve"> Elaine</w:t>
            </w:r>
          </w:p>
          <w:p w14:paraId="304904BE" w14:textId="15341DCF" w:rsidR="00427163" w:rsidRDefault="00427163" w:rsidP="003904BA">
            <w:pPr>
              <w:rPr>
                <w:rFonts w:asciiTheme="minorHAnsi" w:hAnsiTheme="minorHAnsi"/>
              </w:rPr>
            </w:pPr>
            <w:r>
              <w:rPr>
                <w:rFonts w:asciiTheme="minorHAnsi" w:hAnsiTheme="minorHAnsi"/>
              </w:rPr>
              <w:t>HS student get major codes and the HS designation and no long need to be entered as NDS.</w:t>
            </w:r>
            <w:r w:rsidR="00E46F35">
              <w:rPr>
                <w:rFonts w:asciiTheme="minorHAnsi" w:hAnsiTheme="minorHAnsi"/>
              </w:rPr>
              <w:t xml:space="preserve"> Jenna will schedule this meeting.</w:t>
            </w:r>
          </w:p>
          <w:p w14:paraId="000280D3" w14:textId="5B7F981E" w:rsidR="00B3001A" w:rsidRPr="00FC6ADF" w:rsidRDefault="00B3001A" w:rsidP="003904BA">
            <w:pPr>
              <w:rPr>
                <w:rFonts w:asciiTheme="minorHAnsi" w:hAnsiTheme="minorHAnsi"/>
              </w:rPr>
            </w:pPr>
            <w:r>
              <w:rPr>
                <w:rFonts w:asciiTheme="minorHAnsi" w:hAnsiTheme="minorHAnsi"/>
              </w:rPr>
              <w:t xml:space="preserve">Elaine is forming a separate meeting to look at major codes with students. </w:t>
            </w:r>
            <w:r w:rsidR="00E46F35">
              <w:rPr>
                <w:rFonts w:asciiTheme="minorHAnsi" w:hAnsiTheme="minorHAnsi"/>
              </w:rPr>
              <w:t>Denise will schedule this meeting..</w:t>
            </w:r>
          </w:p>
        </w:tc>
        <w:tc>
          <w:tcPr>
            <w:tcW w:w="1643" w:type="dxa"/>
            <w:gridSpan w:val="2"/>
          </w:tcPr>
          <w:p w14:paraId="7B14CD7B" w14:textId="1A6444CE" w:rsidR="003904BA" w:rsidRDefault="00496EBD" w:rsidP="003904BA">
            <w:pPr>
              <w:rPr>
                <w:rFonts w:asciiTheme="minorHAnsi" w:hAnsiTheme="minorHAnsi"/>
                <w:szCs w:val="22"/>
              </w:rPr>
            </w:pPr>
            <w:r>
              <w:rPr>
                <w:rFonts w:asciiTheme="minorHAnsi" w:hAnsiTheme="minorHAnsi"/>
                <w:szCs w:val="22"/>
              </w:rPr>
              <w:t>Jenna</w:t>
            </w:r>
          </w:p>
        </w:tc>
      </w:tr>
      <w:tr w:rsidR="008F5F83" w:rsidRPr="005056AE" w14:paraId="180470F8" w14:textId="77777777" w:rsidTr="00742853">
        <w:tc>
          <w:tcPr>
            <w:tcW w:w="9265" w:type="dxa"/>
            <w:gridSpan w:val="2"/>
          </w:tcPr>
          <w:p w14:paraId="7EE96F13" w14:textId="51B12711" w:rsidR="008F5F83" w:rsidRDefault="00C22587" w:rsidP="003904BA">
            <w:pPr>
              <w:rPr>
                <w:rFonts w:asciiTheme="minorHAnsi" w:hAnsiTheme="minorHAnsi"/>
              </w:rPr>
            </w:pPr>
            <w:r>
              <w:rPr>
                <w:rFonts w:asciiTheme="minorHAnsi" w:hAnsiTheme="minorHAnsi"/>
              </w:rPr>
              <w:t>Credit Prior Learning – we have to use the new codes per KBOR. We need something in writing that defines what we give CPL for.</w:t>
            </w:r>
          </w:p>
        </w:tc>
        <w:tc>
          <w:tcPr>
            <w:tcW w:w="1643" w:type="dxa"/>
            <w:gridSpan w:val="2"/>
          </w:tcPr>
          <w:p w14:paraId="5C573120" w14:textId="0B747812" w:rsidR="008F5F83" w:rsidRDefault="00C22587" w:rsidP="003904BA">
            <w:pPr>
              <w:rPr>
                <w:rFonts w:asciiTheme="minorHAnsi" w:hAnsiTheme="minorHAnsi"/>
                <w:szCs w:val="22"/>
              </w:rPr>
            </w:pPr>
            <w:r>
              <w:rPr>
                <w:rFonts w:asciiTheme="minorHAnsi" w:hAnsiTheme="minorHAnsi"/>
                <w:szCs w:val="22"/>
              </w:rPr>
              <w:t>Lori</w:t>
            </w:r>
          </w:p>
        </w:tc>
      </w:tr>
    </w:tbl>
    <w:p w14:paraId="748D599E" w14:textId="70BDF1FA" w:rsidR="00CE3BD3" w:rsidRPr="00A04051" w:rsidRDefault="00CE3BD3" w:rsidP="00CE3BD3">
      <w:pPr>
        <w:rPr>
          <w:rFonts w:asciiTheme="minorHAnsi" w:hAnsiTheme="minorHAnsi"/>
          <w:b/>
          <w:bCs/>
        </w:rPr>
      </w:pPr>
      <w:r w:rsidRPr="00A04051">
        <w:rPr>
          <w:rFonts w:asciiTheme="minorHAnsi" w:hAnsiTheme="minorHAnsi"/>
          <w:b/>
        </w:rPr>
        <w:lastRenderedPageBreak/>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F638DC" w:rsidP="00CE3BD3">
      <w:pPr>
        <w:rPr>
          <w:rFonts w:asciiTheme="minorHAnsi" w:hAnsiTheme="minorHAnsi"/>
          <w:bCs/>
        </w:rPr>
      </w:pPr>
      <w:hyperlink r:id="rId5" w:history="1">
        <w:r w:rsidR="00CE3BD3" w:rsidRPr="00A04051">
          <w:rPr>
            <w:rStyle w:val="Hyperlink"/>
            <w:rFonts w:asciiTheme="minorHAnsi" w:hAnsiTheme="minorHAnsi"/>
            <w:bCs/>
          </w:rPr>
          <w:t>http://docs.bartonccc.edu/research/internaldata/Process%20Maps/statusupdates.xlsx</w:t>
        </w:r>
      </w:hyperlink>
    </w:p>
    <w:p w14:paraId="6C0E7288" w14:textId="77777777" w:rsidR="00CE3BD3" w:rsidRPr="00A04051" w:rsidRDefault="00CE3BD3" w:rsidP="00CE3BD3">
      <w:pPr>
        <w:rPr>
          <w:rFonts w:asciiTheme="minorHAnsi" w:hAnsiTheme="minorHAnsi"/>
          <w:bCs/>
        </w:rPr>
      </w:pPr>
    </w:p>
    <w:p w14:paraId="014CCC96" w14:textId="77777777" w:rsidR="00CE3BD3" w:rsidRPr="00436656" w:rsidRDefault="00CE3BD3" w:rsidP="00CE3BD3">
      <w:pPr>
        <w:rPr>
          <w:rFonts w:asciiTheme="minorHAnsi" w:hAnsiTheme="minorHAnsi"/>
          <w:bCs/>
        </w:rPr>
      </w:pPr>
      <w:r w:rsidRPr="00436656">
        <w:rPr>
          <w:rFonts w:asciiTheme="minorHAnsi" w:hAnsiTheme="minorHAnsi"/>
          <w:bCs/>
        </w:rPr>
        <w:t>Let’s review upcoming new projects:</w:t>
      </w:r>
    </w:p>
    <w:p w14:paraId="7A514FA9" w14:textId="4812A344" w:rsidR="00CE3BD3" w:rsidRDefault="00A91E3C" w:rsidP="00CE3BD3">
      <w:pPr>
        <w:pStyle w:val="ListParagraph"/>
        <w:numPr>
          <w:ilvl w:val="0"/>
          <w:numId w:val="21"/>
        </w:numPr>
        <w:rPr>
          <w:sz w:val="24"/>
          <w:szCs w:val="24"/>
        </w:rPr>
      </w:pPr>
      <w:r w:rsidRPr="00436656">
        <w:rPr>
          <w:sz w:val="24"/>
          <w:szCs w:val="24"/>
        </w:rPr>
        <w:t>Scales</w:t>
      </w:r>
    </w:p>
    <w:p w14:paraId="0E0E334F" w14:textId="09748A0B" w:rsidR="008754F3" w:rsidRPr="00436656" w:rsidRDefault="008754F3" w:rsidP="00CE3BD3">
      <w:pPr>
        <w:pStyle w:val="ListParagraph"/>
        <w:numPr>
          <w:ilvl w:val="0"/>
          <w:numId w:val="21"/>
        </w:numPr>
        <w:rPr>
          <w:sz w:val="24"/>
          <w:szCs w:val="24"/>
        </w:rPr>
      </w:pPr>
      <w:r>
        <w:rPr>
          <w:sz w:val="24"/>
          <w:szCs w:val="24"/>
        </w:rPr>
        <w:t>Special Education Certificate</w:t>
      </w:r>
    </w:p>
    <w:p w14:paraId="1C69F6F1" w14:textId="77777777" w:rsidR="00CE3BD3" w:rsidRPr="00436656" w:rsidRDefault="00CE3BD3" w:rsidP="00CE3BD3">
      <w:pPr>
        <w:rPr>
          <w:rFonts w:asciiTheme="minorHAnsi" w:hAnsiTheme="minorHAnsi"/>
          <w:bCs/>
        </w:rPr>
      </w:pPr>
      <w:r w:rsidRPr="00436656">
        <w:rPr>
          <w:rFonts w:asciiTheme="minorHAnsi" w:hAnsiTheme="minorHAnsi"/>
          <w:bCs/>
        </w:rPr>
        <w:t>Let’s discuss:</w:t>
      </w:r>
    </w:p>
    <w:p w14:paraId="4E6038A2" w14:textId="0AED8AE1" w:rsidR="00436656" w:rsidRPr="00436656" w:rsidRDefault="00CE3BD3" w:rsidP="00436656">
      <w:pPr>
        <w:pStyle w:val="ListParagraph"/>
        <w:numPr>
          <w:ilvl w:val="0"/>
          <w:numId w:val="19"/>
        </w:numPr>
        <w:spacing w:after="0" w:line="240" w:lineRule="auto"/>
        <w:rPr>
          <w:rFonts w:cs="Arial"/>
          <w:sz w:val="24"/>
          <w:szCs w:val="24"/>
        </w:rPr>
      </w:pPr>
      <w:r w:rsidRPr="00436656">
        <w:rPr>
          <w:rFonts w:cs="Arial"/>
          <w:sz w:val="24"/>
          <w:szCs w:val="24"/>
        </w:rPr>
        <w:t xml:space="preserve">Jenna </w:t>
      </w:r>
      <w:r w:rsidR="00702136" w:rsidRPr="00436656">
        <w:rPr>
          <w:rFonts w:cs="Arial"/>
          <w:sz w:val="24"/>
          <w:szCs w:val="24"/>
        </w:rPr>
        <w:t xml:space="preserve">KBOR </w:t>
      </w:r>
      <w:r w:rsidRPr="00436656">
        <w:rPr>
          <w:rFonts w:cs="Arial"/>
          <w:sz w:val="24"/>
          <w:szCs w:val="24"/>
        </w:rPr>
        <w:t>Update</w:t>
      </w:r>
    </w:p>
    <w:p w14:paraId="7A901D5E" w14:textId="77777777" w:rsidR="00A91E3C" w:rsidRPr="00436656" w:rsidRDefault="00CE3BD3" w:rsidP="0007615D">
      <w:pPr>
        <w:pStyle w:val="ListParagraph"/>
        <w:numPr>
          <w:ilvl w:val="0"/>
          <w:numId w:val="19"/>
        </w:numPr>
        <w:spacing w:after="0" w:line="240" w:lineRule="auto"/>
        <w:rPr>
          <w:rFonts w:cs="Arial"/>
          <w:sz w:val="24"/>
          <w:szCs w:val="24"/>
        </w:rPr>
      </w:pPr>
      <w:r w:rsidRPr="00436656">
        <w:rPr>
          <w:rFonts w:cs="Arial"/>
          <w:sz w:val="24"/>
          <w:szCs w:val="24"/>
        </w:rPr>
        <w:t>Myrna HLC/Department of Education Update</w:t>
      </w:r>
    </w:p>
    <w:sectPr w:rsidR="00A91E3C" w:rsidRPr="00436656"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1"/>
  </w:num>
  <w:num w:numId="7">
    <w:abstractNumId w:val="1"/>
  </w:num>
  <w:num w:numId="8">
    <w:abstractNumId w:val="12"/>
  </w:num>
  <w:num w:numId="9">
    <w:abstractNumId w:val="9"/>
  </w:num>
  <w:num w:numId="10">
    <w:abstractNumId w:val="2"/>
  </w:num>
  <w:num w:numId="11">
    <w:abstractNumId w:val="12"/>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1D63"/>
    <w:rsid w:val="00012E0C"/>
    <w:rsid w:val="00014850"/>
    <w:rsid w:val="00015140"/>
    <w:rsid w:val="000200E9"/>
    <w:rsid w:val="0002134B"/>
    <w:rsid w:val="00026675"/>
    <w:rsid w:val="00026D10"/>
    <w:rsid w:val="000277D7"/>
    <w:rsid w:val="00040E41"/>
    <w:rsid w:val="00044106"/>
    <w:rsid w:val="00044436"/>
    <w:rsid w:val="00044E24"/>
    <w:rsid w:val="000514CB"/>
    <w:rsid w:val="000645AF"/>
    <w:rsid w:val="00066137"/>
    <w:rsid w:val="00066651"/>
    <w:rsid w:val="00070FEB"/>
    <w:rsid w:val="000720B6"/>
    <w:rsid w:val="0007615D"/>
    <w:rsid w:val="00077D0D"/>
    <w:rsid w:val="00082196"/>
    <w:rsid w:val="000903A9"/>
    <w:rsid w:val="0009665C"/>
    <w:rsid w:val="00097AB9"/>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5FD1"/>
    <w:rsid w:val="00106C31"/>
    <w:rsid w:val="00113784"/>
    <w:rsid w:val="001148C3"/>
    <w:rsid w:val="001157E3"/>
    <w:rsid w:val="00122644"/>
    <w:rsid w:val="0012412C"/>
    <w:rsid w:val="00126369"/>
    <w:rsid w:val="00127F16"/>
    <w:rsid w:val="00135043"/>
    <w:rsid w:val="00135287"/>
    <w:rsid w:val="0013542B"/>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77187"/>
    <w:rsid w:val="001811C1"/>
    <w:rsid w:val="00181409"/>
    <w:rsid w:val="00182B55"/>
    <w:rsid w:val="00183EE2"/>
    <w:rsid w:val="00187D17"/>
    <w:rsid w:val="00187EF3"/>
    <w:rsid w:val="00192C2A"/>
    <w:rsid w:val="001A1C01"/>
    <w:rsid w:val="001A4D79"/>
    <w:rsid w:val="001A750F"/>
    <w:rsid w:val="001B1A20"/>
    <w:rsid w:val="001B1F5D"/>
    <w:rsid w:val="001C1C42"/>
    <w:rsid w:val="001C33B4"/>
    <w:rsid w:val="001C470B"/>
    <w:rsid w:val="001C575D"/>
    <w:rsid w:val="001C5BE7"/>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0A81"/>
    <w:rsid w:val="00232862"/>
    <w:rsid w:val="00232E7F"/>
    <w:rsid w:val="00237E1A"/>
    <w:rsid w:val="0024050A"/>
    <w:rsid w:val="00241493"/>
    <w:rsid w:val="0024156B"/>
    <w:rsid w:val="0024260C"/>
    <w:rsid w:val="00242CB6"/>
    <w:rsid w:val="0024306D"/>
    <w:rsid w:val="0024359D"/>
    <w:rsid w:val="0024424D"/>
    <w:rsid w:val="00245047"/>
    <w:rsid w:val="002462A3"/>
    <w:rsid w:val="00250B23"/>
    <w:rsid w:val="002551D2"/>
    <w:rsid w:val="00255505"/>
    <w:rsid w:val="00260713"/>
    <w:rsid w:val="00260A03"/>
    <w:rsid w:val="00261E3A"/>
    <w:rsid w:val="00270A0D"/>
    <w:rsid w:val="00273990"/>
    <w:rsid w:val="00274F1C"/>
    <w:rsid w:val="00277953"/>
    <w:rsid w:val="002826DB"/>
    <w:rsid w:val="00283687"/>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0D0"/>
    <w:rsid w:val="002C3A72"/>
    <w:rsid w:val="002C586E"/>
    <w:rsid w:val="002C63E0"/>
    <w:rsid w:val="002D0659"/>
    <w:rsid w:val="002D4E9A"/>
    <w:rsid w:val="002E640E"/>
    <w:rsid w:val="002E7660"/>
    <w:rsid w:val="002F0997"/>
    <w:rsid w:val="002F19ED"/>
    <w:rsid w:val="002F1A83"/>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40670"/>
    <w:rsid w:val="003425F9"/>
    <w:rsid w:val="00344225"/>
    <w:rsid w:val="00344ACD"/>
    <w:rsid w:val="00345570"/>
    <w:rsid w:val="0035151B"/>
    <w:rsid w:val="003527E5"/>
    <w:rsid w:val="00354145"/>
    <w:rsid w:val="003558D4"/>
    <w:rsid w:val="00364F61"/>
    <w:rsid w:val="00372392"/>
    <w:rsid w:val="00373D84"/>
    <w:rsid w:val="00374798"/>
    <w:rsid w:val="003755EA"/>
    <w:rsid w:val="003834CB"/>
    <w:rsid w:val="0038376D"/>
    <w:rsid w:val="003904BA"/>
    <w:rsid w:val="0039297C"/>
    <w:rsid w:val="00394EF9"/>
    <w:rsid w:val="003A0E12"/>
    <w:rsid w:val="003A2ED1"/>
    <w:rsid w:val="003A7BCA"/>
    <w:rsid w:val="003B0466"/>
    <w:rsid w:val="003B13E5"/>
    <w:rsid w:val="003B462E"/>
    <w:rsid w:val="003B57E1"/>
    <w:rsid w:val="003C249D"/>
    <w:rsid w:val="003C4376"/>
    <w:rsid w:val="003C7122"/>
    <w:rsid w:val="003D1D18"/>
    <w:rsid w:val="003D4598"/>
    <w:rsid w:val="003D7F83"/>
    <w:rsid w:val="003E3276"/>
    <w:rsid w:val="003F2F6E"/>
    <w:rsid w:val="003F36C2"/>
    <w:rsid w:val="003F6BF6"/>
    <w:rsid w:val="00400165"/>
    <w:rsid w:val="004016D1"/>
    <w:rsid w:val="0040620F"/>
    <w:rsid w:val="00410CA6"/>
    <w:rsid w:val="004121B2"/>
    <w:rsid w:val="004215F5"/>
    <w:rsid w:val="00422379"/>
    <w:rsid w:val="004230B9"/>
    <w:rsid w:val="00423DB5"/>
    <w:rsid w:val="00427163"/>
    <w:rsid w:val="004303E0"/>
    <w:rsid w:val="00431658"/>
    <w:rsid w:val="00436656"/>
    <w:rsid w:val="00437A3B"/>
    <w:rsid w:val="00441F83"/>
    <w:rsid w:val="00442A69"/>
    <w:rsid w:val="0044595F"/>
    <w:rsid w:val="00446B24"/>
    <w:rsid w:val="0044787F"/>
    <w:rsid w:val="00447D7F"/>
    <w:rsid w:val="004503FE"/>
    <w:rsid w:val="00451832"/>
    <w:rsid w:val="004521A1"/>
    <w:rsid w:val="004526CF"/>
    <w:rsid w:val="00463471"/>
    <w:rsid w:val="0046774D"/>
    <w:rsid w:val="00470F19"/>
    <w:rsid w:val="004726D2"/>
    <w:rsid w:val="00472EB6"/>
    <w:rsid w:val="0047321D"/>
    <w:rsid w:val="004737A1"/>
    <w:rsid w:val="00474864"/>
    <w:rsid w:val="00475B4F"/>
    <w:rsid w:val="00490AAB"/>
    <w:rsid w:val="0049116F"/>
    <w:rsid w:val="00496EBD"/>
    <w:rsid w:val="00497956"/>
    <w:rsid w:val="004A6C6D"/>
    <w:rsid w:val="004A7A3E"/>
    <w:rsid w:val="004B6F58"/>
    <w:rsid w:val="004C4947"/>
    <w:rsid w:val="004C58F3"/>
    <w:rsid w:val="004D470A"/>
    <w:rsid w:val="004D4950"/>
    <w:rsid w:val="004D66EA"/>
    <w:rsid w:val="004E4745"/>
    <w:rsid w:val="004E7DAC"/>
    <w:rsid w:val="0050227F"/>
    <w:rsid w:val="00502F0C"/>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08E3"/>
    <w:rsid w:val="00574531"/>
    <w:rsid w:val="005763DC"/>
    <w:rsid w:val="005866EF"/>
    <w:rsid w:val="00597C96"/>
    <w:rsid w:val="005A0376"/>
    <w:rsid w:val="005A5041"/>
    <w:rsid w:val="005B239F"/>
    <w:rsid w:val="005B4710"/>
    <w:rsid w:val="005C1DA4"/>
    <w:rsid w:val="005C5083"/>
    <w:rsid w:val="005C6C9A"/>
    <w:rsid w:val="005D0AFA"/>
    <w:rsid w:val="005D5ECB"/>
    <w:rsid w:val="005E67B3"/>
    <w:rsid w:val="005F2967"/>
    <w:rsid w:val="005F2E40"/>
    <w:rsid w:val="005F4EF3"/>
    <w:rsid w:val="005F5894"/>
    <w:rsid w:val="00600F49"/>
    <w:rsid w:val="006143CC"/>
    <w:rsid w:val="006236F7"/>
    <w:rsid w:val="00630B17"/>
    <w:rsid w:val="006325A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B7A87"/>
    <w:rsid w:val="006C16DB"/>
    <w:rsid w:val="006C25AE"/>
    <w:rsid w:val="006C2A4B"/>
    <w:rsid w:val="006C3BF2"/>
    <w:rsid w:val="006C749B"/>
    <w:rsid w:val="006D06B0"/>
    <w:rsid w:val="006D2C94"/>
    <w:rsid w:val="006D4FD2"/>
    <w:rsid w:val="006D5AD6"/>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41FC"/>
    <w:rsid w:val="00735ABB"/>
    <w:rsid w:val="00741DA9"/>
    <w:rsid w:val="007425CB"/>
    <w:rsid w:val="00742853"/>
    <w:rsid w:val="00743EFE"/>
    <w:rsid w:val="00751869"/>
    <w:rsid w:val="00751D6C"/>
    <w:rsid w:val="00752735"/>
    <w:rsid w:val="00752CF1"/>
    <w:rsid w:val="00754B1C"/>
    <w:rsid w:val="00757D76"/>
    <w:rsid w:val="0077261F"/>
    <w:rsid w:val="00775841"/>
    <w:rsid w:val="007803FB"/>
    <w:rsid w:val="007836FE"/>
    <w:rsid w:val="00784E4B"/>
    <w:rsid w:val="00785DD1"/>
    <w:rsid w:val="00791155"/>
    <w:rsid w:val="00796ECE"/>
    <w:rsid w:val="00797E23"/>
    <w:rsid w:val="00797E4B"/>
    <w:rsid w:val="007A1719"/>
    <w:rsid w:val="007A65E7"/>
    <w:rsid w:val="007B25AD"/>
    <w:rsid w:val="007B4599"/>
    <w:rsid w:val="007B7732"/>
    <w:rsid w:val="007C232E"/>
    <w:rsid w:val="007C4D16"/>
    <w:rsid w:val="007C66FC"/>
    <w:rsid w:val="007D35E5"/>
    <w:rsid w:val="007D3738"/>
    <w:rsid w:val="007D389A"/>
    <w:rsid w:val="007D5279"/>
    <w:rsid w:val="007D7002"/>
    <w:rsid w:val="007E0FA5"/>
    <w:rsid w:val="007E1A14"/>
    <w:rsid w:val="007E2681"/>
    <w:rsid w:val="007E51D3"/>
    <w:rsid w:val="007E6077"/>
    <w:rsid w:val="007E6081"/>
    <w:rsid w:val="007E6908"/>
    <w:rsid w:val="007E7E31"/>
    <w:rsid w:val="007F416C"/>
    <w:rsid w:val="00804A2E"/>
    <w:rsid w:val="00804D0D"/>
    <w:rsid w:val="0081257F"/>
    <w:rsid w:val="00813728"/>
    <w:rsid w:val="0081686E"/>
    <w:rsid w:val="00817D4D"/>
    <w:rsid w:val="008250DD"/>
    <w:rsid w:val="00830CFB"/>
    <w:rsid w:val="008339B1"/>
    <w:rsid w:val="00833B4B"/>
    <w:rsid w:val="00834B7A"/>
    <w:rsid w:val="00834BB0"/>
    <w:rsid w:val="00835AC1"/>
    <w:rsid w:val="00844554"/>
    <w:rsid w:val="00851523"/>
    <w:rsid w:val="008572A4"/>
    <w:rsid w:val="0087143C"/>
    <w:rsid w:val="00871549"/>
    <w:rsid w:val="00872768"/>
    <w:rsid w:val="008754F3"/>
    <w:rsid w:val="00876051"/>
    <w:rsid w:val="00877C9F"/>
    <w:rsid w:val="008809B2"/>
    <w:rsid w:val="00885540"/>
    <w:rsid w:val="0088784B"/>
    <w:rsid w:val="008904A4"/>
    <w:rsid w:val="0089714D"/>
    <w:rsid w:val="00897548"/>
    <w:rsid w:val="008A5FD5"/>
    <w:rsid w:val="008A70C2"/>
    <w:rsid w:val="008B7FEF"/>
    <w:rsid w:val="008C0D83"/>
    <w:rsid w:val="008D0EE4"/>
    <w:rsid w:val="008D48CA"/>
    <w:rsid w:val="008E4BD4"/>
    <w:rsid w:val="008E690E"/>
    <w:rsid w:val="008E7294"/>
    <w:rsid w:val="008F08F5"/>
    <w:rsid w:val="008F1109"/>
    <w:rsid w:val="008F321D"/>
    <w:rsid w:val="008F441D"/>
    <w:rsid w:val="008F4FBC"/>
    <w:rsid w:val="008F5176"/>
    <w:rsid w:val="008F5F83"/>
    <w:rsid w:val="008F76C1"/>
    <w:rsid w:val="008F78B9"/>
    <w:rsid w:val="008F7F7E"/>
    <w:rsid w:val="00900AC0"/>
    <w:rsid w:val="00900E7C"/>
    <w:rsid w:val="009013B1"/>
    <w:rsid w:val="0090361B"/>
    <w:rsid w:val="009058C7"/>
    <w:rsid w:val="00907AD6"/>
    <w:rsid w:val="009101AB"/>
    <w:rsid w:val="009153C6"/>
    <w:rsid w:val="0091575D"/>
    <w:rsid w:val="0091796A"/>
    <w:rsid w:val="00920ED8"/>
    <w:rsid w:val="009223C3"/>
    <w:rsid w:val="00922E8A"/>
    <w:rsid w:val="00926279"/>
    <w:rsid w:val="009321B8"/>
    <w:rsid w:val="00932E87"/>
    <w:rsid w:val="00933F06"/>
    <w:rsid w:val="00936144"/>
    <w:rsid w:val="00936658"/>
    <w:rsid w:val="00943AC9"/>
    <w:rsid w:val="00943F9D"/>
    <w:rsid w:val="00950068"/>
    <w:rsid w:val="009518A0"/>
    <w:rsid w:val="00953104"/>
    <w:rsid w:val="00956082"/>
    <w:rsid w:val="0095637F"/>
    <w:rsid w:val="00960A1B"/>
    <w:rsid w:val="009642EA"/>
    <w:rsid w:val="00964879"/>
    <w:rsid w:val="00966E55"/>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30DA"/>
    <w:rsid w:val="009D4777"/>
    <w:rsid w:val="009D4AEC"/>
    <w:rsid w:val="009D6876"/>
    <w:rsid w:val="009E0AA9"/>
    <w:rsid w:val="009E305D"/>
    <w:rsid w:val="009E4C0E"/>
    <w:rsid w:val="009F40CF"/>
    <w:rsid w:val="00A00984"/>
    <w:rsid w:val="00A04051"/>
    <w:rsid w:val="00A047A3"/>
    <w:rsid w:val="00A06102"/>
    <w:rsid w:val="00A06191"/>
    <w:rsid w:val="00A06C65"/>
    <w:rsid w:val="00A10849"/>
    <w:rsid w:val="00A1389E"/>
    <w:rsid w:val="00A21C4A"/>
    <w:rsid w:val="00A24599"/>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06534"/>
    <w:rsid w:val="00B10423"/>
    <w:rsid w:val="00B13831"/>
    <w:rsid w:val="00B17805"/>
    <w:rsid w:val="00B23095"/>
    <w:rsid w:val="00B23C41"/>
    <w:rsid w:val="00B3001A"/>
    <w:rsid w:val="00B3499B"/>
    <w:rsid w:val="00B41529"/>
    <w:rsid w:val="00B5645F"/>
    <w:rsid w:val="00B65F30"/>
    <w:rsid w:val="00B673F3"/>
    <w:rsid w:val="00B67820"/>
    <w:rsid w:val="00B71A9F"/>
    <w:rsid w:val="00B7263F"/>
    <w:rsid w:val="00B80FA0"/>
    <w:rsid w:val="00B831AA"/>
    <w:rsid w:val="00B83919"/>
    <w:rsid w:val="00B84166"/>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C733B"/>
    <w:rsid w:val="00BD050F"/>
    <w:rsid w:val="00BE2FFF"/>
    <w:rsid w:val="00BF40FE"/>
    <w:rsid w:val="00BF4C90"/>
    <w:rsid w:val="00C0467C"/>
    <w:rsid w:val="00C05F95"/>
    <w:rsid w:val="00C20FD5"/>
    <w:rsid w:val="00C22587"/>
    <w:rsid w:val="00C23753"/>
    <w:rsid w:val="00C314AA"/>
    <w:rsid w:val="00C33253"/>
    <w:rsid w:val="00C3404A"/>
    <w:rsid w:val="00C362D7"/>
    <w:rsid w:val="00C41E5B"/>
    <w:rsid w:val="00C44DD1"/>
    <w:rsid w:val="00C507F0"/>
    <w:rsid w:val="00C53FB7"/>
    <w:rsid w:val="00C70F41"/>
    <w:rsid w:val="00C725D7"/>
    <w:rsid w:val="00C750FA"/>
    <w:rsid w:val="00C775E9"/>
    <w:rsid w:val="00C90D7F"/>
    <w:rsid w:val="00C932CE"/>
    <w:rsid w:val="00CA5397"/>
    <w:rsid w:val="00CB21B7"/>
    <w:rsid w:val="00CB41C8"/>
    <w:rsid w:val="00CB4BBE"/>
    <w:rsid w:val="00CB4FF1"/>
    <w:rsid w:val="00CD40FB"/>
    <w:rsid w:val="00CD5AFC"/>
    <w:rsid w:val="00CD734B"/>
    <w:rsid w:val="00CD7E66"/>
    <w:rsid w:val="00CE3BD3"/>
    <w:rsid w:val="00CE5D68"/>
    <w:rsid w:val="00CF108B"/>
    <w:rsid w:val="00CF2B34"/>
    <w:rsid w:val="00CF367F"/>
    <w:rsid w:val="00CF412F"/>
    <w:rsid w:val="00CF489B"/>
    <w:rsid w:val="00CF5272"/>
    <w:rsid w:val="00CF6C68"/>
    <w:rsid w:val="00CF6E22"/>
    <w:rsid w:val="00D003C6"/>
    <w:rsid w:val="00D02799"/>
    <w:rsid w:val="00D06330"/>
    <w:rsid w:val="00D117F6"/>
    <w:rsid w:val="00D11B57"/>
    <w:rsid w:val="00D13F4C"/>
    <w:rsid w:val="00D17105"/>
    <w:rsid w:val="00D27260"/>
    <w:rsid w:val="00D2772C"/>
    <w:rsid w:val="00D30E8F"/>
    <w:rsid w:val="00D32ADF"/>
    <w:rsid w:val="00D32FFB"/>
    <w:rsid w:val="00D33BF1"/>
    <w:rsid w:val="00D34E45"/>
    <w:rsid w:val="00D37512"/>
    <w:rsid w:val="00D37AFE"/>
    <w:rsid w:val="00D441BE"/>
    <w:rsid w:val="00D44581"/>
    <w:rsid w:val="00D47D02"/>
    <w:rsid w:val="00D5118D"/>
    <w:rsid w:val="00D57342"/>
    <w:rsid w:val="00D65799"/>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359C"/>
    <w:rsid w:val="00DB58C9"/>
    <w:rsid w:val="00DC420A"/>
    <w:rsid w:val="00DC5FBC"/>
    <w:rsid w:val="00DD019F"/>
    <w:rsid w:val="00DD2D3B"/>
    <w:rsid w:val="00DD4AAA"/>
    <w:rsid w:val="00DD7D07"/>
    <w:rsid w:val="00DE50D6"/>
    <w:rsid w:val="00DE7596"/>
    <w:rsid w:val="00DF0D8B"/>
    <w:rsid w:val="00DF2BEA"/>
    <w:rsid w:val="00DF3557"/>
    <w:rsid w:val="00DF6C75"/>
    <w:rsid w:val="00DF773C"/>
    <w:rsid w:val="00E02197"/>
    <w:rsid w:val="00E066AD"/>
    <w:rsid w:val="00E07960"/>
    <w:rsid w:val="00E10DBB"/>
    <w:rsid w:val="00E12007"/>
    <w:rsid w:val="00E13A57"/>
    <w:rsid w:val="00E15E1C"/>
    <w:rsid w:val="00E1743B"/>
    <w:rsid w:val="00E24D47"/>
    <w:rsid w:val="00E30771"/>
    <w:rsid w:val="00E30F23"/>
    <w:rsid w:val="00E46E2E"/>
    <w:rsid w:val="00E46F35"/>
    <w:rsid w:val="00E50927"/>
    <w:rsid w:val="00E52F1F"/>
    <w:rsid w:val="00E56201"/>
    <w:rsid w:val="00E62917"/>
    <w:rsid w:val="00E65319"/>
    <w:rsid w:val="00E66843"/>
    <w:rsid w:val="00E67E4D"/>
    <w:rsid w:val="00E705B8"/>
    <w:rsid w:val="00E7477A"/>
    <w:rsid w:val="00E74DAB"/>
    <w:rsid w:val="00E75285"/>
    <w:rsid w:val="00E826DF"/>
    <w:rsid w:val="00E8553B"/>
    <w:rsid w:val="00E866F0"/>
    <w:rsid w:val="00E90BFF"/>
    <w:rsid w:val="00E93765"/>
    <w:rsid w:val="00E9700B"/>
    <w:rsid w:val="00EA08FF"/>
    <w:rsid w:val="00EA1D3D"/>
    <w:rsid w:val="00EA427D"/>
    <w:rsid w:val="00EA7E68"/>
    <w:rsid w:val="00EB46F1"/>
    <w:rsid w:val="00EC0753"/>
    <w:rsid w:val="00EC3A6A"/>
    <w:rsid w:val="00EC6664"/>
    <w:rsid w:val="00ED4604"/>
    <w:rsid w:val="00ED4CDA"/>
    <w:rsid w:val="00EE2CAE"/>
    <w:rsid w:val="00EE4B1A"/>
    <w:rsid w:val="00EE7089"/>
    <w:rsid w:val="00EE799E"/>
    <w:rsid w:val="00EE79C4"/>
    <w:rsid w:val="00EE7D5C"/>
    <w:rsid w:val="00EE7F48"/>
    <w:rsid w:val="00EF2E96"/>
    <w:rsid w:val="00EF3330"/>
    <w:rsid w:val="00EF675D"/>
    <w:rsid w:val="00F00029"/>
    <w:rsid w:val="00F17444"/>
    <w:rsid w:val="00F17898"/>
    <w:rsid w:val="00F22DDF"/>
    <w:rsid w:val="00F232C9"/>
    <w:rsid w:val="00F3068A"/>
    <w:rsid w:val="00F30EC5"/>
    <w:rsid w:val="00F312CD"/>
    <w:rsid w:val="00F3255A"/>
    <w:rsid w:val="00F36DFD"/>
    <w:rsid w:val="00F4128F"/>
    <w:rsid w:val="00F412B5"/>
    <w:rsid w:val="00F51F26"/>
    <w:rsid w:val="00F529E6"/>
    <w:rsid w:val="00F52C61"/>
    <w:rsid w:val="00F52E78"/>
    <w:rsid w:val="00F6214D"/>
    <w:rsid w:val="00F638DC"/>
    <w:rsid w:val="00F64D43"/>
    <w:rsid w:val="00F6627C"/>
    <w:rsid w:val="00F66FEB"/>
    <w:rsid w:val="00F767B8"/>
    <w:rsid w:val="00F80E04"/>
    <w:rsid w:val="00F831F1"/>
    <w:rsid w:val="00F84A7B"/>
    <w:rsid w:val="00F92353"/>
    <w:rsid w:val="00F959E4"/>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62E2"/>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00962980">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bartonccc.edu/research/internaldata/Process%20Maps/statusupdate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445</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42</cp:revision>
  <dcterms:created xsi:type="dcterms:W3CDTF">2017-01-18T16:40:00Z</dcterms:created>
  <dcterms:modified xsi:type="dcterms:W3CDTF">2017-05-11T18:09:00Z</dcterms:modified>
</cp:coreProperties>
</file>