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:rsidR="007838E7" w:rsidRPr="00D811FE" w:rsidRDefault="007872AC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:rsidR="007838E7" w:rsidRPr="00D811FE" w:rsidRDefault="00C2334E" w:rsidP="00850B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6/17/2019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:rsidR="00362581" w:rsidRPr="00D811FE" w:rsidRDefault="00C2334E" w:rsidP="00B515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– 11:30 am</w:t>
            </w:r>
          </w:p>
        </w:tc>
      </w:tr>
      <w:tr w:rsidR="007838E7" w:rsidRPr="00D811FE" w:rsidTr="00541524">
        <w:tc>
          <w:tcPr>
            <w:tcW w:w="1986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:rsidR="007838E7" w:rsidRPr="00D811FE" w:rsidRDefault="00D90481" w:rsidP="00302EBD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S13</w:t>
            </w:r>
            <w:r w:rsidR="00302EBD" w:rsidRPr="00D811FE">
              <w:rPr>
                <w:rFonts w:asciiTheme="minorHAnsi" w:hAnsiTheme="minorHAnsi"/>
              </w:rPr>
              <w:t>7</w:t>
            </w:r>
            <w:r w:rsidR="00A53554" w:rsidRPr="00D811FE">
              <w:rPr>
                <w:rFonts w:asciiTheme="minorHAnsi" w:hAnsiTheme="minorHAnsi"/>
              </w:rPr>
              <w:t>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811FE" w:rsidRDefault="00DD6779" w:rsidP="00137905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811FE" w:rsidRDefault="00A53554" w:rsidP="004D76AB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Ashley Anderson</w:t>
            </w:r>
          </w:p>
        </w:tc>
        <w:tc>
          <w:tcPr>
            <w:tcW w:w="390" w:type="dxa"/>
          </w:tcPr>
          <w:p w:rsidR="00084428" w:rsidRPr="00D811FE" w:rsidRDefault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:rsidR="00084428" w:rsidRPr="00D811FE" w:rsidRDefault="00A53554" w:rsidP="004D76AB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Letitia Bergantz</w:t>
            </w:r>
          </w:p>
        </w:tc>
        <w:tc>
          <w:tcPr>
            <w:tcW w:w="390" w:type="dxa"/>
          </w:tcPr>
          <w:p w:rsidR="00084428" w:rsidRPr="00D811FE" w:rsidRDefault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811FE" w:rsidRDefault="00DD6779" w:rsidP="008709D0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Kathy Boeger</w:t>
            </w:r>
          </w:p>
        </w:tc>
        <w:tc>
          <w:tcPr>
            <w:tcW w:w="342" w:type="dxa"/>
            <w:gridSpan w:val="2"/>
          </w:tcPr>
          <w:p w:rsidR="00084428" w:rsidRPr="00D811FE" w:rsidRDefault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811FE" w:rsidRDefault="00DD6779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Kim Bradney</w:t>
            </w:r>
          </w:p>
        </w:tc>
      </w:tr>
      <w:tr w:rsidR="00084428" w:rsidRPr="00D811FE" w:rsidTr="00205676">
        <w:trPr>
          <w:trHeight w:val="270"/>
        </w:trPr>
        <w:tc>
          <w:tcPr>
            <w:tcW w:w="379" w:type="dxa"/>
          </w:tcPr>
          <w:p w:rsidR="00084428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084428" w:rsidRPr="00D811FE" w:rsidRDefault="00DD6779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:rsidR="00084428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084428" w:rsidRPr="00D811FE" w:rsidRDefault="00DD6779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Coleen Cape</w:t>
            </w:r>
          </w:p>
        </w:tc>
        <w:tc>
          <w:tcPr>
            <w:tcW w:w="390" w:type="dxa"/>
          </w:tcPr>
          <w:p w:rsidR="00084428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084428" w:rsidRPr="00D811FE" w:rsidRDefault="00DD6779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Kristin Hathcock</w:t>
            </w:r>
          </w:p>
        </w:tc>
        <w:tc>
          <w:tcPr>
            <w:tcW w:w="342" w:type="dxa"/>
            <w:gridSpan w:val="2"/>
          </w:tcPr>
          <w:p w:rsidR="00084428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084428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</w:tr>
      <w:tr w:rsidR="00DD6779" w:rsidRPr="00D811FE" w:rsidTr="00205676">
        <w:trPr>
          <w:trHeight w:val="270"/>
        </w:trPr>
        <w:tc>
          <w:tcPr>
            <w:tcW w:w="379" w:type="dxa"/>
          </w:tcPr>
          <w:p w:rsidR="00DD6779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Jane Howard</w:t>
            </w:r>
          </w:p>
        </w:tc>
        <w:tc>
          <w:tcPr>
            <w:tcW w:w="390" w:type="dxa"/>
          </w:tcPr>
          <w:p w:rsidR="00DD6779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:rsidR="00DD6779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Andrea Jones</w:t>
            </w:r>
          </w:p>
        </w:tc>
        <w:tc>
          <w:tcPr>
            <w:tcW w:w="342" w:type="dxa"/>
            <w:gridSpan w:val="2"/>
          </w:tcPr>
          <w:p w:rsidR="00DD6779" w:rsidRPr="00D811FE" w:rsidRDefault="00F75974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Kathy Kottas</w:t>
            </w: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Terri Mebane</w:t>
            </w: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Peter Solie</w:t>
            </w: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Kurt Teal</w:t>
            </w: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F75974" w:rsidRPr="00D811FE" w:rsidRDefault="00F75974" w:rsidP="00F759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:rsidTr="00205676">
        <w:trPr>
          <w:trHeight w:val="270"/>
        </w:trPr>
        <w:tc>
          <w:tcPr>
            <w:tcW w:w="379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trike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11FE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75974" w:rsidRPr="00D811FE" w:rsidRDefault="00F75974" w:rsidP="00F75974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102BFC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Procedure Update</w:t>
            </w:r>
            <w:r w:rsidR="00102BFC">
              <w:rPr>
                <w:rFonts w:asciiTheme="minorHAnsi" w:hAnsiTheme="minorHAnsi"/>
              </w:rPr>
              <w:t xml:space="preserve"> – R</w:t>
            </w:r>
            <w:r w:rsidR="00102BFC" w:rsidRPr="00706E5B">
              <w:rPr>
                <w:rFonts w:asciiTheme="minorHAnsi" w:hAnsiTheme="minorHAnsi"/>
              </w:rPr>
              <w:t>eview documents Stephanie sent out</w:t>
            </w:r>
          </w:p>
          <w:bookmarkStart w:id="0" w:name="_MON_1622358479"/>
          <w:bookmarkEnd w:id="0"/>
          <w:p w:rsidR="00F75974" w:rsidRDefault="00102BFC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2pt;height:49.8pt" o:ole="">
                  <v:imagedata r:id="rId8" o:title=""/>
                </v:shape>
                <o:OLEObject Type="Embed" ProgID="Word.Document.12" ShapeID="_x0000_i1026" DrawAspect="Icon" ObjectID="_1622379995" r:id="rId9">
                  <o:FieldCodes>\s</o:FieldCodes>
                </o:OLEObject>
              </w:object>
            </w:r>
          </w:p>
          <w:p w:rsidR="00F75974" w:rsidRDefault="00F75974" w:rsidP="00B57124">
            <w:pPr>
              <w:rPr>
                <w:rFonts w:asciiTheme="minorHAnsi" w:hAnsiTheme="minorHAnsi"/>
              </w:rPr>
            </w:pPr>
          </w:p>
          <w:p w:rsidR="00B57124" w:rsidRDefault="00B57124" w:rsidP="00B571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Chart on pg. 1</w:t>
            </w:r>
          </w:p>
          <w:p w:rsidR="00B57124" w:rsidRPr="00B57124" w:rsidRDefault="00B57124" w:rsidP="00B5712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B57124">
              <w:rPr>
                <w:rFonts w:asciiTheme="minorHAnsi" w:hAnsiTheme="minorHAnsi"/>
              </w:rPr>
              <w:t xml:space="preserve">Lee – </w:t>
            </w:r>
            <w:r>
              <w:rPr>
                <w:rFonts w:asciiTheme="minorHAnsi" w:hAnsiTheme="minorHAnsi"/>
              </w:rPr>
              <w:t xml:space="preserve">The </w:t>
            </w:r>
            <w:r w:rsidRPr="00B57124">
              <w:rPr>
                <w:rFonts w:asciiTheme="minorHAnsi" w:hAnsiTheme="minorHAnsi"/>
              </w:rPr>
              <w:t>layout seems to indicate it’s us vs. them (college vs. students)</w:t>
            </w:r>
            <w:r>
              <w:rPr>
                <w:rFonts w:asciiTheme="minorHAnsi" w:hAnsiTheme="minorHAnsi"/>
              </w:rPr>
              <w:t>.</w:t>
            </w:r>
          </w:p>
          <w:p w:rsidR="00B57124" w:rsidRPr="00B57124" w:rsidRDefault="00B57124" w:rsidP="00B5712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B57124">
              <w:rPr>
                <w:rFonts w:asciiTheme="minorHAnsi" w:hAnsiTheme="minorHAnsi"/>
              </w:rPr>
              <w:t xml:space="preserve">Stephanie – </w:t>
            </w:r>
            <w:r>
              <w:rPr>
                <w:rFonts w:asciiTheme="minorHAnsi" w:hAnsiTheme="minorHAnsi"/>
              </w:rPr>
              <w:t>T</w:t>
            </w:r>
            <w:r w:rsidRPr="00B57124">
              <w:rPr>
                <w:rFonts w:asciiTheme="minorHAnsi" w:hAnsiTheme="minorHAnsi"/>
              </w:rPr>
              <w:t>hat’s not the intent</w:t>
            </w:r>
            <w:r>
              <w:rPr>
                <w:rFonts w:asciiTheme="minorHAnsi" w:hAnsiTheme="minorHAnsi"/>
              </w:rPr>
              <w:t xml:space="preserve"> of the chart.  We </w:t>
            </w:r>
            <w:r w:rsidRPr="00B57124">
              <w:rPr>
                <w:rFonts w:asciiTheme="minorHAnsi" w:hAnsiTheme="minorHAnsi"/>
              </w:rPr>
              <w:t>want to show that the college has responsibility too</w:t>
            </w:r>
            <w:r>
              <w:rPr>
                <w:rFonts w:asciiTheme="minorHAnsi" w:hAnsiTheme="minorHAnsi"/>
              </w:rPr>
              <w:t>.</w:t>
            </w:r>
          </w:p>
          <w:p w:rsidR="00B57124" w:rsidRDefault="00B57124" w:rsidP="00B5712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 w:rsidRPr="00B57124">
              <w:rPr>
                <w:rFonts w:asciiTheme="minorHAnsi" w:hAnsiTheme="minorHAnsi"/>
              </w:rPr>
              <w:t xml:space="preserve">Deanna – </w:t>
            </w:r>
            <w:r>
              <w:rPr>
                <w:rFonts w:asciiTheme="minorHAnsi" w:hAnsiTheme="minorHAnsi"/>
              </w:rPr>
              <w:t>P</w:t>
            </w:r>
            <w:r w:rsidRPr="00B57124">
              <w:rPr>
                <w:rFonts w:asciiTheme="minorHAnsi" w:hAnsiTheme="minorHAnsi"/>
              </w:rPr>
              <w:t>ossibly organize the information from the chart into a pie chart</w:t>
            </w:r>
            <w:r>
              <w:rPr>
                <w:rFonts w:asciiTheme="minorHAnsi" w:hAnsiTheme="minorHAnsi"/>
              </w:rPr>
              <w:t>.</w:t>
            </w:r>
          </w:p>
          <w:p w:rsidR="00B57124" w:rsidRDefault="00B57124" w:rsidP="00B5712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pie chart or any chart may not be an option.  We need to keep everything ADA compliant.</w:t>
            </w:r>
            <w:r w:rsidR="00861BDE">
              <w:rPr>
                <w:rFonts w:asciiTheme="minorHAnsi" w:hAnsiTheme="minorHAnsi"/>
              </w:rPr>
              <w:t xml:space="preserve">  Claudia will check with Rita, Penny and Samantha on our ADA compliant options.</w:t>
            </w:r>
          </w:p>
          <w:p w:rsidR="00AA2EE0" w:rsidRDefault="00AA2EE0" w:rsidP="00AA2E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Definition of Trust on pg. 1</w:t>
            </w:r>
          </w:p>
          <w:p w:rsidR="00AA2EE0" w:rsidRDefault="00AA2EE0" w:rsidP="00AA2EE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– Reword the definition of Trust for students to align with the institutions definition.</w:t>
            </w:r>
          </w:p>
          <w:p w:rsidR="00AA2EE0" w:rsidRDefault="00861BDE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Self-Plagiarism on pg. 2</w:t>
            </w:r>
          </w:p>
          <w:p w:rsidR="00861BDE" w:rsidRDefault="00861BDE" w:rsidP="00861BD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– Do we want to accept a student’s previous work?</w:t>
            </w:r>
          </w:p>
          <w:p w:rsidR="00861BDE" w:rsidRDefault="00861BDE" w:rsidP="00861BD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Group – Yes, we went to keep this vague on the procedure to account for all the different scenarios.</w:t>
            </w:r>
          </w:p>
          <w:p w:rsidR="00861BDE" w:rsidRDefault="00861BDE" w:rsidP="00861BD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– We need training for faculty and students.</w:t>
            </w:r>
          </w:p>
          <w:p w:rsidR="00861BDE" w:rsidRDefault="00861BDE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of Hidden Note Sheets on pg. 2</w:t>
            </w:r>
          </w:p>
          <w:p w:rsidR="00861BDE" w:rsidRDefault="00861BDE" w:rsidP="00861BD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the wording to include “or other resources”.</w:t>
            </w:r>
          </w:p>
          <w:p w:rsidR="00861BDE" w:rsidRDefault="00861BDE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of Tutoring Services not endorsed by the College on pg. 2</w:t>
            </w:r>
          </w:p>
          <w:p w:rsidR="00861BDE" w:rsidRDefault="00861BDE" w:rsidP="00861BD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Insert a link to our tutoring web page in this bullet.</w:t>
            </w:r>
          </w:p>
          <w:p w:rsidR="0087288E" w:rsidRDefault="0087288E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Remediation on pg. 2 (assignment </w:t>
            </w:r>
            <w:r w:rsidRPr="0087288E">
              <w:rPr>
                <w:rFonts w:asciiTheme="minorHAnsi" w:hAnsiTheme="minorHAnsi"/>
              </w:rPr>
              <w:t>of educational activity or programming</w:t>
            </w:r>
            <w:r>
              <w:rPr>
                <w:rFonts w:asciiTheme="minorHAnsi" w:hAnsiTheme="minorHAnsi"/>
              </w:rPr>
              <w:t>)</w:t>
            </w:r>
          </w:p>
          <w:p w:rsidR="0087288E" w:rsidRPr="0087288E" w:rsidRDefault="0087288E" w:rsidP="0087288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Add this to the Capital Violations Sanctions on pg. 3. </w:t>
            </w:r>
          </w:p>
          <w:p w:rsidR="0087288E" w:rsidRDefault="0087288E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Sanctions on pgs. 2 &amp; 3</w:t>
            </w:r>
          </w:p>
          <w:p w:rsidR="0087288E" w:rsidRPr="0087288E" w:rsidRDefault="0087288E" w:rsidP="0087288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Reword the introduction paragraph so students don’t think the sanctions occur in a specific order.</w:t>
            </w:r>
          </w:p>
          <w:p w:rsidR="00FD3038" w:rsidRDefault="00FD3038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Faculty Rights and Responsibilities on pg. 4</w:t>
            </w:r>
          </w:p>
          <w:p w:rsidR="00FD3038" w:rsidRPr="00FD3038" w:rsidRDefault="00FD3038" w:rsidP="00FD303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confidentiality statement needs added.</w:t>
            </w:r>
          </w:p>
          <w:p w:rsidR="00861BDE" w:rsidRDefault="00B55222" w:rsidP="00861BD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Rights on pg. 4</w:t>
            </w:r>
          </w:p>
          <w:p w:rsidR="00B55222" w:rsidRDefault="00B55222" w:rsidP="00B5522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the header to Student Rights and Responsibilities.</w:t>
            </w:r>
          </w:p>
          <w:p w:rsidR="00B55222" w:rsidRDefault="00B55222" w:rsidP="00B5522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 a FERPA statement to this section.</w:t>
            </w:r>
          </w:p>
          <w:p w:rsidR="00FD3038" w:rsidRDefault="00FD3038" w:rsidP="00FD30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Non-Toleration Clause</w:t>
            </w:r>
          </w:p>
          <w:p w:rsidR="00FD3038" w:rsidRDefault="00331734" w:rsidP="00FD303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refers to not only the students own integrity, but also students reporting others cheating.</w:t>
            </w:r>
          </w:p>
          <w:p w:rsidR="00331734" w:rsidRDefault="0087288E" w:rsidP="00FD3038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 a sentence expanding on the Honor Code to include a non-tolerance clause.</w:t>
            </w:r>
          </w:p>
          <w:p w:rsidR="00FD3038" w:rsidRDefault="0087288E" w:rsidP="00FD30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Timeline for Resolution Process</w:t>
            </w:r>
          </w:p>
          <w:p w:rsidR="0087288E" w:rsidRDefault="0087288E" w:rsidP="0087288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Need to create a clearer timeline for resolutions.</w:t>
            </w:r>
          </w:p>
          <w:p w:rsidR="0087288E" w:rsidRDefault="0087288E" w:rsidP="0087288E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There is a flow chart within the current procedure to expand upon.</w:t>
            </w:r>
          </w:p>
          <w:p w:rsidR="0087288E" w:rsidRDefault="0087288E" w:rsidP="0087288E">
            <w:pPr>
              <w:rPr>
                <w:rFonts w:asciiTheme="minorHAnsi" w:hAnsiTheme="minorHAnsi"/>
              </w:rPr>
            </w:pPr>
          </w:p>
          <w:p w:rsidR="009B48F8" w:rsidRPr="0087288E" w:rsidRDefault="0087288E" w:rsidP="008728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sub-group will work on the edits and bring the draft to the next meeting.</w:t>
            </w:r>
            <w:bookmarkStart w:id="1" w:name="_GoBack"/>
            <w:bookmarkEnd w:id="1"/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lastRenderedPageBreak/>
              <w:t>Karly, Claudia, Andrea, Angela &amp; Stephanie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102BFC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Student Seminar Proposal (Abel)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F75974" w:rsidRDefault="00102BFC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object w:dxaOrig="1522" w:dyaOrig="991">
                <v:shape id="_x0000_i1025" type="#_x0000_t75" style="width:76.2pt;height:49.8pt" o:ole="">
                  <v:imagedata r:id="rId10" o:title=""/>
                </v:shape>
                <o:OLEObject Type="Embed" ProgID="PowerPoint.Show.12" ShapeID="_x0000_i1025" DrawAspect="Icon" ObjectID="_1622379996" r:id="rId11"/>
              </w:object>
            </w:r>
          </w:p>
          <w:p w:rsidR="009B48F8" w:rsidRDefault="009B48F8" w:rsidP="00F75974">
            <w:pPr>
              <w:rPr>
                <w:rFonts w:asciiTheme="minorHAnsi" w:hAnsiTheme="minorHAnsi"/>
              </w:rPr>
            </w:pPr>
          </w:p>
          <w:p w:rsidR="009B48F8" w:rsidRDefault="0087475A" w:rsidP="008747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seminar could be used for the following:</w:t>
            </w:r>
          </w:p>
          <w:p w:rsidR="0087475A" w:rsidRDefault="0087475A" w:rsidP="0087475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TRIO workshops – this is currently for the GB campus but the workshops could be recorded for other locations</w:t>
            </w:r>
          </w:p>
          <w:p w:rsidR="0087475A" w:rsidRDefault="0087475A" w:rsidP="0087475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Professional development</w:t>
            </w:r>
          </w:p>
          <w:p w:rsidR="0087475A" w:rsidRDefault="0087475A" w:rsidP="0087475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Services orientation in the fall</w:t>
            </w:r>
          </w:p>
          <w:p w:rsidR="0087475A" w:rsidRDefault="0087475A" w:rsidP="008747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items:</w:t>
            </w:r>
          </w:p>
          <w:p w:rsidR="0087475A" w:rsidRPr="0087475A" w:rsidRDefault="0087475A" w:rsidP="0087475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87475A">
              <w:rPr>
                <w:rFonts w:asciiTheme="minorHAnsi" w:hAnsiTheme="minorHAnsi"/>
              </w:rPr>
              <w:t>Consider the length of the seminar – 30-45 minutes may be a better option.</w:t>
            </w:r>
          </w:p>
          <w:p w:rsidR="0087475A" w:rsidRPr="0087475A" w:rsidRDefault="0087475A" w:rsidP="0087475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87475A">
              <w:rPr>
                <w:rFonts w:asciiTheme="minorHAnsi" w:hAnsiTheme="minorHAnsi"/>
              </w:rPr>
              <w:t>The seminar should address the positives along with the negatives of academic integrity.</w:t>
            </w:r>
          </w:p>
          <w:p w:rsidR="0087475A" w:rsidRPr="0087475A" w:rsidRDefault="0087475A" w:rsidP="0087475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87475A">
              <w:rPr>
                <w:rFonts w:asciiTheme="minorHAnsi" w:hAnsiTheme="minorHAnsi"/>
              </w:rPr>
              <w:t>Elaine will reach out to Jaime Abel to see if she wants to join this committee.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All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F75974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Center for Academic Innovation &amp; Excellence</w:t>
            </w:r>
            <w:r>
              <w:rPr>
                <w:rFonts w:asciiTheme="minorHAnsi" w:hAnsiTheme="minorHAnsi"/>
              </w:rPr>
              <w:t xml:space="preserve"> </w:t>
            </w:r>
          </w:p>
          <w:p w:rsidR="00F75974" w:rsidRPr="00D811FE" w:rsidRDefault="00F75974" w:rsidP="00F759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Role</w:t>
            </w:r>
          </w:p>
          <w:p w:rsidR="00F75974" w:rsidRDefault="00F75974" w:rsidP="00F759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Faculty Development</w:t>
            </w:r>
          </w:p>
          <w:p w:rsidR="00F75974" w:rsidRPr="00D811FE" w:rsidRDefault="00F75974" w:rsidP="00F7597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 Support on Course Design and Assessment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Claudia, Lee &amp; Elaine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F75974" w:rsidRPr="00D811FE" w:rsidRDefault="00F75974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Professional Development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</w:t>
            </w: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F75974" w:rsidRDefault="00F75974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Integrity Tools</w:t>
            </w:r>
          </w:p>
        </w:tc>
        <w:tc>
          <w:tcPr>
            <w:tcW w:w="2340" w:type="dxa"/>
            <w:shd w:val="clear" w:color="auto" w:fill="auto"/>
          </w:tcPr>
          <w:p w:rsidR="00F75974" w:rsidRDefault="00F75974" w:rsidP="00F75974">
            <w:pPr>
              <w:jc w:val="center"/>
              <w:rPr>
                <w:rFonts w:asciiTheme="minorHAnsi" w:hAnsiTheme="minorHAnsi"/>
              </w:rPr>
            </w:pPr>
          </w:p>
        </w:tc>
      </w:tr>
      <w:tr w:rsidR="00F75974" w:rsidRPr="00D811FE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F75974" w:rsidRDefault="00F75974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Brainstorm Ways to Enhance Student’s Awareness of “What is Cheating”</w:t>
            </w:r>
          </w:p>
        </w:tc>
        <w:tc>
          <w:tcPr>
            <w:tcW w:w="2340" w:type="dxa"/>
            <w:shd w:val="clear" w:color="auto" w:fill="auto"/>
          </w:tcPr>
          <w:p w:rsidR="00F75974" w:rsidRDefault="00F75974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</w:t>
            </w:r>
          </w:p>
        </w:tc>
      </w:tr>
      <w:tr w:rsidR="00F75974" w:rsidRPr="00D811FE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F75974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Council Goals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Identify ways to educate students (early) on integrity expectations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Provide professional development across the institution including faculty, staff and students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Deliver coursework in a manner that deters cheating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Promote a climate of academic respect and responsible conduct; culture of integrity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Utilize collaborative strategies to exchange information, best practices, etc. across the instructional system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lastRenderedPageBreak/>
              <w:t>Ensure the institution’s positive reputation – #1 goal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Develop an academic integrity module for students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Update integrity procedure to appropriately manage integrity violations</w:t>
            </w:r>
          </w:p>
          <w:p w:rsidR="00F75974" w:rsidRPr="00D811FE" w:rsidRDefault="00F75974" w:rsidP="00F75974">
            <w:pPr>
              <w:pStyle w:val="ListParagraph"/>
              <w:numPr>
                <w:ilvl w:val="1"/>
                <w:numId w:val="10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Inventory – what is happening with Academic Integrity; Metrics for Measurement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lastRenderedPageBreak/>
              <w:t>Elaine/Team</w:t>
            </w:r>
          </w:p>
        </w:tc>
      </w:tr>
      <w:tr w:rsidR="00F75974" w:rsidRPr="00D811FE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F75974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Next Meeting:  </w:t>
            </w:r>
            <w:r>
              <w:rPr>
                <w:rFonts w:asciiTheme="minorHAnsi" w:hAnsiTheme="minorHAnsi"/>
              </w:rPr>
              <w:t>July 24, 2019</w:t>
            </w:r>
          </w:p>
        </w:tc>
        <w:tc>
          <w:tcPr>
            <w:tcW w:w="2340" w:type="dxa"/>
            <w:shd w:val="clear" w:color="auto" w:fill="auto"/>
          </w:tcPr>
          <w:p w:rsidR="00F75974" w:rsidRPr="00D811FE" w:rsidRDefault="00F75974" w:rsidP="00F7597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41524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D3" w:rsidRDefault="00C329D3" w:rsidP="00F24EDF">
      <w:r>
        <w:separator/>
      </w:r>
    </w:p>
  </w:endnote>
  <w:endnote w:type="continuationSeparator" w:id="0">
    <w:p w:rsidR="00C329D3" w:rsidRDefault="00C329D3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D3" w:rsidRDefault="00C329D3" w:rsidP="00F24EDF">
      <w:r>
        <w:separator/>
      </w:r>
    </w:p>
  </w:footnote>
  <w:footnote w:type="continuationSeparator" w:id="0">
    <w:p w:rsidR="00C329D3" w:rsidRDefault="00C329D3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97"/>
    <w:multiLevelType w:val="hybridMultilevel"/>
    <w:tmpl w:val="5F10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1C8"/>
    <w:multiLevelType w:val="hybridMultilevel"/>
    <w:tmpl w:val="861C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8E268F"/>
    <w:multiLevelType w:val="hybridMultilevel"/>
    <w:tmpl w:val="E52A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EC8"/>
    <w:multiLevelType w:val="hybridMultilevel"/>
    <w:tmpl w:val="7828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186C"/>
    <w:multiLevelType w:val="hybridMultilevel"/>
    <w:tmpl w:val="4808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B41F5"/>
    <w:multiLevelType w:val="hybridMultilevel"/>
    <w:tmpl w:val="B696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21271"/>
    <w:multiLevelType w:val="hybridMultilevel"/>
    <w:tmpl w:val="D01C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613F9"/>
    <w:multiLevelType w:val="hybridMultilevel"/>
    <w:tmpl w:val="B7C6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42D2"/>
    <w:multiLevelType w:val="hybridMultilevel"/>
    <w:tmpl w:val="839C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E0777"/>
    <w:multiLevelType w:val="hybridMultilevel"/>
    <w:tmpl w:val="017A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84DE2"/>
    <w:multiLevelType w:val="hybridMultilevel"/>
    <w:tmpl w:val="5D96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685"/>
    <w:multiLevelType w:val="hybridMultilevel"/>
    <w:tmpl w:val="4BA0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D655C"/>
    <w:multiLevelType w:val="hybridMultilevel"/>
    <w:tmpl w:val="FC5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6424E"/>
    <w:multiLevelType w:val="hybridMultilevel"/>
    <w:tmpl w:val="BBCA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1560"/>
    <w:multiLevelType w:val="hybridMultilevel"/>
    <w:tmpl w:val="7ED8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E47D3"/>
    <w:multiLevelType w:val="hybridMultilevel"/>
    <w:tmpl w:val="FC8E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81F8E"/>
    <w:multiLevelType w:val="hybridMultilevel"/>
    <w:tmpl w:val="76C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4628"/>
    <w:multiLevelType w:val="hybridMultilevel"/>
    <w:tmpl w:val="7C3C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42730"/>
    <w:multiLevelType w:val="hybridMultilevel"/>
    <w:tmpl w:val="30B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3CAD"/>
    <w:multiLevelType w:val="hybridMultilevel"/>
    <w:tmpl w:val="D808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30393"/>
    <w:multiLevelType w:val="hybridMultilevel"/>
    <w:tmpl w:val="BC8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0722"/>
    <w:multiLevelType w:val="hybridMultilevel"/>
    <w:tmpl w:val="B86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ADF418F"/>
    <w:multiLevelType w:val="hybridMultilevel"/>
    <w:tmpl w:val="BB8A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8544DE"/>
    <w:multiLevelType w:val="hybridMultilevel"/>
    <w:tmpl w:val="8870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F629C"/>
    <w:multiLevelType w:val="hybridMultilevel"/>
    <w:tmpl w:val="2D20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6527C"/>
    <w:multiLevelType w:val="hybridMultilevel"/>
    <w:tmpl w:val="271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11F6F"/>
    <w:multiLevelType w:val="hybridMultilevel"/>
    <w:tmpl w:val="21C8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4109"/>
    <w:multiLevelType w:val="hybridMultilevel"/>
    <w:tmpl w:val="687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A60A3"/>
    <w:multiLevelType w:val="multilevel"/>
    <w:tmpl w:val="502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6F2112"/>
    <w:multiLevelType w:val="hybridMultilevel"/>
    <w:tmpl w:val="2DF2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5"/>
  </w:num>
  <w:num w:numId="4">
    <w:abstractNumId w:val="1"/>
  </w:num>
  <w:num w:numId="5">
    <w:abstractNumId w:val="29"/>
  </w:num>
  <w:num w:numId="6">
    <w:abstractNumId w:val="29"/>
  </w:num>
  <w:num w:numId="7">
    <w:abstractNumId w:val="1"/>
  </w:num>
  <w:num w:numId="8">
    <w:abstractNumId w:val="27"/>
  </w:num>
  <w:num w:numId="9">
    <w:abstractNumId w:val="6"/>
  </w:num>
  <w:num w:numId="10">
    <w:abstractNumId w:val="19"/>
  </w:num>
  <w:num w:numId="11">
    <w:abstractNumId w:val="17"/>
  </w:num>
  <w:num w:numId="12">
    <w:abstractNumId w:val="0"/>
  </w:num>
  <w:num w:numId="13">
    <w:abstractNumId w:val="23"/>
  </w:num>
  <w:num w:numId="14">
    <w:abstractNumId w:val="11"/>
  </w:num>
  <w:num w:numId="15">
    <w:abstractNumId w:val="21"/>
  </w:num>
  <w:num w:numId="16">
    <w:abstractNumId w:val="20"/>
  </w:num>
  <w:num w:numId="17">
    <w:abstractNumId w:val="32"/>
  </w:num>
  <w:num w:numId="18">
    <w:abstractNumId w:val="34"/>
  </w:num>
  <w:num w:numId="19">
    <w:abstractNumId w:val="4"/>
  </w:num>
  <w:num w:numId="20">
    <w:abstractNumId w:val="15"/>
  </w:num>
  <w:num w:numId="21">
    <w:abstractNumId w:val="8"/>
  </w:num>
  <w:num w:numId="22">
    <w:abstractNumId w:val="5"/>
  </w:num>
  <w:num w:numId="23">
    <w:abstractNumId w:val="26"/>
  </w:num>
  <w:num w:numId="24">
    <w:abstractNumId w:val="12"/>
  </w:num>
  <w:num w:numId="25">
    <w:abstractNumId w:val="36"/>
  </w:num>
  <w:num w:numId="26">
    <w:abstractNumId w:val="31"/>
  </w:num>
  <w:num w:numId="27">
    <w:abstractNumId w:val="7"/>
  </w:num>
  <w:num w:numId="28">
    <w:abstractNumId w:val="10"/>
  </w:num>
  <w:num w:numId="29">
    <w:abstractNumId w:val="9"/>
  </w:num>
  <w:num w:numId="30">
    <w:abstractNumId w:val="30"/>
  </w:num>
  <w:num w:numId="31">
    <w:abstractNumId w:val="28"/>
  </w:num>
  <w:num w:numId="32">
    <w:abstractNumId w:val="25"/>
  </w:num>
  <w:num w:numId="33">
    <w:abstractNumId w:val="13"/>
  </w:num>
  <w:num w:numId="34">
    <w:abstractNumId w:val="14"/>
  </w:num>
  <w:num w:numId="35">
    <w:abstractNumId w:val="37"/>
  </w:num>
  <w:num w:numId="36">
    <w:abstractNumId w:val="33"/>
  </w:num>
  <w:num w:numId="37">
    <w:abstractNumId w:val="24"/>
  </w:num>
  <w:num w:numId="38">
    <w:abstractNumId w:val="16"/>
  </w:num>
  <w:num w:numId="39">
    <w:abstractNumId w:val="2"/>
  </w:num>
  <w:num w:numId="4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C0A"/>
    <w:rsid w:val="00050384"/>
    <w:rsid w:val="00050A34"/>
    <w:rsid w:val="00051824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5CE9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B9D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4DFD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901"/>
    <w:rsid w:val="0010069B"/>
    <w:rsid w:val="00101417"/>
    <w:rsid w:val="0010217F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813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6638"/>
    <w:rsid w:val="00186A40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97968"/>
    <w:rsid w:val="001A0C66"/>
    <w:rsid w:val="001A14DA"/>
    <w:rsid w:val="001A42D3"/>
    <w:rsid w:val="001A48DC"/>
    <w:rsid w:val="001A4B3D"/>
    <w:rsid w:val="001A4D79"/>
    <w:rsid w:val="001A548C"/>
    <w:rsid w:val="001A564F"/>
    <w:rsid w:val="001A630F"/>
    <w:rsid w:val="001B0C48"/>
    <w:rsid w:val="001B164A"/>
    <w:rsid w:val="001B1A20"/>
    <w:rsid w:val="001B1C1C"/>
    <w:rsid w:val="001B1F5D"/>
    <w:rsid w:val="001B51B1"/>
    <w:rsid w:val="001B6C9A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5A26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424D"/>
    <w:rsid w:val="00245047"/>
    <w:rsid w:val="002455EB"/>
    <w:rsid w:val="0024591D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977FF"/>
    <w:rsid w:val="002A0C45"/>
    <w:rsid w:val="002A10C8"/>
    <w:rsid w:val="002A1D3D"/>
    <w:rsid w:val="002A283C"/>
    <w:rsid w:val="002A54D1"/>
    <w:rsid w:val="002A5887"/>
    <w:rsid w:val="002A6898"/>
    <w:rsid w:val="002A6B65"/>
    <w:rsid w:val="002A7214"/>
    <w:rsid w:val="002A7F93"/>
    <w:rsid w:val="002B04F9"/>
    <w:rsid w:val="002B05A3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1E73"/>
    <w:rsid w:val="002E3FD0"/>
    <w:rsid w:val="002E514E"/>
    <w:rsid w:val="002E51E4"/>
    <w:rsid w:val="002E54EA"/>
    <w:rsid w:val="002E640E"/>
    <w:rsid w:val="002E6D00"/>
    <w:rsid w:val="002F1BE4"/>
    <w:rsid w:val="002F2F57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1734"/>
    <w:rsid w:val="00332155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85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2EF"/>
    <w:rsid w:val="00383861"/>
    <w:rsid w:val="0038435D"/>
    <w:rsid w:val="00384966"/>
    <w:rsid w:val="00385385"/>
    <w:rsid w:val="00385910"/>
    <w:rsid w:val="00386F35"/>
    <w:rsid w:val="003874B8"/>
    <w:rsid w:val="003875C8"/>
    <w:rsid w:val="003877B9"/>
    <w:rsid w:val="00387EB8"/>
    <w:rsid w:val="0039297C"/>
    <w:rsid w:val="00393010"/>
    <w:rsid w:val="0039430E"/>
    <w:rsid w:val="00395007"/>
    <w:rsid w:val="00397ACB"/>
    <w:rsid w:val="003A002C"/>
    <w:rsid w:val="003A186A"/>
    <w:rsid w:val="003A24FB"/>
    <w:rsid w:val="003A2ED1"/>
    <w:rsid w:val="003A327B"/>
    <w:rsid w:val="003A486F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6869"/>
    <w:rsid w:val="0041729D"/>
    <w:rsid w:val="00417BC8"/>
    <w:rsid w:val="004215F5"/>
    <w:rsid w:val="00422379"/>
    <w:rsid w:val="00422939"/>
    <w:rsid w:val="00424770"/>
    <w:rsid w:val="00424AB0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2FC1"/>
    <w:rsid w:val="004B32EB"/>
    <w:rsid w:val="004B385E"/>
    <w:rsid w:val="004B3B78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524"/>
    <w:rsid w:val="00541A60"/>
    <w:rsid w:val="00541F46"/>
    <w:rsid w:val="00542617"/>
    <w:rsid w:val="00543965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58B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3390"/>
    <w:rsid w:val="0058462B"/>
    <w:rsid w:val="00585077"/>
    <w:rsid w:val="0058518C"/>
    <w:rsid w:val="005851FD"/>
    <w:rsid w:val="00585C5E"/>
    <w:rsid w:val="005866EF"/>
    <w:rsid w:val="005874D9"/>
    <w:rsid w:val="00590F2C"/>
    <w:rsid w:val="00591A07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2598"/>
    <w:rsid w:val="005C39FD"/>
    <w:rsid w:val="005C44DF"/>
    <w:rsid w:val="005C4BEF"/>
    <w:rsid w:val="005C6C9A"/>
    <w:rsid w:val="005C7BD7"/>
    <w:rsid w:val="005C7D18"/>
    <w:rsid w:val="005D0561"/>
    <w:rsid w:val="005D2BBA"/>
    <w:rsid w:val="005D420C"/>
    <w:rsid w:val="005D464D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1B62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2304"/>
    <w:rsid w:val="00634042"/>
    <w:rsid w:val="006345FF"/>
    <w:rsid w:val="00635644"/>
    <w:rsid w:val="006356B8"/>
    <w:rsid w:val="00635E3E"/>
    <w:rsid w:val="00635F3A"/>
    <w:rsid w:val="006368D1"/>
    <w:rsid w:val="00637335"/>
    <w:rsid w:val="006411E1"/>
    <w:rsid w:val="006426D1"/>
    <w:rsid w:val="00644FE9"/>
    <w:rsid w:val="00645F87"/>
    <w:rsid w:val="0064608C"/>
    <w:rsid w:val="00646A5D"/>
    <w:rsid w:val="006471EF"/>
    <w:rsid w:val="006527ED"/>
    <w:rsid w:val="00652833"/>
    <w:rsid w:val="00655AE8"/>
    <w:rsid w:val="00660D2F"/>
    <w:rsid w:val="0066121E"/>
    <w:rsid w:val="006617EC"/>
    <w:rsid w:val="006619B3"/>
    <w:rsid w:val="00661A4B"/>
    <w:rsid w:val="0066205F"/>
    <w:rsid w:val="00662AB9"/>
    <w:rsid w:val="0066625D"/>
    <w:rsid w:val="00667B09"/>
    <w:rsid w:val="00670C31"/>
    <w:rsid w:val="00670F6E"/>
    <w:rsid w:val="0067201F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8B8"/>
    <w:rsid w:val="00694B8B"/>
    <w:rsid w:val="0069538C"/>
    <w:rsid w:val="00695DD7"/>
    <w:rsid w:val="006963B5"/>
    <w:rsid w:val="006A01B6"/>
    <w:rsid w:val="006A17F9"/>
    <w:rsid w:val="006A4B9B"/>
    <w:rsid w:val="006A4F06"/>
    <w:rsid w:val="006A52CD"/>
    <w:rsid w:val="006A604D"/>
    <w:rsid w:val="006A656F"/>
    <w:rsid w:val="006A68A4"/>
    <w:rsid w:val="006A71B3"/>
    <w:rsid w:val="006B0144"/>
    <w:rsid w:val="006B0E6F"/>
    <w:rsid w:val="006B2ECE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583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6E5B"/>
    <w:rsid w:val="007077CB"/>
    <w:rsid w:val="00707C5F"/>
    <w:rsid w:val="00707C93"/>
    <w:rsid w:val="00710BA2"/>
    <w:rsid w:val="007120B0"/>
    <w:rsid w:val="0071218E"/>
    <w:rsid w:val="00713736"/>
    <w:rsid w:val="007143E4"/>
    <w:rsid w:val="00714C2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F0"/>
    <w:rsid w:val="007405BD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72AC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694"/>
    <w:rsid w:val="007B65A3"/>
    <w:rsid w:val="007C1053"/>
    <w:rsid w:val="007C18B3"/>
    <w:rsid w:val="007C232E"/>
    <w:rsid w:val="007C26E7"/>
    <w:rsid w:val="007C339F"/>
    <w:rsid w:val="007C433E"/>
    <w:rsid w:val="007C492E"/>
    <w:rsid w:val="007C57D9"/>
    <w:rsid w:val="007C66FC"/>
    <w:rsid w:val="007D1078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4A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1CBD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00F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0EF"/>
    <w:rsid w:val="00823242"/>
    <w:rsid w:val="008247FE"/>
    <w:rsid w:val="0083036C"/>
    <w:rsid w:val="00830469"/>
    <w:rsid w:val="00830CFB"/>
    <w:rsid w:val="00831FB5"/>
    <w:rsid w:val="0083285E"/>
    <w:rsid w:val="008339B1"/>
    <w:rsid w:val="00833B4B"/>
    <w:rsid w:val="008346E9"/>
    <w:rsid w:val="00834A02"/>
    <w:rsid w:val="00834B7A"/>
    <w:rsid w:val="00835AC1"/>
    <w:rsid w:val="00840639"/>
    <w:rsid w:val="00841290"/>
    <w:rsid w:val="00841DA6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BDE"/>
    <w:rsid w:val="00861E9C"/>
    <w:rsid w:val="00862565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288E"/>
    <w:rsid w:val="00873348"/>
    <w:rsid w:val="008744A2"/>
    <w:rsid w:val="0087475A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2C7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1D23"/>
    <w:rsid w:val="008C339F"/>
    <w:rsid w:val="008C3834"/>
    <w:rsid w:val="008C4006"/>
    <w:rsid w:val="008C67E9"/>
    <w:rsid w:val="008C789D"/>
    <w:rsid w:val="008D1345"/>
    <w:rsid w:val="008D181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4D7B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2172"/>
    <w:rsid w:val="009149D8"/>
    <w:rsid w:val="00915218"/>
    <w:rsid w:val="00915329"/>
    <w:rsid w:val="009153C6"/>
    <w:rsid w:val="0091575D"/>
    <w:rsid w:val="00916BA7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9B9"/>
    <w:rsid w:val="00960A1B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3C5C"/>
    <w:rsid w:val="009945F7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69B2"/>
    <w:rsid w:val="009B14A3"/>
    <w:rsid w:val="009B249F"/>
    <w:rsid w:val="009B48F8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2B18"/>
    <w:rsid w:val="009C3B42"/>
    <w:rsid w:val="009C4E07"/>
    <w:rsid w:val="009C6124"/>
    <w:rsid w:val="009C7822"/>
    <w:rsid w:val="009C7C32"/>
    <w:rsid w:val="009D0A2B"/>
    <w:rsid w:val="009D12E0"/>
    <w:rsid w:val="009D140B"/>
    <w:rsid w:val="009D384B"/>
    <w:rsid w:val="009D3FE7"/>
    <w:rsid w:val="009D4089"/>
    <w:rsid w:val="009D4189"/>
    <w:rsid w:val="009D46D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1EAE"/>
    <w:rsid w:val="009F6197"/>
    <w:rsid w:val="00A01FD5"/>
    <w:rsid w:val="00A02B50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BC4"/>
    <w:rsid w:val="00A2563E"/>
    <w:rsid w:val="00A26DAA"/>
    <w:rsid w:val="00A27253"/>
    <w:rsid w:val="00A276AF"/>
    <w:rsid w:val="00A31303"/>
    <w:rsid w:val="00A324DA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554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85"/>
    <w:rsid w:val="00A927B4"/>
    <w:rsid w:val="00A939E3"/>
    <w:rsid w:val="00A93A77"/>
    <w:rsid w:val="00A95E40"/>
    <w:rsid w:val="00A95E7B"/>
    <w:rsid w:val="00A97A19"/>
    <w:rsid w:val="00AA1499"/>
    <w:rsid w:val="00AA2CA2"/>
    <w:rsid w:val="00AA2EE0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A34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72A"/>
    <w:rsid w:val="00AF3566"/>
    <w:rsid w:val="00AF3C66"/>
    <w:rsid w:val="00AF4451"/>
    <w:rsid w:val="00AF45C1"/>
    <w:rsid w:val="00AF4882"/>
    <w:rsid w:val="00AF666C"/>
    <w:rsid w:val="00AF6D91"/>
    <w:rsid w:val="00AF73A6"/>
    <w:rsid w:val="00B03025"/>
    <w:rsid w:val="00B030BE"/>
    <w:rsid w:val="00B05896"/>
    <w:rsid w:val="00B061D0"/>
    <w:rsid w:val="00B10423"/>
    <w:rsid w:val="00B11BEE"/>
    <w:rsid w:val="00B11C42"/>
    <w:rsid w:val="00B13831"/>
    <w:rsid w:val="00B139CC"/>
    <w:rsid w:val="00B13E0F"/>
    <w:rsid w:val="00B15768"/>
    <w:rsid w:val="00B15830"/>
    <w:rsid w:val="00B165F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3D0"/>
    <w:rsid w:val="00B4248A"/>
    <w:rsid w:val="00B42631"/>
    <w:rsid w:val="00B42FA2"/>
    <w:rsid w:val="00B43F73"/>
    <w:rsid w:val="00B4418E"/>
    <w:rsid w:val="00B459AE"/>
    <w:rsid w:val="00B514BA"/>
    <w:rsid w:val="00B51504"/>
    <w:rsid w:val="00B54411"/>
    <w:rsid w:val="00B55023"/>
    <w:rsid w:val="00B55222"/>
    <w:rsid w:val="00B553AA"/>
    <w:rsid w:val="00B55624"/>
    <w:rsid w:val="00B55938"/>
    <w:rsid w:val="00B57124"/>
    <w:rsid w:val="00B60204"/>
    <w:rsid w:val="00B60367"/>
    <w:rsid w:val="00B61F97"/>
    <w:rsid w:val="00B62562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5985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583"/>
    <w:rsid w:val="00BE2FFF"/>
    <w:rsid w:val="00BE68B1"/>
    <w:rsid w:val="00BE69FE"/>
    <w:rsid w:val="00BE7550"/>
    <w:rsid w:val="00BF1941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34E"/>
    <w:rsid w:val="00C23753"/>
    <w:rsid w:val="00C24C48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950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68A4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24E0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7BC3"/>
    <w:rsid w:val="00D51050"/>
    <w:rsid w:val="00D5118D"/>
    <w:rsid w:val="00D52303"/>
    <w:rsid w:val="00D53AD2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11FE"/>
    <w:rsid w:val="00D82328"/>
    <w:rsid w:val="00D82FBA"/>
    <w:rsid w:val="00D83779"/>
    <w:rsid w:val="00D8560A"/>
    <w:rsid w:val="00D8562A"/>
    <w:rsid w:val="00D90164"/>
    <w:rsid w:val="00D90481"/>
    <w:rsid w:val="00D912AC"/>
    <w:rsid w:val="00D91B3B"/>
    <w:rsid w:val="00D9244F"/>
    <w:rsid w:val="00D924D2"/>
    <w:rsid w:val="00D930A0"/>
    <w:rsid w:val="00D938F7"/>
    <w:rsid w:val="00D948CF"/>
    <w:rsid w:val="00D94E88"/>
    <w:rsid w:val="00D97016"/>
    <w:rsid w:val="00DA0828"/>
    <w:rsid w:val="00DA15C5"/>
    <w:rsid w:val="00DA1B19"/>
    <w:rsid w:val="00DA2A04"/>
    <w:rsid w:val="00DA2DE4"/>
    <w:rsid w:val="00DA4402"/>
    <w:rsid w:val="00DA5205"/>
    <w:rsid w:val="00DA5BDD"/>
    <w:rsid w:val="00DA7884"/>
    <w:rsid w:val="00DB25FD"/>
    <w:rsid w:val="00DB3B6F"/>
    <w:rsid w:val="00DB4275"/>
    <w:rsid w:val="00DB563B"/>
    <w:rsid w:val="00DB5F54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5070"/>
    <w:rsid w:val="00DE50D6"/>
    <w:rsid w:val="00DE5E13"/>
    <w:rsid w:val="00DE772E"/>
    <w:rsid w:val="00DE7F2B"/>
    <w:rsid w:val="00DF08CF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32AE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6843"/>
    <w:rsid w:val="00E66900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3B1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6CD"/>
    <w:rsid w:val="00F47A34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61CC1"/>
    <w:rsid w:val="00F6214D"/>
    <w:rsid w:val="00F63B12"/>
    <w:rsid w:val="00F63FBD"/>
    <w:rsid w:val="00F6427A"/>
    <w:rsid w:val="00F64D43"/>
    <w:rsid w:val="00F656D7"/>
    <w:rsid w:val="00F65D22"/>
    <w:rsid w:val="00F71179"/>
    <w:rsid w:val="00F716B5"/>
    <w:rsid w:val="00F72FA8"/>
    <w:rsid w:val="00F73475"/>
    <w:rsid w:val="00F7382D"/>
    <w:rsid w:val="00F74C09"/>
    <w:rsid w:val="00F75974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124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038"/>
    <w:rsid w:val="00FD34C1"/>
    <w:rsid w:val="00FD5169"/>
    <w:rsid w:val="00FD5325"/>
    <w:rsid w:val="00FD6B21"/>
    <w:rsid w:val="00FD74B6"/>
    <w:rsid w:val="00FE0AB0"/>
    <w:rsid w:val="00FE19B8"/>
    <w:rsid w:val="00FE57FC"/>
    <w:rsid w:val="00FE6EBD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D0182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.ppt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2EAA-DEA6-4CEC-84DA-0697947F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641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10</cp:revision>
  <cp:lastPrinted>2019-02-06T20:50:00Z</cp:lastPrinted>
  <dcterms:created xsi:type="dcterms:W3CDTF">2019-05-13T12:56:00Z</dcterms:created>
  <dcterms:modified xsi:type="dcterms:W3CDTF">2019-06-18T21:20:00Z</dcterms:modified>
</cp:coreProperties>
</file>