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98"/>
      </w:tblGrid>
      <w:tr w:rsidR="00C12689" w:rsidRPr="002A5A26" w:rsidTr="002A5A26">
        <w:trPr>
          <w:jc w:val="center"/>
        </w:trPr>
        <w:tc>
          <w:tcPr>
            <w:tcW w:w="10885" w:type="dxa"/>
            <w:gridSpan w:val="2"/>
            <w:shd w:val="clear" w:color="auto" w:fill="CCFF33"/>
          </w:tcPr>
          <w:p w:rsidR="00C12689" w:rsidRPr="002A5A26" w:rsidRDefault="009C5F19" w:rsidP="00B5354D">
            <w:pPr>
              <w:jc w:val="center"/>
              <w:rPr>
                <w:rFonts w:ascii="Arial Narrow" w:hAnsi="Arial Narrow" w:cstheme="minorHAnsi"/>
                <w:sz w:val="28"/>
                <w:szCs w:val="28"/>
              </w:rPr>
            </w:pPr>
            <w:bookmarkStart w:id="0" w:name="_GoBack"/>
            <w:bookmarkEnd w:id="0"/>
            <w:r w:rsidRPr="002A5A26">
              <w:rPr>
                <w:rFonts w:ascii="Arial Narrow" w:hAnsi="Arial Narrow"/>
              </w:rPr>
              <w:br w:type="page"/>
            </w:r>
            <w:r w:rsidR="00C12689" w:rsidRPr="002A5A26">
              <w:rPr>
                <w:rFonts w:ascii="Arial Narrow" w:hAnsi="Arial Narrow" w:cstheme="minorHAnsi"/>
                <w:sz w:val="28"/>
                <w:szCs w:val="28"/>
              </w:rPr>
              <w:t>AGENDA/MINUTES</w:t>
            </w:r>
          </w:p>
        </w:tc>
      </w:tr>
      <w:tr w:rsidR="00C12689" w:rsidRPr="008A339A" w:rsidTr="002A5A26">
        <w:trPr>
          <w:jc w:val="center"/>
        </w:trPr>
        <w:tc>
          <w:tcPr>
            <w:tcW w:w="1987" w:type="dxa"/>
            <w:shd w:val="clear" w:color="auto" w:fill="CCFF33"/>
          </w:tcPr>
          <w:p w:rsidR="00C12689" w:rsidRPr="008A339A" w:rsidRDefault="00C12689" w:rsidP="00B5354D">
            <w:pPr>
              <w:rPr>
                <w:rFonts w:ascii="Arial Narrow" w:hAnsi="Arial Narrow" w:cstheme="minorHAnsi"/>
                <w:sz w:val="28"/>
                <w:szCs w:val="28"/>
              </w:rPr>
            </w:pPr>
            <w:r w:rsidRPr="008A339A">
              <w:rPr>
                <w:rFonts w:ascii="Arial Narrow" w:hAnsi="Arial Narrow" w:cstheme="minorHAnsi"/>
                <w:sz w:val="28"/>
                <w:szCs w:val="28"/>
              </w:rPr>
              <w:t>Team Name</w:t>
            </w:r>
          </w:p>
        </w:tc>
        <w:tc>
          <w:tcPr>
            <w:tcW w:w="8898" w:type="dxa"/>
          </w:tcPr>
          <w:p w:rsidR="00C12689" w:rsidRPr="008A339A" w:rsidRDefault="00525143" w:rsidP="00B5354D">
            <w:pPr>
              <w:rPr>
                <w:rFonts w:ascii="Arial Narrow" w:hAnsi="Arial Narrow" w:cstheme="minorHAnsi"/>
              </w:rPr>
            </w:pPr>
            <w:r w:rsidRPr="008A339A">
              <w:rPr>
                <w:rFonts w:ascii="Arial Narrow" w:hAnsi="Arial Narrow" w:cstheme="minorHAnsi"/>
              </w:rPr>
              <w:t>Accreditation Committee</w:t>
            </w:r>
          </w:p>
        </w:tc>
      </w:tr>
      <w:tr w:rsidR="00C12689" w:rsidRPr="008A339A" w:rsidTr="002A5A26">
        <w:trPr>
          <w:jc w:val="center"/>
        </w:trPr>
        <w:tc>
          <w:tcPr>
            <w:tcW w:w="1987" w:type="dxa"/>
            <w:shd w:val="clear" w:color="auto" w:fill="CCFF33"/>
          </w:tcPr>
          <w:p w:rsidR="00C12689" w:rsidRPr="008A339A" w:rsidRDefault="00C12689" w:rsidP="00B5354D">
            <w:pPr>
              <w:rPr>
                <w:rFonts w:ascii="Arial Narrow" w:hAnsi="Arial Narrow" w:cstheme="minorHAnsi"/>
                <w:sz w:val="28"/>
                <w:szCs w:val="28"/>
              </w:rPr>
            </w:pPr>
            <w:r w:rsidRPr="008A339A">
              <w:rPr>
                <w:rFonts w:ascii="Arial Narrow" w:hAnsi="Arial Narrow" w:cstheme="minorHAnsi"/>
                <w:sz w:val="28"/>
                <w:szCs w:val="28"/>
              </w:rPr>
              <w:t>Date</w:t>
            </w:r>
          </w:p>
        </w:tc>
        <w:tc>
          <w:tcPr>
            <w:tcW w:w="8898" w:type="dxa"/>
          </w:tcPr>
          <w:p w:rsidR="00C12689" w:rsidRPr="008A339A" w:rsidRDefault="008474A5" w:rsidP="007D63A4">
            <w:pPr>
              <w:rPr>
                <w:rFonts w:ascii="Arial Narrow" w:hAnsi="Arial Narrow" w:cstheme="minorHAnsi"/>
              </w:rPr>
            </w:pPr>
            <w:r w:rsidRPr="008A339A">
              <w:rPr>
                <w:rFonts w:ascii="Arial Narrow" w:hAnsi="Arial Narrow" w:cstheme="minorHAnsi"/>
              </w:rPr>
              <w:t>16-Jun-2021</w:t>
            </w:r>
          </w:p>
        </w:tc>
      </w:tr>
      <w:tr w:rsidR="00C12689" w:rsidRPr="008A339A" w:rsidTr="002A5A26">
        <w:trPr>
          <w:jc w:val="center"/>
        </w:trPr>
        <w:tc>
          <w:tcPr>
            <w:tcW w:w="1987" w:type="dxa"/>
            <w:shd w:val="clear" w:color="auto" w:fill="CCFF33"/>
          </w:tcPr>
          <w:p w:rsidR="00C12689" w:rsidRPr="008A339A" w:rsidRDefault="00C12689" w:rsidP="00B5354D">
            <w:pPr>
              <w:rPr>
                <w:rFonts w:ascii="Arial Narrow" w:hAnsi="Arial Narrow" w:cstheme="minorHAnsi"/>
                <w:sz w:val="28"/>
                <w:szCs w:val="28"/>
              </w:rPr>
            </w:pPr>
            <w:r w:rsidRPr="008A339A">
              <w:rPr>
                <w:rFonts w:ascii="Arial Narrow" w:hAnsi="Arial Narrow" w:cstheme="minorHAnsi"/>
                <w:sz w:val="28"/>
                <w:szCs w:val="28"/>
              </w:rPr>
              <w:t>Time</w:t>
            </w:r>
          </w:p>
        </w:tc>
        <w:tc>
          <w:tcPr>
            <w:tcW w:w="8898" w:type="dxa"/>
          </w:tcPr>
          <w:p w:rsidR="00C12689" w:rsidRPr="008A339A" w:rsidRDefault="00525143" w:rsidP="005727E6">
            <w:pPr>
              <w:rPr>
                <w:rFonts w:ascii="Arial Narrow" w:hAnsi="Arial Narrow" w:cstheme="minorHAnsi"/>
              </w:rPr>
            </w:pPr>
            <w:r w:rsidRPr="008A339A">
              <w:rPr>
                <w:rFonts w:ascii="Arial Narrow" w:hAnsi="Arial Narrow" w:cstheme="minorHAnsi"/>
              </w:rPr>
              <w:t>2:00 pm</w:t>
            </w:r>
          </w:p>
        </w:tc>
      </w:tr>
      <w:tr w:rsidR="00C12689" w:rsidRPr="008A339A" w:rsidTr="002A5A26">
        <w:trPr>
          <w:jc w:val="center"/>
        </w:trPr>
        <w:tc>
          <w:tcPr>
            <w:tcW w:w="1987" w:type="dxa"/>
            <w:shd w:val="clear" w:color="auto" w:fill="CCFF33"/>
          </w:tcPr>
          <w:p w:rsidR="00C12689" w:rsidRPr="008A339A" w:rsidRDefault="00C12689" w:rsidP="00B5354D">
            <w:pPr>
              <w:rPr>
                <w:rFonts w:ascii="Arial Narrow" w:hAnsi="Arial Narrow" w:cstheme="minorHAnsi"/>
              </w:rPr>
            </w:pPr>
            <w:r w:rsidRPr="008A339A">
              <w:rPr>
                <w:rFonts w:ascii="Arial Narrow" w:hAnsi="Arial Narrow" w:cstheme="minorHAnsi"/>
              </w:rPr>
              <w:t>Location</w:t>
            </w:r>
          </w:p>
        </w:tc>
        <w:tc>
          <w:tcPr>
            <w:tcW w:w="8898" w:type="dxa"/>
          </w:tcPr>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Zoom Meeting</w:t>
            </w:r>
          </w:p>
          <w:p w:rsidR="0015200A" w:rsidRPr="008A339A" w:rsidRDefault="0015200A" w:rsidP="0015200A">
            <w:pPr>
              <w:pStyle w:val="PlainText"/>
              <w:rPr>
                <w:rFonts w:ascii="Arial Narrow" w:hAnsi="Arial Narrow"/>
                <w:sz w:val="24"/>
                <w:szCs w:val="24"/>
              </w:rPr>
            </w:pPr>
          </w:p>
          <w:p w:rsidR="0015200A" w:rsidRPr="008A339A" w:rsidRDefault="000071E8" w:rsidP="0015200A">
            <w:pPr>
              <w:pStyle w:val="PlainText"/>
              <w:rPr>
                <w:rFonts w:ascii="Arial Narrow" w:hAnsi="Arial Narrow"/>
                <w:sz w:val="24"/>
                <w:szCs w:val="24"/>
              </w:rPr>
            </w:pPr>
            <w:hyperlink r:id="rId8" w:history="1">
              <w:r w:rsidR="0015200A" w:rsidRPr="008A339A">
                <w:rPr>
                  <w:rStyle w:val="Hyperlink"/>
                  <w:rFonts w:ascii="Arial Narrow" w:hAnsi="Arial Narrow"/>
                  <w:sz w:val="24"/>
                  <w:szCs w:val="24"/>
                </w:rPr>
                <w:t>https://zoom.us/j/93521945404</w:t>
              </w:r>
            </w:hyperlink>
          </w:p>
          <w:p w:rsidR="0015200A" w:rsidRPr="008A339A" w:rsidRDefault="0015200A" w:rsidP="0015200A">
            <w:pPr>
              <w:pStyle w:val="PlainText"/>
              <w:rPr>
                <w:rFonts w:ascii="Arial Narrow" w:hAnsi="Arial Narrow"/>
                <w:sz w:val="24"/>
                <w:szCs w:val="24"/>
              </w:rPr>
            </w:pP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Meeting ID: 935 2194 5404</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One tap mobile</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+16699006833,,93521945404# US (San Jose) 12532158782,,93521945404# US </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+(Tacoma)</w:t>
            </w:r>
          </w:p>
          <w:p w:rsidR="0015200A" w:rsidRPr="008A339A" w:rsidRDefault="0015200A" w:rsidP="0015200A">
            <w:pPr>
              <w:pStyle w:val="PlainText"/>
              <w:rPr>
                <w:rFonts w:ascii="Arial Narrow" w:hAnsi="Arial Narrow"/>
                <w:sz w:val="24"/>
                <w:szCs w:val="24"/>
              </w:rPr>
            </w:pP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Dial by your location</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+1 669 900 6833 US (San Jose)</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+1 253 215 8782 US (Tacoma)</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+1 346 248 7799 US (Houston)</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+1 929 436 2866 US (New York)</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+1 301 715 8592 US (Washington DC)</w:t>
            </w:r>
          </w:p>
          <w:p w:rsidR="0015200A" w:rsidRPr="008A339A" w:rsidRDefault="0015200A" w:rsidP="0015200A">
            <w:pPr>
              <w:pStyle w:val="PlainText"/>
              <w:rPr>
                <w:rFonts w:ascii="Arial Narrow" w:hAnsi="Arial Narrow"/>
                <w:sz w:val="24"/>
                <w:szCs w:val="24"/>
              </w:rPr>
            </w:pPr>
            <w:r w:rsidRPr="008A339A">
              <w:rPr>
                <w:rFonts w:ascii="Arial Narrow" w:hAnsi="Arial Narrow"/>
                <w:sz w:val="24"/>
                <w:szCs w:val="24"/>
              </w:rPr>
              <w:t xml:space="preserve">        +1 312 626 6799 US (Chicago)</w:t>
            </w:r>
          </w:p>
          <w:p w:rsidR="007E1DCD" w:rsidRPr="008A339A" w:rsidRDefault="0015200A" w:rsidP="008A339A">
            <w:pPr>
              <w:pStyle w:val="PlainText"/>
              <w:rPr>
                <w:rFonts w:ascii="Arial Narrow" w:hAnsi="Arial Narrow"/>
                <w:sz w:val="24"/>
                <w:szCs w:val="24"/>
              </w:rPr>
            </w:pPr>
            <w:r w:rsidRPr="008A339A">
              <w:rPr>
                <w:rFonts w:ascii="Arial Narrow" w:hAnsi="Arial Narrow"/>
                <w:sz w:val="24"/>
                <w:szCs w:val="24"/>
              </w:rPr>
              <w:t>Meeting ID: 935 2194 5404</w:t>
            </w:r>
          </w:p>
        </w:tc>
      </w:tr>
    </w:tbl>
    <w:p w:rsidR="00C12689" w:rsidRPr="002A5A26" w:rsidRDefault="00C12689" w:rsidP="00C12689">
      <w:pPr>
        <w:rPr>
          <w:rFonts w:ascii="Arial Narrow" w:hAnsi="Arial Narrow" w:cstheme="minorHAnsi"/>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708"/>
        <w:gridCol w:w="722"/>
        <w:gridCol w:w="360"/>
        <w:gridCol w:w="2430"/>
        <w:gridCol w:w="337"/>
        <w:gridCol w:w="743"/>
        <w:gridCol w:w="1350"/>
        <w:gridCol w:w="517"/>
        <w:gridCol w:w="360"/>
        <w:gridCol w:w="1980"/>
      </w:tblGrid>
      <w:tr w:rsidR="00C12689" w:rsidRPr="002A5A26" w:rsidTr="002A5A26">
        <w:trPr>
          <w:jc w:val="center"/>
        </w:trPr>
        <w:tc>
          <w:tcPr>
            <w:tcW w:w="2181" w:type="dxa"/>
            <w:gridSpan w:val="2"/>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Facilitator</w:t>
            </w:r>
          </w:p>
        </w:tc>
        <w:tc>
          <w:tcPr>
            <w:tcW w:w="4592" w:type="dxa"/>
            <w:gridSpan w:val="5"/>
          </w:tcPr>
          <w:p w:rsidR="00C12689" w:rsidRPr="002A5A26" w:rsidRDefault="00352576" w:rsidP="00B5354D">
            <w:pPr>
              <w:rPr>
                <w:rFonts w:ascii="Arial Narrow" w:hAnsi="Arial Narrow" w:cstheme="minorHAnsi"/>
              </w:rPr>
            </w:pPr>
            <w:r>
              <w:rPr>
                <w:rFonts w:ascii="Arial Narrow" w:hAnsi="Arial Narrow" w:cstheme="minorHAnsi"/>
              </w:rPr>
              <w:t>Myrna Perkins</w:t>
            </w:r>
          </w:p>
        </w:tc>
        <w:tc>
          <w:tcPr>
            <w:tcW w:w="1350"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Recorder</w:t>
            </w:r>
          </w:p>
        </w:tc>
        <w:tc>
          <w:tcPr>
            <w:tcW w:w="2857" w:type="dxa"/>
            <w:gridSpan w:val="3"/>
          </w:tcPr>
          <w:p w:rsidR="00C12689" w:rsidRPr="002A5A26" w:rsidRDefault="00352576" w:rsidP="00B5354D">
            <w:pPr>
              <w:rPr>
                <w:rFonts w:ascii="Arial Narrow" w:hAnsi="Arial Narrow" w:cstheme="minorHAnsi"/>
              </w:rPr>
            </w:pPr>
            <w:r>
              <w:rPr>
                <w:rFonts w:ascii="Arial Narrow" w:hAnsi="Arial Narrow" w:cstheme="minorHAnsi"/>
              </w:rPr>
              <w:t>Sarah Riegel</w:t>
            </w:r>
          </w:p>
        </w:tc>
      </w:tr>
      <w:tr w:rsidR="00C12689" w:rsidRPr="002A5A26" w:rsidTr="002A5A26">
        <w:trPr>
          <w:jc w:val="center"/>
        </w:trPr>
        <w:tc>
          <w:tcPr>
            <w:tcW w:w="8640" w:type="dxa"/>
            <w:gridSpan w:val="9"/>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Team members</w:t>
            </w:r>
          </w:p>
        </w:tc>
        <w:tc>
          <w:tcPr>
            <w:tcW w:w="2340" w:type="dxa"/>
            <w:gridSpan w:val="2"/>
            <w:shd w:val="clear" w:color="auto" w:fill="CCFF33"/>
          </w:tcPr>
          <w:p w:rsidR="00C12689" w:rsidRPr="002A5A26" w:rsidRDefault="00C12689" w:rsidP="00B5354D">
            <w:pPr>
              <w:rPr>
                <w:rFonts w:ascii="Arial Narrow" w:hAnsi="Arial Narrow" w:cstheme="minorHAnsi"/>
                <w:sz w:val="20"/>
                <w:szCs w:val="20"/>
              </w:rPr>
            </w:pPr>
            <w:r w:rsidRPr="002A5A26">
              <w:rPr>
                <w:rFonts w:ascii="Arial Narrow" w:hAnsi="Arial Narrow" w:cstheme="minorHAnsi"/>
                <w:sz w:val="20"/>
                <w:szCs w:val="20"/>
              </w:rPr>
              <w:t>Present  X</w:t>
            </w:r>
          </w:p>
          <w:p w:rsidR="00C12689" w:rsidRPr="002A5A26" w:rsidRDefault="00C12689" w:rsidP="00B5354D">
            <w:pPr>
              <w:rPr>
                <w:rFonts w:ascii="Arial Narrow" w:hAnsi="Arial Narrow" w:cstheme="minorHAnsi"/>
              </w:rPr>
            </w:pPr>
            <w:r w:rsidRPr="002A5A26">
              <w:rPr>
                <w:rFonts w:ascii="Arial Narrow" w:hAnsi="Arial Narrow" w:cstheme="minorHAnsi"/>
                <w:sz w:val="20"/>
                <w:szCs w:val="20"/>
              </w:rPr>
              <w:t>Absent   O</w:t>
            </w:r>
          </w:p>
        </w:tc>
      </w:tr>
      <w:tr w:rsidR="00C12689" w:rsidRPr="008A339A" w:rsidTr="00D73E76">
        <w:trPr>
          <w:jc w:val="center"/>
        </w:trPr>
        <w:tc>
          <w:tcPr>
            <w:tcW w:w="473"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gridSpan w:val="2"/>
          </w:tcPr>
          <w:p w:rsidR="00C12689" w:rsidRPr="008A339A" w:rsidRDefault="00091BB7" w:rsidP="00B5354D">
            <w:pPr>
              <w:rPr>
                <w:rFonts w:ascii="Arial Narrow" w:hAnsi="Arial Narrow" w:cstheme="minorHAnsi"/>
              </w:rPr>
            </w:pPr>
            <w:r w:rsidRPr="008A339A">
              <w:rPr>
                <w:rFonts w:ascii="Arial Narrow" w:hAnsi="Arial Narrow" w:cstheme="minorHAnsi"/>
              </w:rPr>
              <w:t>Elaine Simmons</w:t>
            </w:r>
          </w:p>
        </w:tc>
        <w:tc>
          <w:tcPr>
            <w:tcW w:w="360"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tcPr>
          <w:p w:rsidR="00C12689" w:rsidRPr="008A339A" w:rsidRDefault="00091BB7" w:rsidP="00F03A03">
            <w:pPr>
              <w:rPr>
                <w:rFonts w:ascii="Arial Narrow" w:hAnsi="Arial Narrow" w:cstheme="minorHAnsi"/>
              </w:rPr>
            </w:pPr>
            <w:r w:rsidRPr="008A339A">
              <w:rPr>
                <w:rFonts w:ascii="Arial Narrow" w:hAnsi="Arial Narrow" w:cstheme="minorHAnsi"/>
              </w:rPr>
              <w:t>Angie Maddy</w:t>
            </w:r>
          </w:p>
        </w:tc>
        <w:tc>
          <w:tcPr>
            <w:tcW w:w="337"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610" w:type="dxa"/>
            <w:gridSpan w:val="3"/>
          </w:tcPr>
          <w:p w:rsidR="00C12689" w:rsidRPr="008A339A" w:rsidRDefault="00091BB7" w:rsidP="001F29BA">
            <w:pPr>
              <w:rPr>
                <w:rFonts w:ascii="Arial Narrow" w:hAnsi="Arial Narrow" w:cstheme="minorHAnsi"/>
              </w:rPr>
            </w:pPr>
            <w:r w:rsidRPr="008A339A">
              <w:rPr>
                <w:rFonts w:ascii="Arial Narrow" w:hAnsi="Arial Narrow" w:cstheme="minorHAnsi"/>
              </w:rPr>
              <w:t>Mark Dean</w:t>
            </w:r>
          </w:p>
        </w:tc>
        <w:tc>
          <w:tcPr>
            <w:tcW w:w="360"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1980" w:type="dxa"/>
          </w:tcPr>
          <w:p w:rsidR="00C12689" w:rsidRPr="008A339A" w:rsidRDefault="00091BB7" w:rsidP="00B5354D">
            <w:pPr>
              <w:rPr>
                <w:rFonts w:ascii="Arial Narrow" w:hAnsi="Arial Narrow" w:cstheme="minorHAnsi"/>
              </w:rPr>
            </w:pPr>
            <w:r w:rsidRPr="008A339A">
              <w:rPr>
                <w:rFonts w:ascii="Arial Narrow" w:hAnsi="Arial Narrow" w:cstheme="minorHAnsi"/>
              </w:rPr>
              <w:t>Cathie Oshiro</w:t>
            </w:r>
          </w:p>
        </w:tc>
      </w:tr>
      <w:tr w:rsidR="00C12689" w:rsidRPr="008A339A" w:rsidTr="00D73E76">
        <w:trPr>
          <w:jc w:val="center"/>
        </w:trPr>
        <w:tc>
          <w:tcPr>
            <w:tcW w:w="473"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gridSpan w:val="2"/>
          </w:tcPr>
          <w:p w:rsidR="00C12689" w:rsidRPr="008A339A" w:rsidRDefault="00091BB7" w:rsidP="00B5354D">
            <w:pPr>
              <w:rPr>
                <w:rFonts w:ascii="Arial Narrow" w:hAnsi="Arial Narrow" w:cstheme="minorHAnsi"/>
              </w:rPr>
            </w:pPr>
            <w:r w:rsidRPr="008A339A">
              <w:rPr>
                <w:rFonts w:ascii="Arial Narrow" w:hAnsi="Arial Narrow" w:cstheme="minorHAnsi"/>
              </w:rPr>
              <w:t>Randy Thode</w:t>
            </w:r>
          </w:p>
        </w:tc>
        <w:tc>
          <w:tcPr>
            <w:tcW w:w="360"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tcPr>
          <w:p w:rsidR="00C12689" w:rsidRPr="008A339A" w:rsidRDefault="00091BB7" w:rsidP="00B5354D">
            <w:pPr>
              <w:rPr>
                <w:rFonts w:ascii="Arial Narrow" w:hAnsi="Arial Narrow" w:cstheme="minorHAnsi"/>
              </w:rPr>
            </w:pPr>
            <w:r w:rsidRPr="008A339A">
              <w:rPr>
                <w:rFonts w:ascii="Arial Narrow" w:hAnsi="Arial Narrow" w:cstheme="minorHAnsi"/>
              </w:rPr>
              <w:t>Jo Harrington</w:t>
            </w:r>
          </w:p>
        </w:tc>
        <w:tc>
          <w:tcPr>
            <w:tcW w:w="337"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2610" w:type="dxa"/>
            <w:gridSpan w:val="3"/>
          </w:tcPr>
          <w:p w:rsidR="00C12689" w:rsidRPr="008A339A" w:rsidRDefault="00091BB7" w:rsidP="00B5354D">
            <w:pPr>
              <w:rPr>
                <w:rFonts w:ascii="Arial Narrow" w:hAnsi="Arial Narrow" w:cstheme="minorHAnsi"/>
              </w:rPr>
            </w:pPr>
            <w:r w:rsidRPr="008A339A">
              <w:rPr>
                <w:rFonts w:ascii="Arial Narrow" w:hAnsi="Arial Narrow" w:cstheme="minorHAnsi"/>
              </w:rPr>
              <w:t>Sarah Riegel</w:t>
            </w:r>
          </w:p>
        </w:tc>
        <w:tc>
          <w:tcPr>
            <w:tcW w:w="360" w:type="dxa"/>
          </w:tcPr>
          <w:p w:rsidR="00C12689" w:rsidRPr="008A339A" w:rsidRDefault="008A339A" w:rsidP="00B5354D">
            <w:pPr>
              <w:rPr>
                <w:rFonts w:ascii="Arial Narrow" w:hAnsi="Arial Narrow" w:cstheme="minorHAnsi"/>
              </w:rPr>
            </w:pPr>
            <w:r w:rsidRPr="008A339A">
              <w:rPr>
                <w:rFonts w:ascii="Arial Narrow" w:hAnsi="Arial Narrow" w:cstheme="minorHAnsi"/>
              </w:rPr>
              <w:t>x</w:t>
            </w:r>
          </w:p>
        </w:tc>
        <w:tc>
          <w:tcPr>
            <w:tcW w:w="1980" w:type="dxa"/>
          </w:tcPr>
          <w:p w:rsidR="00C12689" w:rsidRPr="008A339A" w:rsidRDefault="00091BB7" w:rsidP="00B5354D">
            <w:pPr>
              <w:rPr>
                <w:rFonts w:ascii="Arial Narrow" w:hAnsi="Arial Narrow" w:cstheme="minorHAnsi"/>
              </w:rPr>
            </w:pPr>
            <w:r w:rsidRPr="008A339A">
              <w:rPr>
                <w:rFonts w:ascii="Arial Narrow" w:hAnsi="Arial Narrow" w:cstheme="minorHAnsi"/>
              </w:rPr>
              <w:t>Myrna Perkins</w:t>
            </w:r>
          </w:p>
        </w:tc>
      </w:tr>
      <w:tr w:rsidR="00923AEB" w:rsidRPr="008A339A" w:rsidTr="00D73E76">
        <w:trPr>
          <w:jc w:val="center"/>
        </w:trPr>
        <w:tc>
          <w:tcPr>
            <w:tcW w:w="473" w:type="dxa"/>
          </w:tcPr>
          <w:p w:rsidR="00923AEB"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gridSpan w:val="2"/>
          </w:tcPr>
          <w:p w:rsidR="00923AEB" w:rsidRPr="008A339A" w:rsidRDefault="005370E7" w:rsidP="00B5354D">
            <w:pPr>
              <w:rPr>
                <w:rFonts w:ascii="Arial Narrow" w:hAnsi="Arial Narrow" w:cstheme="minorHAnsi"/>
              </w:rPr>
            </w:pPr>
            <w:r w:rsidRPr="008A339A">
              <w:rPr>
                <w:rFonts w:ascii="Arial Narrow" w:hAnsi="Arial Narrow" w:cstheme="minorHAnsi"/>
              </w:rPr>
              <w:t>Stephanie Joiner</w:t>
            </w:r>
          </w:p>
        </w:tc>
        <w:tc>
          <w:tcPr>
            <w:tcW w:w="360" w:type="dxa"/>
          </w:tcPr>
          <w:p w:rsidR="00923AEB"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tcPr>
          <w:p w:rsidR="00923AEB" w:rsidRPr="008A339A" w:rsidRDefault="005370E7" w:rsidP="00B5354D">
            <w:pPr>
              <w:rPr>
                <w:rFonts w:ascii="Arial Narrow" w:hAnsi="Arial Narrow" w:cstheme="minorHAnsi"/>
              </w:rPr>
            </w:pPr>
            <w:r w:rsidRPr="008A339A">
              <w:rPr>
                <w:rFonts w:ascii="Arial Narrow" w:hAnsi="Arial Narrow" w:cstheme="minorHAnsi"/>
              </w:rPr>
              <w:t>Lindsay Holmes</w:t>
            </w:r>
          </w:p>
        </w:tc>
        <w:tc>
          <w:tcPr>
            <w:tcW w:w="337" w:type="dxa"/>
          </w:tcPr>
          <w:p w:rsidR="00923AEB" w:rsidRPr="008A339A" w:rsidRDefault="008A339A" w:rsidP="00B5354D">
            <w:pPr>
              <w:rPr>
                <w:rFonts w:ascii="Arial Narrow" w:hAnsi="Arial Narrow" w:cstheme="minorHAnsi"/>
              </w:rPr>
            </w:pPr>
            <w:r w:rsidRPr="008A339A">
              <w:rPr>
                <w:rFonts w:ascii="Arial Narrow" w:hAnsi="Arial Narrow" w:cstheme="minorHAnsi"/>
              </w:rPr>
              <w:t>x</w:t>
            </w:r>
          </w:p>
        </w:tc>
        <w:tc>
          <w:tcPr>
            <w:tcW w:w="2610" w:type="dxa"/>
            <w:gridSpan w:val="3"/>
          </w:tcPr>
          <w:p w:rsidR="00923AEB" w:rsidRPr="008A339A" w:rsidRDefault="005370E7" w:rsidP="00B5354D">
            <w:pPr>
              <w:rPr>
                <w:rFonts w:ascii="Arial Narrow" w:hAnsi="Arial Narrow" w:cstheme="minorHAnsi"/>
              </w:rPr>
            </w:pPr>
            <w:r w:rsidRPr="008A339A">
              <w:rPr>
                <w:rFonts w:ascii="Arial Narrow" w:hAnsi="Arial Narrow" w:cstheme="minorHAnsi"/>
              </w:rPr>
              <w:t>Janet Balk</w:t>
            </w:r>
          </w:p>
        </w:tc>
        <w:tc>
          <w:tcPr>
            <w:tcW w:w="360" w:type="dxa"/>
          </w:tcPr>
          <w:p w:rsidR="00923AEB" w:rsidRPr="008A339A" w:rsidRDefault="008A339A" w:rsidP="00B5354D">
            <w:pPr>
              <w:rPr>
                <w:rFonts w:ascii="Arial Narrow" w:hAnsi="Arial Narrow" w:cstheme="minorHAnsi"/>
              </w:rPr>
            </w:pPr>
            <w:r w:rsidRPr="008A339A">
              <w:rPr>
                <w:rFonts w:ascii="Arial Narrow" w:hAnsi="Arial Narrow" w:cstheme="minorHAnsi"/>
              </w:rPr>
              <w:t>x</w:t>
            </w:r>
          </w:p>
        </w:tc>
        <w:tc>
          <w:tcPr>
            <w:tcW w:w="1980" w:type="dxa"/>
          </w:tcPr>
          <w:p w:rsidR="00923AEB" w:rsidRPr="008A339A" w:rsidRDefault="005370E7" w:rsidP="00B5354D">
            <w:pPr>
              <w:rPr>
                <w:rFonts w:ascii="Arial Narrow" w:hAnsi="Arial Narrow" w:cstheme="minorHAnsi"/>
              </w:rPr>
            </w:pPr>
            <w:r w:rsidRPr="008A339A">
              <w:rPr>
                <w:rFonts w:ascii="Arial Narrow" w:hAnsi="Arial Narrow" w:cstheme="minorHAnsi"/>
              </w:rPr>
              <w:t>Abby Kujath</w:t>
            </w:r>
          </w:p>
        </w:tc>
      </w:tr>
      <w:tr w:rsidR="005370E7" w:rsidRPr="008A339A" w:rsidTr="00D73E76">
        <w:trPr>
          <w:jc w:val="center"/>
        </w:trPr>
        <w:tc>
          <w:tcPr>
            <w:tcW w:w="473"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gridSpan w:val="2"/>
          </w:tcPr>
          <w:p w:rsidR="005370E7" w:rsidRPr="008A339A" w:rsidRDefault="005370E7" w:rsidP="00B5354D">
            <w:pPr>
              <w:rPr>
                <w:rFonts w:ascii="Arial Narrow" w:hAnsi="Arial Narrow" w:cstheme="minorHAnsi"/>
              </w:rPr>
            </w:pPr>
            <w:r w:rsidRPr="008A339A">
              <w:rPr>
                <w:rFonts w:ascii="Arial Narrow" w:hAnsi="Arial Narrow" w:cstheme="minorHAnsi"/>
              </w:rPr>
              <w:t>Matt Connell</w:t>
            </w:r>
          </w:p>
        </w:tc>
        <w:tc>
          <w:tcPr>
            <w:tcW w:w="360"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tcPr>
          <w:p w:rsidR="005370E7" w:rsidRPr="008A339A" w:rsidRDefault="005370E7" w:rsidP="00B5354D">
            <w:pPr>
              <w:rPr>
                <w:rFonts w:ascii="Arial Narrow" w:hAnsi="Arial Narrow" w:cstheme="minorHAnsi"/>
              </w:rPr>
            </w:pPr>
            <w:r w:rsidRPr="008A339A">
              <w:rPr>
                <w:rFonts w:ascii="Arial Narrow" w:hAnsi="Arial Narrow" w:cstheme="minorHAnsi"/>
              </w:rPr>
              <w:t>Lee Miller</w:t>
            </w:r>
          </w:p>
        </w:tc>
        <w:tc>
          <w:tcPr>
            <w:tcW w:w="337"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610" w:type="dxa"/>
            <w:gridSpan w:val="3"/>
          </w:tcPr>
          <w:p w:rsidR="005370E7" w:rsidRPr="008A339A" w:rsidRDefault="005370E7" w:rsidP="00B5354D">
            <w:pPr>
              <w:rPr>
                <w:rFonts w:ascii="Arial Narrow" w:hAnsi="Arial Narrow" w:cstheme="minorHAnsi"/>
              </w:rPr>
            </w:pPr>
            <w:r w:rsidRPr="008A339A">
              <w:rPr>
                <w:rFonts w:ascii="Arial Narrow" w:hAnsi="Arial Narrow" w:cstheme="minorHAnsi"/>
              </w:rPr>
              <w:t>Karly Little</w:t>
            </w:r>
          </w:p>
        </w:tc>
        <w:tc>
          <w:tcPr>
            <w:tcW w:w="360"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1980" w:type="dxa"/>
          </w:tcPr>
          <w:p w:rsidR="005370E7" w:rsidRPr="008A339A" w:rsidRDefault="005370E7" w:rsidP="00B5354D">
            <w:pPr>
              <w:rPr>
                <w:rFonts w:ascii="Arial Narrow" w:hAnsi="Arial Narrow" w:cstheme="minorHAnsi"/>
              </w:rPr>
            </w:pPr>
            <w:r w:rsidRPr="008A339A">
              <w:rPr>
                <w:rFonts w:ascii="Arial Narrow" w:hAnsi="Arial Narrow" w:cstheme="minorHAnsi"/>
              </w:rPr>
              <w:t>Kurt Teal</w:t>
            </w:r>
          </w:p>
        </w:tc>
      </w:tr>
      <w:tr w:rsidR="005370E7" w:rsidRPr="008A339A" w:rsidTr="00D73E76">
        <w:trPr>
          <w:jc w:val="center"/>
        </w:trPr>
        <w:tc>
          <w:tcPr>
            <w:tcW w:w="473"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gridSpan w:val="2"/>
          </w:tcPr>
          <w:p w:rsidR="005370E7" w:rsidRPr="008A339A" w:rsidRDefault="005370E7" w:rsidP="00B5354D">
            <w:pPr>
              <w:rPr>
                <w:rFonts w:ascii="Arial Narrow" w:hAnsi="Arial Narrow" w:cstheme="minorHAnsi"/>
              </w:rPr>
            </w:pPr>
            <w:r w:rsidRPr="008A339A">
              <w:rPr>
                <w:rFonts w:ascii="Arial Narrow" w:hAnsi="Arial Narrow" w:cstheme="minorHAnsi"/>
              </w:rPr>
              <w:t>Brian Howe</w:t>
            </w:r>
          </w:p>
        </w:tc>
        <w:tc>
          <w:tcPr>
            <w:tcW w:w="360"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430" w:type="dxa"/>
          </w:tcPr>
          <w:p w:rsidR="005370E7" w:rsidRPr="008A339A" w:rsidRDefault="005370E7" w:rsidP="00B5354D">
            <w:pPr>
              <w:rPr>
                <w:rFonts w:ascii="Arial Narrow" w:hAnsi="Arial Narrow" w:cstheme="minorHAnsi"/>
              </w:rPr>
            </w:pPr>
            <w:r w:rsidRPr="008A339A">
              <w:rPr>
                <w:rFonts w:ascii="Arial Narrow" w:hAnsi="Arial Narrow" w:cstheme="minorHAnsi"/>
              </w:rPr>
              <w:t>Claudia Mather</w:t>
            </w:r>
          </w:p>
        </w:tc>
        <w:tc>
          <w:tcPr>
            <w:tcW w:w="337"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2610" w:type="dxa"/>
            <w:gridSpan w:val="3"/>
          </w:tcPr>
          <w:p w:rsidR="005370E7" w:rsidRPr="008A339A" w:rsidRDefault="005370E7" w:rsidP="00B5354D">
            <w:pPr>
              <w:rPr>
                <w:rFonts w:ascii="Arial Narrow" w:hAnsi="Arial Narrow" w:cstheme="minorHAnsi"/>
              </w:rPr>
            </w:pPr>
            <w:r w:rsidRPr="008A339A">
              <w:rPr>
                <w:rFonts w:ascii="Arial Narrow" w:hAnsi="Arial Narrow" w:cstheme="minorHAnsi"/>
              </w:rPr>
              <w:t>Kathy Kottas</w:t>
            </w:r>
          </w:p>
        </w:tc>
        <w:tc>
          <w:tcPr>
            <w:tcW w:w="360" w:type="dxa"/>
          </w:tcPr>
          <w:p w:rsidR="005370E7" w:rsidRPr="008A339A" w:rsidRDefault="008A339A" w:rsidP="00B5354D">
            <w:pPr>
              <w:rPr>
                <w:rFonts w:ascii="Arial Narrow" w:hAnsi="Arial Narrow" w:cstheme="minorHAnsi"/>
              </w:rPr>
            </w:pPr>
            <w:r w:rsidRPr="008A339A">
              <w:rPr>
                <w:rFonts w:ascii="Arial Narrow" w:hAnsi="Arial Narrow" w:cstheme="minorHAnsi"/>
              </w:rPr>
              <w:t>x</w:t>
            </w:r>
          </w:p>
        </w:tc>
        <w:tc>
          <w:tcPr>
            <w:tcW w:w="1980" w:type="dxa"/>
          </w:tcPr>
          <w:p w:rsidR="005370E7" w:rsidRPr="008A339A" w:rsidRDefault="005E7255" w:rsidP="00B5354D">
            <w:pPr>
              <w:rPr>
                <w:rFonts w:ascii="Arial Narrow" w:hAnsi="Arial Narrow" w:cstheme="minorHAnsi"/>
              </w:rPr>
            </w:pPr>
            <w:r w:rsidRPr="008A339A">
              <w:rPr>
                <w:rFonts w:ascii="Arial Narrow" w:hAnsi="Arial Narrow" w:cstheme="minorHAnsi"/>
              </w:rPr>
              <w:t>Todd Mobray</w:t>
            </w:r>
          </w:p>
        </w:tc>
      </w:tr>
      <w:tr w:rsidR="0015200A" w:rsidRPr="008A339A" w:rsidTr="00D73E76">
        <w:trPr>
          <w:jc w:val="center"/>
        </w:trPr>
        <w:tc>
          <w:tcPr>
            <w:tcW w:w="473" w:type="dxa"/>
          </w:tcPr>
          <w:p w:rsidR="0015200A" w:rsidRPr="008A339A" w:rsidRDefault="008A339A" w:rsidP="00B5354D">
            <w:pPr>
              <w:rPr>
                <w:rFonts w:ascii="Arial Narrow" w:hAnsi="Arial Narrow" w:cstheme="minorHAnsi"/>
              </w:rPr>
            </w:pPr>
            <w:r>
              <w:rPr>
                <w:rFonts w:ascii="Arial Narrow" w:hAnsi="Arial Narrow" w:cstheme="minorHAnsi"/>
              </w:rPr>
              <w:t>o</w:t>
            </w:r>
          </w:p>
        </w:tc>
        <w:tc>
          <w:tcPr>
            <w:tcW w:w="2430" w:type="dxa"/>
            <w:gridSpan w:val="2"/>
          </w:tcPr>
          <w:p w:rsidR="0015200A" w:rsidRPr="008A339A" w:rsidRDefault="0015200A" w:rsidP="00B5354D">
            <w:pPr>
              <w:rPr>
                <w:rFonts w:ascii="Arial Narrow" w:hAnsi="Arial Narrow" w:cstheme="minorHAnsi"/>
              </w:rPr>
            </w:pPr>
            <w:r w:rsidRPr="008A339A">
              <w:rPr>
                <w:rFonts w:ascii="Arial Narrow" w:hAnsi="Arial Narrow" w:cstheme="minorHAnsi"/>
              </w:rPr>
              <w:t>Dr. Heilman (Optional)</w:t>
            </w:r>
          </w:p>
        </w:tc>
        <w:tc>
          <w:tcPr>
            <w:tcW w:w="360" w:type="dxa"/>
          </w:tcPr>
          <w:p w:rsidR="0015200A" w:rsidRPr="008A339A" w:rsidRDefault="0015200A" w:rsidP="00B5354D">
            <w:pPr>
              <w:rPr>
                <w:rFonts w:ascii="Arial Narrow" w:hAnsi="Arial Narrow" w:cstheme="minorHAnsi"/>
              </w:rPr>
            </w:pPr>
          </w:p>
        </w:tc>
        <w:tc>
          <w:tcPr>
            <w:tcW w:w="2430" w:type="dxa"/>
          </w:tcPr>
          <w:p w:rsidR="0015200A" w:rsidRPr="008A339A" w:rsidRDefault="0015200A" w:rsidP="00B5354D">
            <w:pPr>
              <w:rPr>
                <w:rFonts w:ascii="Arial Narrow" w:hAnsi="Arial Narrow" w:cstheme="minorHAnsi"/>
              </w:rPr>
            </w:pPr>
          </w:p>
        </w:tc>
        <w:tc>
          <w:tcPr>
            <w:tcW w:w="337" w:type="dxa"/>
          </w:tcPr>
          <w:p w:rsidR="0015200A" w:rsidRPr="008A339A" w:rsidRDefault="0015200A" w:rsidP="00B5354D">
            <w:pPr>
              <w:rPr>
                <w:rFonts w:ascii="Arial Narrow" w:hAnsi="Arial Narrow" w:cstheme="minorHAnsi"/>
              </w:rPr>
            </w:pPr>
          </w:p>
        </w:tc>
        <w:tc>
          <w:tcPr>
            <w:tcW w:w="2610" w:type="dxa"/>
            <w:gridSpan w:val="3"/>
          </w:tcPr>
          <w:p w:rsidR="0015200A" w:rsidRPr="008A339A" w:rsidRDefault="0015200A" w:rsidP="00B5354D">
            <w:pPr>
              <w:rPr>
                <w:rFonts w:ascii="Arial Narrow" w:hAnsi="Arial Narrow" w:cstheme="minorHAnsi"/>
              </w:rPr>
            </w:pPr>
          </w:p>
        </w:tc>
        <w:tc>
          <w:tcPr>
            <w:tcW w:w="360" w:type="dxa"/>
          </w:tcPr>
          <w:p w:rsidR="0015200A" w:rsidRPr="008A339A" w:rsidRDefault="0015200A" w:rsidP="00B5354D">
            <w:pPr>
              <w:rPr>
                <w:rFonts w:ascii="Arial Narrow" w:hAnsi="Arial Narrow" w:cstheme="minorHAnsi"/>
              </w:rPr>
            </w:pPr>
          </w:p>
        </w:tc>
        <w:tc>
          <w:tcPr>
            <w:tcW w:w="1980" w:type="dxa"/>
          </w:tcPr>
          <w:p w:rsidR="0015200A" w:rsidRPr="008A339A" w:rsidRDefault="0015200A" w:rsidP="00B5354D">
            <w:pPr>
              <w:rPr>
                <w:rFonts w:ascii="Arial Narrow" w:hAnsi="Arial Narrow" w:cstheme="minorHAnsi"/>
              </w:rPr>
            </w:pPr>
          </w:p>
        </w:tc>
      </w:tr>
      <w:tr w:rsidR="00C12689" w:rsidRPr="002A5A26" w:rsidTr="002A5A26">
        <w:trPr>
          <w:jc w:val="center"/>
        </w:trPr>
        <w:tc>
          <w:tcPr>
            <w:tcW w:w="10980" w:type="dxa"/>
            <w:gridSpan w:val="11"/>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Guests</w:t>
            </w:r>
          </w:p>
        </w:tc>
      </w:tr>
      <w:tr w:rsidR="00C12689" w:rsidRPr="002A5A26" w:rsidTr="00D73E76">
        <w:trPr>
          <w:jc w:val="center"/>
        </w:trPr>
        <w:tc>
          <w:tcPr>
            <w:tcW w:w="473" w:type="dxa"/>
          </w:tcPr>
          <w:p w:rsidR="00C12689" w:rsidRPr="002A5A26" w:rsidRDefault="00C12689" w:rsidP="00B5354D">
            <w:pPr>
              <w:rPr>
                <w:rFonts w:ascii="Arial Narrow" w:hAnsi="Arial Narrow" w:cstheme="minorHAnsi"/>
              </w:rPr>
            </w:pPr>
          </w:p>
        </w:tc>
        <w:tc>
          <w:tcPr>
            <w:tcW w:w="2430" w:type="dxa"/>
            <w:gridSpan w:val="2"/>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2430" w:type="dxa"/>
          </w:tcPr>
          <w:p w:rsidR="00C12689" w:rsidRPr="002A5A26" w:rsidRDefault="00C12689" w:rsidP="00B5354D">
            <w:pPr>
              <w:rPr>
                <w:rFonts w:ascii="Arial Narrow" w:hAnsi="Arial Narrow" w:cstheme="minorHAnsi"/>
              </w:rPr>
            </w:pPr>
          </w:p>
        </w:tc>
        <w:tc>
          <w:tcPr>
            <w:tcW w:w="337" w:type="dxa"/>
          </w:tcPr>
          <w:p w:rsidR="00C12689" w:rsidRPr="002A5A26" w:rsidRDefault="00C12689" w:rsidP="00B5354D">
            <w:pPr>
              <w:rPr>
                <w:rFonts w:ascii="Arial Narrow" w:hAnsi="Arial Narrow" w:cstheme="minorHAnsi"/>
              </w:rPr>
            </w:pPr>
          </w:p>
        </w:tc>
        <w:tc>
          <w:tcPr>
            <w:tcW w:w="2610" w:type="dxa"/>
            <w:gridSpan w:val="3"/>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1980" w:type="dxa"/>
          </w:tcPr>
          <w:p w:rsidR="00C12689" w:rsidRPr="002A5A26" w:rsidRDefault="00C12689" w:rsidP="00B5354D">
            <w:pPr>
              <w:rPr>
                <w:rFonts w:ascii="Arial Narrow" w:hAnsi="Arial Narrow" w:cstheme="minorHAnsi"/>
              </w:rPr>
            </w:pPr>
          </w:p>
        </w:tc>
      </w:tr>
      <w:tr w:rsidR="005F0DF9" w:rsidRPr="002A5A26" w:rsidTr="00B04AB4">
        <w:trPr>
          <w:trHeight w:val="70"/>
          <w:jc w:val="center"/>
        </w:trPr>
        <w:tc>
          <w:tcPr>
            <w:tcW w:w="10980" w:type="dxa"/>
            <w:gridSpan w:val="11"/>
            <w:tcBorders>
              <w:bottom w:val="single" w:sz="4" w:space="0" w:color="000000"/>
            </w:tcBorders>
            <w:shd w:val="clear" w:color="auto" w:fill="CCFF33"/>
          </w:tcPr>
          <w:p w:rsidR="005F0DF9" w:rsidRPr="002A5A26" w:rsidRDefault="005F0DF9" w:rsidP="005F0DF9">
            <w:pPr>
              <w:jc w:val="center"/>
              <w:rPr>
                <w:rFonts w:ascii="Arial Narrow" w:hAnsi="Arial Narrow" w:cstheme="minorHAnsi"/>
                <w:sz w:val="28"/>
                <w:szCs w:val="28"/>
              </w:rPr>
            </w:pPr>
            <w:r>
              <w:rPr>
                <w:rFonts w:ascii="Arial Narrow" w:hAnsi="Arial Narrow" w:cstheme="minorHAnsi"/>
                <w:sz w:val="28"/>
                <w:szCs w:val="28"/>
              </w:rPr>
              <w:t>“Doing Accreditation”</w:t>
            </w:r>
          </w:p>
        </w:tc>
      </w:tr>
      <w:tr w:rsidR="005F0DF9" w:rsidRPr="002A5A26" w:rsidTr="002077E3">
        <w:trPr>
          <w:trHeight w:val="70"/>
          <w:jc w:val="center"/>
        </w:trPr>
        <w:tc>
          <w:tcPr>
            <w:tcW w:w="10980" w:type="dxa"/>
            <w:gridSpan w:val="11"/>
            <w:tcBorders>
              <w:bottom w:val="single" w:sz="4" w:space="0" w:color="000000"/>
            </w:tcBorders>
            <w:shd w:val="clear" w:color="auto" w:fill="FFFFFF" w:themeFill="background1"/>
          </w:tcPr>
          <w:p w:rsidR="005F0DF9" w:rsidRPr="002A5A26" w:rsidRDefault="005F0DF9" w:rsidP="00B5354D">
            <w:pPr>
              <w:rPr>
                <w:rFonts w:ascii="Arial Narrow" w:hAnsi="Arial Narrow" w:cstheme="minorHAnsi"/>
                <w:sz w:val="22"/>
                <w:szCs w:val="22"/>
              </w:rPr>
            </w:pPr>
          </w:p>
        </w:tc>
      </w:tr>
      <w:tr w:rsidR="00C12689" w:rsidRPr="002A5A26" w:rsidTr="002A5A26">
        <w:trPr>
          <w:trHeight w:val="70"/>
          <w:jc w:val="center"/>
        </w:trPr>
        <w:tc>
          <w:tcPr>
            <w:tcW w:w="9000" w:type="dxa"/>
            <w:gridSpan w:val="10"/>
            <w:tcBorders>
              <w:bottom w:val="single" w:sz="4" w:space="0" w:color="000000"/>
            </w:tcBorders>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Topics/Notes</w:t>
            </w:r>
          </w:p>
        </w:tc>
        <w:tc>
          <w:tcPr>
            <w:tcW w:w="1980" w:type="dxa"/>
            <w:tcBorders>
              <w:bottom w:val="single" w:sz="4" w:space="0" w:color="000000"/>
            </w:tcBorders>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Reporter</w:t>
            </w:r>
          </w:p>
        </w:tc>
      </w:tr>
      <w:tr w:rsidR="00D619FC" w:rsidRPr="002A5A26" w:rsidTr="00D73E76">
        <w:trPr>
          <w:jc w:val="center"/>
        </w:trPr>
        <w:tc>
          <w:tcPr>
            <w:tcW w:w="9000" w:type="dxa"/>
            <w:gridSpan w:val="10"/>
            <w:shd w:val="clear" w:color="auto" w:fill="auto"/>
          </w:tcPr>
          <w:p w:rsidR="008A339A" w:rsidRPr="001923B6" w:rsidRDefault="008A339A" w:rsidP="008A339A">
            <w:pPr>
              <w:rPr>
                <w:rFonts w:ascii="Arial Narrow" w:hAnsi="Arial Narrow"/>
                <w:b/>
              </w:rPr>
            </w:pPr>
            <w:r>
              <w:rPr>
                <w:rFonts w:ascii="Arial Narrow" w:hAnsi="Arial Narrow"/>
                <w:b/>
              </w:rPr>
              <w:t>Multi-</w:t>
            </w:r>
            <w:r w:rsidRPr="001923B6">
              <w:rPr>
                <w:rFonts w:ascii="Arial Narrow" w:hAnsi="Arial Narrow"/>
                <w:b/>
              </w:rPr>
              <w:t>Location Visit | Summer, 2021</w:t>
            </w:r>
          </w:p>
          <w:p w:rsidR="00F00FD4" w:rsidRDefault="00F00FD4" w:rsidP="00F00FD4">
            <w:pPr>
              <w:rPr>
                <w:rFonts w:ascii="Arial Narrow" w:hAnsi="Arial Narrow"/>
              </w:rPr>
            </w:pPr>
          </w:p>
          <w:p w:rsidR="00F00FD4" w:rsidRPr="00F81710" w:rsidRDefault="00F00FD4" w:rsidP="00F00FD4">
            <w:pPr>
              <w:rPr>
                <w:sz w:val="22"/>
                <w:szCs w:val="22"/>
              </w:rPr>
            </w:pPr>
            <w:r w:rsidRPr="00F81710">
              <w:rPr>
                <w:sz w:val="22"/>
                <w:szCs w:val="22"/>
              </w:rPr>
              <w:t xml:space="preserve">“Institutions with three or more off-campus additional locations are required to undergo a Multi-Location Visit every five years. The visit is conducted by an HLC peer reviewer and involves a representative sample of the institution’s additional locations. </w:t>
            </w:r>
            <w:r w:rsidRPr="00F81710">
              <w:rPr>
                <w:sz w:val="22"/>
                <w:szCs w:val="22"/>
                <w:highlight w:val="yellow"/>
              </w:rPr>
              <w:t>The purpose of the Multi-Location Visit is to confirm the continuing effective oversight by the institution of its additional locations.”</w:t>
            </w:r>
            <w:r w:rsidRPr="00F81710">
              <w:rPr>
                <w:sz w:val="22"/>
                <w:szCs w:val="22"/>
              </w:rPr>
              <w:t xml:space="preserve">  -- From HLC website.</w:t>
            </w:r>
          </w:p>
          <w:p w:rsidR="00F00FD4" w:rsidRPr="008A339A" w:rsidRDefault="00F00FD4" w:rsidP="00F00FD4">
            <w:pPr>
              <w:rPr>
                <w:rFonts w:ascii="Arial Narrow" w:hAnsi="Arial Narrow"/>
              </w:rPr>
            </w:pPr>
          </w:p>
          <w:p w:rsidR="003C6D40" w:rsidRPr="008A339A" w:rsidRDefault="0015200A" w:rsidP="003C6D40">
            <w:pPr>
              <w:rPr>
                <w:rFonts w:ascii="Arial Narrow" w:hAnsi="Arial Narrow"/>
              </w:rPr>
            </w:pPr>
            <w:r w:rsidRPr="008A339A">
              <w:rPr>
                <w:rFonts w:ascii="Arial Narrow" w:hAnsi="Arial Narrow"/>
              </w:rPr>
              <w:t>Report Submitted: May 24, 2021</w:t>
            </w:r>
          </w:p>
          <w:p w:rsidR="0015200A" w:rsidRPr="008A339A" w:rsidRDefault="0015200A" w:rsidP="003C6D40">
            <w:pPr>
              <w:rPr>
                <w:rFonts w:ascii="Arial Narrow" w:hAnsi="Arial Narrow"/>
              </w:rPr>
            </w:pPr>
            <w:r w:rsidRPr="008A339A">
              <w:rPr>
                <w:rFonts w:ascii="Arial Narrow" w:hAnsi="Arial Narrow"/>
              </w:rPr>
              <w:t>Mock Visit Completed: June 9, 2021</w:t>
            </w:r>
          </w:p>
          <w:p w:rsidR="008A339A" w:rsidRDefault="00F81710" w:rsidP="003C6D40">
            <w:pPr>
              <w:rPr>
                <w:rFonts w:ascii="Arial Narrow" w:hAnsi="Arial Narrow"/>
              </w:rPr>
            </w:pPr>
            <w:r w:rsidRPr="008A339A">
              <w:rPr>
                <w:rFonts w:ascii="Arial Narrow" w:hAnsi="Arial Narrow"/>
              </w:rPr>
              <w:t>V</w:t>
            </w:r>
            <w:r w:rsidR="0015200A" w:rsidRPr="008A339A">
              <w:rPr>
                <w:rFonts w:ascii="Arial Narrow" w:hAnsi="Arial Narrow"/>
              </w:rPr>
              <w:t xml:space="preserve">irtual Visit with Ms. </w:t>
            </w:r>
            <w:r w:rsidR="008A339A">
              <w:rPr>
                <w:rFonts w:ascii="Arial Narrow" w:hAnsi="Arial Narrow"/>
              </w:rPr>
              <w:t>Tyler: June 16, 2021</w:t>
            </w:r>
          </w:p>
          <w:p w:rsidR="00F81710" w:rsidRDefault="008A339A" w:rsidP="008A339A">
            <w:pPr>
              <w:pStyle w:val="ListParagraph"/>
              <w:numPr>
                <w:ilvl w:val="0"/>
                <w:numId w:val="25"/>
              </w:numPr>
              <w:rPr>
                <w:rFonts w:ascii="Arial Narrow" w:hAnsi="Arial Narrow"/>
              </w:rPr>
            </w:pPr>
            <w:r w:rsidRPr="008A339A">
              <w:rPr>
                <w:rFonts w:ascii="Arial Narrow" w:hAnsi="Arial Narrow"/>
              </w:rPr>
              <w:t xml:space="preserve">Ms. Tyler stated the report we submitted was very detailed but we need to be able to speak about </w:t>
            </w:r>
            <w:r>
              <w:rPr>
                <w:rFonts w:ascii="Arial Narrow" w:hAnsi="Arial Narrow"/>
              </w:rPr>
              <w:t>how the budgeting process works</w:t>
            </w:r>
          </w:p>
          <w:p w:rsidR="008A339A" w:rsidRDefault="008A339A" w:rsidP="008A339A">
            <w:pPr>
              <w:pStyle w:val="ListParagraph"/>
              <w:numPr>
                <w:ilvl w:val="0"/>
                <w:numId w:val="25"/>
              </w:numPr>
              <w:rPr>
                <w:rFonts w:ascii="Arial Narrow" w:hAnsi="Arial Narrow"/>
              </w:rPr>
            </w:pPr>
            <w:r>
              <w:rPr>
                <w:rFonts w:ascii="Arial Narrow" w:hAnsi="Arial Narrow"/>
              </w:rPr>
              <w:t>We need to show how it works and how it flows and include the additional locations</w:t>
            </w:r>
          </w:p>
          <w:p w:rsidR="008A339A" w:rsidRDefault="008A339A" w:rsidP="008A339A">
            <w:pPr>
              <w:pStyle w:val="ListParagraph"/>
              <w:numPr>
                <w:ilvl w:val="0"/>
                <w:numId w:val="25"/>
              </w:numPr>
              <w:rPr>
                <w:rFonts w:ascii="Arial Narrow" w:hAnsi="Arial Narrow"/>
              </w:rPr>
            </w:pPr>
            <w:r>
              <w:rPr>
                <w:rFonts w:ascii="Arial Narrow" w:hAnsi="Arial Narrow"/>
              </w:rPr>
              <w:t>Mark, Cathie and Randy are working on a flow chart and process map</w:t>
            </w:r>
          </w:p>
          <w:p w:rsidR="00DB04F8" w:rsidRPr="008A339A" w:rsidRDefault="00DB04F8" w:rsidP="008A339A">
            <w:pPr>
              <w:pStyle w:val="ListParagraph"/>
              <w:numPr>
                <w:ilvl w:val="0"/>
                <w:numId w:val="25"/>
              </w:numPr>
              <w:rPr>
                <w:rFonts w:ascii="Arial Narrow" w:hAnsi="Arial Narrow"/>
              </w:rPr>
            </w:pPr>
            <w:r>
              <w:rPr>
                <w:rFonts w:ascii="Arial Narrow" w:hAnsi="Arial Narrow"/>
              </w:rPr>
              <w:t xml:space="preserve">Group will have a touch base prior to meeting with Ms. Tyler again </w:t>
            </w:r>
          </w:p>
          <w:p w:rsidR="00F81710" w:rsidRPr="008A339A" w:rsidRDefault="00F81710" w:rsidP="00F81710">
            <w:pPr>
              <w:rPr>
                <w:rFonts w:ascii="Arial Narrow" w:hAnsi="Arial Narrow"/>
              </w:rPr>
            </w:pPr>
            <w:r w:rsidRPr="008A339A">
              <w:rPr>
                <w:rFonts w:ascii="Arial Narrow" w:hAnsi="Arial Narrow"/>
              </w:rPr>
              <w:t>Date of Visit:  June 24, 2021</w:t>
            </w:r>
          </w:p>
          <w:p w:rsidR="00F81710" w:rsidRPr="008A339A" w:rsidRDefault="00F81710" w:rsidP="003C6D40">
            <w:pPr>
              <w:rPr>
                <w:rFonts w:ascii="Arial Narrow" w:hAnsi="Arial Narrow"/>
              </w:rPr>
            </w:pPr>
          </w:p>
          <w:p w:rsidR="003C6D40" w:rsidRPr="008A339A" w:rsidRDefault="003C6D40" w:rsidP="003C6D40">
            <w:pPr>
              <w:rPr>
                <w:rFonts w:ascii="Arial Narrow" w:hAnsi="Arial Narrow"/>
              </w:rPr>
            </w:pPr>
            <w:r w:rsidRPr="008A339A">
              <w:rPr>
                <w:rFonts w:ascii="Arial Narrow" w:hAnsi="Arial Narrow"/>
              </w:rPr>
              <w:t>HLC Peer Review: Ms. Karlene Tyler</w:t>
            </w:r>
          </w:p>
          <w:p w:rsidR="00671915" w:rsidRDefault="00671915" w:rsidP="003C6D40">
            <w:pPr>
              <w:rPr>
                <w:rFonts w:ascii="Arial Narrow" w:hAnsi="Arial Narrow"/>
              </w:rPr>
            </w:pPr>
          </w:p>
          <w:p w:rsidR="00CA7FF2" w:rsidRDefault="00CA7FF2" w:rsidP="00CA7FF2">
            <w:pPr>
              <w:rPr>
                <w:rFonts w:ascii="Arial Narrow" w:hAnsi="Arial Narrow"/>
              </w:rPr>
            </w:pPr>
            <w:r>
              <w:rPr>
                <w:rFonts w:ascii="Arial Narrow" w:hAnsi="Arial Narrow"/>
              </w:rPr>
              <w:t>Participants:</w:t>
            </w:r>
          </w:p>
          <w:p w:rsidR="00CA7FF2" w:rsidRDefault="0015200A" w:rsidP="000A3D1A">
            <w:pPr>
              <w:pStyle w:val="ListParagraph"/>
              <w:numPr>
                <w:ilvl w:val="0"/>
                <w:numId w:val="4"/>
              </w:numPr>
              <w:rPr>
                <w:rFonts w:ascii="Arial Narrow" w:hAnsi="Arial Narrow"/>
              </w:rPr>
            </w:pPr>
            <w:r>
              <w:rPr>
                <w:rFonts w:ascii="Arial Narrow" w:hAnsi="Arial Narrow"/>
              </w:rPr>
              <w:t>Janet Balk (FR)</w:t>
            </w:r>
          </w:p>
          <w:p w:rsidR="0015200A" w:rsidRDefault="0015200A" w:rsidP="000A3D1A">
            <w:pPr>
              <w:pStyle w:val="ListParagraph"/>
              <w:numPr>
                <w:ilvl w:val="0"/>
                <w:numId w:val="4"/>
              </w:numPr>
              <w:rPr>
                <w:rFonts w:ascii="Arial Narrow" w:hAnsi="Arial Narrow"/>
              </w:rPr>
            </w:pPr>
            <w:r>
              <w:rPr>
                <w:rFonts w:ascii="Arial Narrow" w:hAnsi="Arial Narrow"/>
              </w:rPr>
              <w:t>Megan Chambers (FR)</w:t>
            </w:r>
          </w:p>
          <w:p w:rsidR="0015200A" w:rsidRDefault="0015200A" w:rsidP="000A3D1A">
            <w:pPr>
              <w:pStyle w:val="ListParagraph"/>
              <w:numPr>
                <w:ilvl w:val="0"/>
                <w:numId w:val="4"/>
              </w:numPr>
              <w:rPr>
                <w:rFonts w:ascii="Arial Narrow" w:hAnsi="Arial Narrow"/>
              </w:rPr>
            </w:pPr>
            <w:r>
              <w:rPr>
                <w:rFonts w:ascii="Arial Narrow" w:hAnsi="Arial Narrow"/>
              </w:rPr>
              <w:t>Dean Dexter (GVP)</w:t>
            </w:r>
          </w:p>
          <w:p w:rsidR="0015200A" w:rsidRDefault="0015200A" w:rsidP="000A3D1A">
            <w:pPr>
              <w:pStyle w:val="ListParagraph"/>
              <w:numPr>
                <w:ilvl w:val="0"/>
                <w:numId w:val="4"/>
              </w:numPr>
              <w:rPr>
                <w:rFonts w:ascii="Arial Narrow" w:hAnsi="Arial Narrow"/>
              </w:rPr>
            </w:pPr>
            <w:r>
              <w:rPr>
                <w:rFonts w:ascii="Arial Narrow" w:hAnsi="Arial Narrow"/>
              </w:rPr>
              <w:t>Lindsay Holmes (GVP)</w:t>
            </w:r>
          </w:p>
          <w:p w:rsidR="0015200A" w:rsidRDefault="0015200A" w:rsidP="000A3D1A">
            <w:pPr>
              <w:pStyle w:val="ListParagraph"/>
              <w:numPr>
                <w:ilvl w:val="0"/>
                <w:numId w:val="4"/>
              </w:numPr>
              <w:rPr>
                <w:rFonts w:ascii="Arial Narrow" w:hAnsi="Arial Narrow"/>
              </w:rPr>
            </w:pPr>
            <w:r>
              <w:rPr>
                <w:rFonts w:ascii="Arial Narrow" w:hAnsi="Arial Narrow"/>
              </w:rPr>
              <w:t>Kathy Kottas (GVP)</w:t>
            </w:r>
          </w:p>
          <w:p w:rsidR="0015200A" w:rsidRDefault="0015200A" w:rsidP="000A3D1A">
            <w:pPr>
              <w:pStyle w:val="ListParagraph"/>
              <w:numPr>
                <w:ilvl w:val="0"/>
                <w:numId w:val="4"/>
              </w:numPr>
              <w:rPr>
                <w:rFonts w:ascii="Arial Narrow" w:hAnsi="Arial Narrow"/>
              </w:rPr>
            </w:pPr>
            <w:r>
              <w:rPr>
                <w:rFonts w:ascii="Arial Narrow" w:hAnsi="Arial Narrow"/>
              </w:rPr>
              <w:t>Abby Kujath (FR)</w:t>
            </w:r>
          </w:p>
          <w:p w:rsidR="0015200A" w:rsidRDefault="0015200A" w:rsidP="000A3D1A">
            <w:pPr>
              <w:pStyle w:val="ListParagraph"/>
              <w:numPr>
                <w:ilvl w:val="0"/>
                <w:numId w:val="4"/>
              </w:numPr>
              <w:rPr>
                <w:rFonts w:ascii="Arial Narrow" w:hAnsi="Arial Narrow"/>
              </w:rPr>
            </w:pPr>
            <w:r>
              <w:rPr>
                <w:rFonts w:ascii="Arial Narrow" w:hAnsi="Arial Narrow"/>
              </w:rPr>
              <w:t>Myrna Perkins (FR/GVP)</w:t>
            </w:r>
          </w:p>
          <w:p w:rsidR="0015200A" w:rsidRDefault="0015200A" w:rsidP="000A3D1A">
            <w:pPr>
              <w:pStyle w:val="ListParagraph"/>
              <w:numPr>
                <w:ilvl w:val="0"/>
                <w:numId w:val="4"/>
              </w:numPr>
              <w:rPr>
                <w:rFonts w:ascii="Arial Narrow" w:hAnsi="Arial Narrow"/>
              </w:rPr>
            </w:pPr>
            <w:r>
              <w:rPr>
                <w:rFonts w:ascii="Arial Narrow" w:hAnsi="Arial Narrow"/>
              </w:rPr>
              <w:t>Michelle Rutherford (GVP)</w:t>
            </w:r>
          </w:p>
          <w:p w:rsidR="00CA7FF2" w:rsidRDefault="0015200A" w:rsidP="000A3D1A">
            <w:pPr>
              <w:pStyle w:val="ListParagraph"/>
              <w:numPr>
                <w:ilvl w:val="0"/>
                <w:numId w:val="4"/>
              </w:numPr>
              <w:rPr>
                <w:rFonts w:ascii="Arial Narrow" w:hAnsi="Arial Narrow"/>
              </w:rPr>
            </w:pPr>
            <w:r>
              <w:rPr>
                <w:rFonts w:ascii="Arial Narrow" w:hAnsi="Arial Narrow"/>
              </w:rPr>
              <w:t>Elaine Simmons (FR/GVP)</w:t>
            </w:r>
          </w:p>
          <w:p w:rsidR="0015200A" w:rsidRDefault="0015200A" w:rsidP="000A3D1A">
            <w:pPr>
              <w:pStyle w:val="ListParagraph"/>
              <w:numPr>
                <w:ilvl w:val="0"/>
                <w:numId w:val="4"/>
              </w:numPr>
              <w:rPr>
                <w:rFonts w:ascii="Arial Narrow" w:hAnsi="Arial Narrow"/>
              </w:rPr>
            </w:pPr>
            <w:r>
              <w:rPr>
                <w:rFonts w:ascii="Arial Narrow" w:hAnsi="Arial Narrow"/>
              </w:rPr>
              <w:t>Kurt Teal (FR/GVP)</w:t>
            </w:r>
          </w:p>
          <w:p w:rsidR="0015200A" w:rsidRDefault="0015200A" w:rsidP="000A3D1A">
            <w:pPr>
              <w:pStyle w:val="ListParagraph"/>
              <w:numPr>
                <w:ilvl w:val="0"/>
                <w:numId w:val="4"/>
              </w:numPr>
              <w:rPr>
                <w:rFonts w:ascii="Arial Narrow" w:hAnsi="Arial Narrow"/>
              </w:rPr>
            </w:pPr>
            <w:r>
              <w:rPr>
                <w:rFonts w:ascii="Arial Narrow" w:hAnsi="Arial Narrow"/>
              </w:rPr>
              <w:t>Lawrence Weber (GVP)</w:t>
            </w:r>
          </w:p>
          <w:p w:rsidR="0015200A" w:rsidRDefault="0015200A" w:rsidP="000A3D1A">
            <w:pPr>
              <w:pStyle w:val="ListParagraph"/>
              <w:numPr>
                <w:ilvl w:val="0"/>
                <w:numId w:val="4"/>
              </w:numPr>
              <w:rPr>
                <w:rFonts w:ascii="Arial Narrow" w:hAnsi="Arial Narrow"/>
              </w:rPr>
            </w:pPr>
            <w:r>
              <w:rPr>
                <w:rFonts w:ascii="Arial Narrow" w:hAnsi="Arial Narrow"/>
              </w:rPr>
              <w:t>Karyl White (GVP)</w:t>
            </w:r>
          </w:p>
          <w:p w:rsidR="0015200A" w:rsidRDefault="0015200A" w:rsidP="000A3D1A">
            <w:pPr>
              <w:pStyle w:val="ListParagraph"/>
              <w:numPr>
                <w:ilvl w:val="0"/>
                <w:numId w:val="4"/>
              </w:numPr>
              <w:rPr>
                <w:rFonts w:ascii="Arial Narrow" w:hAnsi="Arial Narrow"/>
              </w:rPr>
            </w:pPr>
            <w:r>
              <w:rPr>
                <w:rFonts w:ascii="Arial Narrow" w:hAnsi="Arial Narrow"/>
              </w:rPr>
              <w:t>Faculty</w:t>
            </w:r>
            <w:r w:rsidR="00366E63">
              <w:rPr>
                <w:rFonts w:ascii="Arial Narrow" w:hAnsi="Arial Narrow"/>
              </w:rPr>
              <w:t xml:space="preserve"> (FR/GVP)</w:t>
            </w:r>
          </w:p>
          <w:p w:rsidR="0015200A" w:rsidRDefault="0015200A" w:rsidP="000A3D1A">
            <w:pPr>
              <w:pStyle w:val="ListParagraph"/>
              <w:numPr>
                <w:ilvl w:val="0"/>
                <w:numId w:val="4"/>
              </w:numPr>
              <w:rPr>
                <w:rFonts w:ascii="Arial Narrow" w:hAnsi="Arial Narrow"/>
              </w:rPr>
            </w:pPr>
            <w:r>
              <w:rPr>
                <w:rFonts w:ascii="Arial Narrow" w:hAnsi="Arial Narrow"/>
              </w:rPr>
              <w:t>Students</w:t>
            </w:r>
            <w:r w:rsidR="00366E63">
              <w:rPr>
                <w:rFonts w:ascii="Arial Narrow" w:hAnsi="Arial Narrow"/>
              </w:rPr>
              <w:t xml:space="preserve"> (FR/GVP)</w:t>
            </w:r>
          </w:p>
          <w:p w:rsidR="00201444" w:rsidRDefault="00201444" w:rsidP="003C6D40">
            <w:pPr>
              <w:rPr>
                <w:rFonts w:ascii="Arial Narrow" w:hAnsi="Arial Narrow"/>
              </w:rPr>
            </w:pPr>
          </w:p>
          <w:p w:rsidR="003C6D40" w:rsidRDefault="003C6D40" w:rsidP="003C6D40">
            <w:pPr>
              <w:rPr>
                <w:rFonts w:ascii="Arial Narrow" w:hAnsi="Arial Narrow"/>
              </w:rPr>
            </w:pPr>
            <w:r>
              <w:rPr>
                <w:rFonts w:ascii="Arial Narrow" w:hAnsi="Arial Narrow"/>
              </w:rPr>
              <w:t xml:space="preserve">Locations: </w:t>
            </w:r>
          </w:p>
          <w:p w:rsidR="003C6D40" w:rsidRDefault="00BF0FC7" w:rsidP="000A3D1A">
            <w:pPr>
              <w:pStyle w:val="ListParagraph"/>
              <w:numPr>
                <w:ilvl w:val="0"/>
                <w:numId w:val="3"/>
              </w:numPr>
              <w:rPr>
                <w:rFonts w:ascii="Arial Narrow" w:hAnsi="Arial Narrow"/>
              </w:rPr>
            </w:pPr>
            <w:r>
              <w:rPr>
                <w:rFonts w:ascii="Arial Narrow" w:hAnsi="Arial Narrow"/>
              </w:rPr>
              <w:t>Fort Riley Campus, 211</w:t>
            </w:r>
            <w:r w:rsidR="003C6D40">
              <w:rPr>
                <w:rFonts w:ascii="Arial Narrow" w:hAnsi="Arial Narrow"/>
              </w:rPr>
              <w:t xml:space="preserve"> Custer Avenue, Ft. Riley, KS</w:t>
            </w:r>
          </w:p>
          <w:p w:rsidR="003C6D40" w:rsidRDefault="003C6D40" w:rsidP="000A3D1A">
            <w:pPr>
              <w:pStyle w:val="ListParagraph"/>
              <w:numPr>
                <w:ilvl w:val="0"/>
                <w:numId w:val="3"/>
              </w:numPr>
              <w:rPr>
                <w:rFonts w:ascii="Arial Narrow" w:hAnsi="Arial Narrow"/>
              </w:rPr>
            </w:pPr>
            <w:r>
              <w:rPr>
                <w:rFonts w:ascii="Arial Narrow" w:hAnsi="Arial Narrow"/>
              </w:rPr>
              <w:t>Grandview Plaza, 100 Continental Avenue, Grandview Plaza, KS</w:t>
            </w:r>
          </w:p>
          <w:p w:rsidR="00CA7FF2" w:rsidRDefault="00CA7FF2" w:rsidP="003C6D40">
            <w:pPr>
              <w:rPr>
                <w:rFonts w:ascii="Arial Narrow" w:hAnsi="Arial Narrow"/>
              </w:rPr>
            </w:pPr>
          </w:p>
          <w:p w:rsidR="00022A26" w:rsidRDefault="00022A26" w:rsidP="00022A26">
            <w:pPr>
              <w:rPr>
                <w:rFonts w:ascii="Arial Narrow" w:hAnsi="Arial Narrow"/>
              </w:rPr>
            </w:pPr>
            <w:r>
              <w:rPr>
                <w:rFonts w:ascii="Arial Narrow" w:hAnsi="Arial Narrow"/>
              </w:rPr>
              <w:t xml:space="preserve">Agenda: </w:t>
            </w:r>
          </w:p>
          <w:p w:rsidR="006158F3" w:rsidRPr="008A339A" w:rsidRDefault="006158F3" w:rsidP="00E22308">
            <w:pPr>
              <w:rPr>
                <w:rFonts w:ascii="Arial Narrow" w:hAnsi="Arial Narrow"/>
                <w:sz w:val="20"/>
                <w:szCs w:val="20"/>
              </w:rPr>
            </w:pPr>
          </w:p>
          <w:p w:rsidR="00CC7E4D" w:rsidRPr="008A339A" w:rsidRDefault="00CC7E4D" w:rsidP="00CC7E4D">
            <w:pPr>
              <w:rPr>
                <w:rFonts w:ascii="Arial Narrow" w:hAnsi="Arial Narrow" w:cs="Calibri"/>
                <w:sz w:val="20"/>
                <w:szCs w:val="20"/>
              </w:rPr>
            </w:pPr>
            <w:r w:rsidRPr="008A339A">
              <w:rPr>
                <w:rFonts w:ascii="Arial Narrow" w:hAnsi="Arial Narrow"/>
                <w:sz w:val="20"/>
                <w:szCs w:val="20"/>
              </w:rPr>
              <w:t>6/24/21:</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0845AM Mr. Teal picks up and escorts (as trusted travelers) the HLC representative (Ms. Tyler) and Barton representatives (VP Simmons, and Myrna Perkins</w:t>
            </w:r>
            <w:r w:rsidRPr="008A339A">
              <w:rPr>
                <w:rFonts w:ascii="Arial Narrow" w:hAnsi="Arial Narrow"/>
                <w:color w:val="1F4E79"/>
                <w:sz w:val="20"/>
                <w:szCs w:val="20"/>
              </w:rPr>
              <w:t xml:space="preserve">, </w:t>
            </w:r>
            <w:r w:rsidRPr="008A339A">
              <w:rPr>
                <w:rFonts w:ascii="Arial Narrow" w:hAnsi="Arial Narrow"/>
                <w:color w:val="000000"/>
                <w:sz w:val="20"/>
                <w:szCs w:val="20"/>
              </w:rPr>
              <w:t>Dr. Kottas) from the Fort Riley VCC and transports them to B211/R005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0900-10:15AM, Ms. Tyler and Barton representatives discuss topics of the multi-location site visit in B211/B005.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10:15-1125AM, Mr. Teal escorts Ms. Tyler, VP Simmons, and Myrna Perkins to Barton Administrative offices in B211/R211, the TRIO/EOC office on the first floor, viewing of one classroom in B211 (B006) and viewing/tour of the three classrooms and break areas across the street in B206.</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11:30AM to 11:40AM, Ms. Tyler meets with Barton students that have volunteered to meet with her over Zoom from classroom B005.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11:40AM-11:50AM, Ms. Tyler meets with Barton faculty over Zoom from classroom B005.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11:50AM-12:00PM, Mr. Teal, Ms. Tyler, VP Simmons, Dr. Kottas and Myrna Perkins depart Fort Riley for lunch at the JC Cracker Barrel and onward movement to the Grandview Plaza campus.</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1:00 PM-1:50PM, Ms. Tyler meets with Barton GVP representatives to discuss the topics of the multi-location site visit in GVP Classroom #1.</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 xml:space="preserve">1:50-2:10 PM, Director Holmes will lead Ms. Tyler on a tour of the GVP facility including visiting the OSHA classroom occurring in Classroom #4.  </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 xml:space="preserve">2:10-2:20 PM, Ms. Tyler meets with Barton students (EMHS/HZMT/OSHA) who have volunteered to meet with her over Zoom or F2F in Classroom #1.  </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2:20-2:30 PM, Ms. Tyler meets with Barton faculty (Mr. James Hill) F2F in Classroom #1</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2:30-3:20 PM, Ms. Tyler meets with Barton EMS program representatives to discuss topics of the multi-location site visit in Classroom #23</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3:20-3:35 PM, Director White will lead Ms. Tyler on a tour of the GVP EMS facility including the paramedic class in #25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3:35-3:45 PM, Ms. Tyler meets with Barton EMS students F2F in #25</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3:45-4:00 PM, Ms. Tyler meets with Dean Dexter, paramedic instructor, F2F in #23</w:t>
            </w:r>
          </w:p>
          <w:p w:rsidR="00CC7E4D" w:rsidRPr="008A339A" w:rsidRDefault="00CC7E4D" w:rsidP="00CC7E4D">
            <w:pPr>
              <w:pStyle w:val="ListParagraph"/>
              <w:numPr>
                <w:ilvl w:val="0"/>
                <w:numId w:val="18"/>
              </w:numPr>
              <w:contextualSpacing w:val="0"/>
              <w:rPr>
                <w:rFonts w:ascii="Arial Narrow" w:hAnsi="Arial Narrow"/>
                <w:color w:val="000000"/>
                <w:sz w:val="20"/>
                <w:szCs w:val="20"/>
              </w:rPr>
            </w:pPr>
            <w:r w:rsidRPr="008A339A">
              <w:rPr>
                <w:rFonts w:ascii="Arial Narrow" w:hAnsi="Arial Narrow"/>
                <w:color w:val="000000"/>
                <w:sz w:val="20"/>
                <w:szCs w:val="20"/>
              </w:rPr>
              <w:t xml:space="preserve">4pm-UTC, Mr. Teal transports all travelers back to the Fort Riley VCC for their return to home locations. </w:t>
            </w:r>
          </w:p>
          <w:p w:rsidR="006A51A8" w:rsidRPr="008A339A" w:rsidRDefault="00CC7E4D" w:rsidP="00E22308">
            <w:pPr>
              <w:rPr>
                <w:sz w:val="27"/>
                <w:szCs w:val="27"/>
              </w:rPr>
            </w:pPr>
            <w:r>
              <w:rPr>
                <w:sz w:val="27"/>
                <w:szCs w:val="27"/>
              </w:rPr>
              <w:t xml:space="preserve"> </w:t>
            </w:r>
          </w:p>
        </w:tc>
        <w:tc>
          <w:tcPr>
            <w:tcW w:w="1980" w:type="dxa"/>
            <w:shd w:val="clear" w:color="auto" w:fill="auto"/>
          </w:tcPr>
          <w:p w:rsidR="00CA7FF2" w:rsidRDefault="00CA7FF2" w:rsidP="00D619FC">
            <w:pPr>
              <w:rPr>
                <w:rFonts w:ascii="Arial Narrow" w:hAnsi="Arial Narrow" w:cstheme="minorHAnsi"/>
              </w:rPr>
            </w:pPr>
            <w:r>
              <w:rPr>
                <w:rFonts w:ascii="Arial Narrow" w:hAnsi="Arial Narrow" w:cstheme="minorHAnsi"/>
              </w:rPr>
              <w:t>Myrna</w:t>
            </w:r>
            <w:r w:rsidR="003B788F">
              <w:rPr>
                <w:rFonts w:ascii="Arial Narrow" w:hAnsi="Arial Narrow" w:cstheme="minorHAnsi"/>
              </w:rPr>
              <w:t xml:space="preserve"> Perkins</w:t>
            </w:r>
          </w:p>
          <w:p w:rsidR="003B788F" w:rsidRPr="002A5A26" w:rsidRDefault="003B788F" w:rsidP="00D619FC">
            <w:pPr>
              <w:rPr>
                <w:rFonts w:ascii="Arial Narrow" w:hAnsi="Arial Narrow" w:cstheme="minorHAnsi"/>
              </w:rPr>
            </w:pPr>
            <w:r>
              <w:rPr>
                <w:rFonts w:ascii="Arial Narrow" w:hAnsi="Arial Narrow" w:cstheme="minorHAnsi"/>
              </w:rPr>
              <w:t>Cathie Oshiro</w:t>
            </w:r>
          </w:p>
        </w:tc>
      </w:tr>
      <w:tr w:rsidR="00921123" w:rsidRPr="002A5A26" w:rsidTr="00D73E76">
        <w:trPr>
          <w:jc w:val="center"/>
        </w:trPr>
        <w:tc>
          <w:tcPr>
            <w:tcW w:w="9000" w:type="dxa"/>
            <w:gridSpan w:val="10"/>
            <w:shd w:val="clear" w:color="auto" w:fill="auto"/>
          </w:tcPr>
          <w:p w:rsidR="00921123" w:rsidRDefault="00921123" w:rsidP="00DB04F8">
            <w:pPr>
              <w:rPr>
                <w:rFonts w:ascii="Arial Narrow" w:hAnsi="Arial Narrow"/>
                <w:b/>
              </w:rPr>
            </w:pPr>
            <w:r w:rsidRPr="00DB04F8">
              <w:rPr>
                <w:rFonts w:ascii="Arial Narrow" w:hAnsi="Arial Narrow"/>
                <w:b/>
              </w:rPr>
              <w:t>Gap Analysis</w:t>
            </w:r>
            <w:r w:rsidR="001437CD" w:rsidRPr="00DB04F8">
              <w:rPr>
                <w:rFonts w:ascii="Arial Narrow" w:hAnsi="Arial Narrow"/>
                <w:b/>
              </w:rPr>
              <w:t xml:space="preserve"> from Multi-Location Visit Report Writing Process</w:t>
            </w:r>
          </w:p>
          <w:p w:rsidR="00716D09" w:rsidRPr="00DB04F8" w:rsidRDefault="00716D09" w:rsidP="00DB04F8">
            <w:pPr>
              <w:rPr>
                <w:rFonts w:ascii="Arial Narrow" w:hAnsi="Arial Narrow"/>
                <w:b/>
              </w:rPr>
            </w:pPr>
          </w:p>
          <w:p w:rsidR="00E377D9" w:rsidRPr="00716D09" w:rsidRDefault="00E377D9" w:rsidP="00716D09">
            <w:pPr>
              <w:pStyle w:val="ListParagraph"/>
              <w:numPr>
                <w:ilvl w:val="0"/>
                <w:numId w:val="26"/>
              </w:numPr>
              <w:rPr>
                <w:rFonts w:ascii="Arial Narrow" w:hAnsi="Arial Narrow"/>
              </w:rPr>
            </w:pPr>
            <w:r>
              <w:rPr>
                <w:rFonts w:ascii="Arial Narrow" w:hAnsi="Arial Narrow"/>
              </w:rPr>
              <w:t>Lack of Executive Summaries – Elaine will send Cathie the emails she has on all these initiatives and projects</w:t>
            </w:r>
          </w:p>
          <w:p w:rsidR="00921123" w:rsidRPr="00921123" w:rsidRDefault="00921123" w:rsidP="00921123">
            <w:pPr>
              <w:rPr>
                <w:rFonts w:ascii="Arial Narrow" w:hAnsi="Arial Narrow"/>
              </w:rPr>
            </w:pPr>
          </w:p>
        </w:tc>
        <w:tc>
          <w:tcPr>
            <w:tcW w:w="1980" w:type="dxa"/>
            <w:shd w:val="clear" w:color="auto" w:fill="auto"/>
          </w:tcPr>
          <w:p w:rsidR="00921123" w:rsidRDefault="00921123" w:rsidP="00D619FC">
            <w:pPr>
              <w:rPr>
                <w:rFonts w:ascii="Arial Narrow" w:hAnsi="Arial Narrow" w:cstheme="minorHAnsi"/>
              </w:rPr>
            </w:pPr>
            <w:r>
              <w:rPr>
                <w:rFonts w:ascii="Arial Narrow" w:hAnsi="Arial Narrow" w:cstheme="minorHAnsi"/>
              </w:rPr>
              <w:t>Myrna Perkins</w:t>
            </w:r>
          </w:p>
          <w:p w:rsidR="00921123" w:rsidRDefault="00921123" w:rsidP="00D619FC">
            <w:pPr>
              <w:rPr>
                <w:rFonts w:ascii="Arial Narrow" w:hAnsi="Arial Narrow" w:cstheme="minorHAnsi"/>
              </w:rPr>
            </w:pPr>
            <w:r>
              <w:rPr>
                <w:rFonts w:ascii="Arial Narrow" w:hAnsi="Arial Narrow" w:cstheme="minorHAnsi"/>
              </w:rPr>
              <w:t>Cathie Oshiro</w:t>
            </w:r>
          </w:p>
          <w:p w:rsidR="00921123" w:rsidRPr="00913B91" w:rsidRDefault="00921123" w:rsidP="00D619FC">
            <w:pPr>
              <w:rPr>
                <w:rFonts w:ascii="Arial Narrow" w:hAnsi="Arial Narrow" w:cstheme="minorHAnsi"/>
                <w:color w:val="FF0000"/>
                <w:sz w:val="18"/>
                <w:szCs w:val="18"/>
              </w:rPr>
            </w:pPr>
            <w:r w:rsidRPr="00913B91">
              <w:rPr>
                <w:rFonts w:ascii="Arial Narrow" w:hAnsi="Arial Narrow" w:cstheme="minorHAnsi"/>
                <w:color w:val="FF0000"/>
                <w:sz w:val="18"/>
                <w:szCs w:val="18"/>
              </w:rPr>
              <w:t>Document Provided</w:t>
            </w:r>
          </w:p>
        </w:tc>
      </w:tr>
      <w:tr w:rsidR="00EF42CE" w:rsidRPr="002A5A26" w:rsidTr="00D73E76">
        <w:trPr>
          <w:jc w:val="center"/>
        </w:trPr>
        <w:tc>
          <w:tcPr>
            <w:tcW w:w="9000" w:type="dxa"/>
            <w:gridSpan w:val="10"/>
            <w:shd w:val="clear" w:color="auto" w:fill="auto"/>
          </w:tcPr>
          <w:p w:rsidR="00EF42CE" w:rsidRPr="00DB04F8" w:rsidRDefault="00C76691" w:rsidP="00DB04F8">
            <w:pPr>
              <w:rPr>
                <w:rFonts w:ascii="Arial Narrow" w:hAnsi="Arial Narrow"/>
                <w:b/>
              </w:rPr>
            </w:pPr>
            <w:r w:rsidRPr="00DB04F8">
              <w:rPr>
                <w:rFonts w:ascii="Arial Narrow" w:hAnsi="Arial Narrow"/>
                <w:b/>
              </w:rPr>
              <w:t>Mission Review Project</w:t>
            </w:r>
          </w:p>
          <w:p w:rsidR="000E4789" w:rsidRPr="00DB04F8" w:rsidRDefault="000E4789" w:rsidP="008F621F">
            <w:pPr>
              <w:rPr>
                <w:rFonts w:ascii="Arial Narrow" w:hAnsi="Arial Narrow"/>
              </w:rPr>
            </w:pPr>
          </w:p>
          <w:tbl>
            <w:tblPr>
              <w:tblStyle w:val="TableGrid"/>
              <w:tblW w:w="0" w:type="auto"/>
              <w:tblLayout w:type="fixed"/>
              <w:tblLook w:val="04A0" w:firstRow="1" w:lastRow="0" w:firstColumn="1" w:lastColumn="0" w:noHBand="0" w:noVBand="1"/>
            </w:tblPr>
            <w:tblGrid>
              <w:gridCol w:w="1147"/>
              <w:gridCol w:w="1440"/>
              <w:gridCol w:w="6187"/>
            </w:tblGrid>
            <w:tr w:rsidR="00401BD4" w:rsidRPr="00DB04F8" w:rsidTr="00191C86">
              <w:tc>
                <w:tcPr>
                  <w:tcW w:w="8774" w:type="dxa"/>
                  <w:gridSpan w:val="3"/>
                </w:tcPr>
                <w:p w:rsidR="00401BD4" w:rsidRPr="00DB04F8" w:rsidRDefault="00401BD4" w:rsidP="008F621F">
                  <w:pPr>
                    <w:rPr>
                      <w:rFonts w:ascii="Arial Narrow" w:hAnsi="Arial Narrow"/>
                    </w:rPr>
                  </w:pPr>
                  <w:r w:rsidRPr="00DB04F8">
                    <w:rPr>
                      <w:rFonts w:ascii="Arial Narrow" w:hAnsi="Arial Narrow"/>
                      <w:b/>
                      <w:bCs/>
                    </w:rPr>
                    <w:t>Mission Review Project Timeline</w:t>
                  </w:r>
                </w:p>
              </w:tc>
            </w:tr>
            <w:tr w:rsidR="00401BD4" w:rsidRPr="00DB04F8" w:rsidTr="00401BD4">
              <w:tc>
                <w:tcPr>
                  <w:tcW w:w="1147" w:type="dxa"/>
                </w:tcPr>
                <w:p w:rsidR="00401BD4" w:rsidRPr="00DB04F8" w:rsidRDefault="00401BD4" w:rsidP="008F621F">
                  <w:pPr>
                    <w:rPr>
                      <w:rFonts w:ascii="Arial Narrow" w:hAnsi="Arial Narrow"/>
                    </w:rPr>
                  </w:pPr>
                  <w:r w:rsidRPr="00DB04F8">
                    <w:rPr>
                      <w:rFonts w:ascii="Arial Narrow" w:hAnsi="Arial Narrow"/>
                    </w:rPr>
                    <w:t>Step 1</w:t>
                  </w:r>
                </w:p>
              </w:tc>
              <w:tc>
                <w:tcPr>
                  <w:tcW w:w="1440" w:type="dxa"/>
                </w:tcPr>
                <w:p w:rsidR="00401BD4" w:rsidRPr="00DB04F8" w:rsidRDefault="00401BD4" w:rsidP="008F621F">
                  <w:pPr>
                    <w:rPr>
                      <w:rFonts w:ascii="Arial Narrow" w:hAnsi="Arial Narrow"/>
                    </w:rPr>
                  </w:pPr>
                  <w:r w:rsidRPr="00DB04F8">
                    <w:rPr>
                      <w:rFonts w:ascii="Arial Narrow" w:hAnsi="Arial Narrow"/>
                    </w:rPr>
                    <w:t>Late May</w:t>
                  </w:r>
                </w:p>
              </w:tc>
              <w:tc>
                <w:tcPr>
                  <w:tcW w:w="6187" w:type="dxa"/>
                </w:tcPr>
                <w:p w:rsidR="001F7778" w:rsidRPr="00DB04F8" w:rsidRDefault="00401BD4" w:rsidP="008F621F">
                  <w:pPr>
                    <w:rPr>
                      <w:rFonts w:ascii="Arial Narrow" w:hAnsi="Arial Narrow"/>
                      <w:color w:val="FF0000"/>
                    </w:rPr>
                  </w:pPr>
                  <w:r w:rsidRPr="00DB04F8">
                    <w:rPr>
                      <w:rFonts w:ascii="Arial Narrow" w:hAnsi="Arial Narrow"/>
                      <w:color w:val="1F497D"/>
                    </w:rPr>
                    <w:t>The first step will be an introductory message sent to a selected survey population.  The message is meant to serve as preparation and a learning opportunity.  Following up, an online survey would be sent out to a diverse pre-selected group of constituents (TBD).  Todd’s team already has the online form completed. </w:t>
                  </w:r>
                  <w:r w:rsidR="00546547" w:rsidRPr="00DB04F8">
                    <w:rPr>
                      <w:rFonts w:ascii="Arial Narrow" w:hAnsi="Arial Narrow"/>
                      <w:color w:val="FF0000"/>
                    </w:rPr>
                    <w:t xml:space="preserve">  COMPLETED</w:t>
                  </w:r>
                </w:p>
              </w:tc>
            </w:tr>
            <w:tr w:rsidR="00401BD4" w:rsidRPr="00DB04F8" w:rsidTr="00401BD4">
              <w:tc>
                <w:tcPr>
                  <w:tcW w:w="1147" w:type="dxa"/>
                </w:tcPr>
                <w:p w:rsidR="00401BD4" w:rsidRPr="00DB04F8" w:rsidRDefault="00401BD4" w:rsidP="008F621F">
                  <w:pPr>
                    <w:rPr>
                      <w:rFonts w:ascii="Arial Narrow" w:hAnsi="Arial Narrow"/>
                    </w:rPr>
                  </w:pPr>
                  <w:r w:rsidRPr="00DB04F8">
                    <w:rPr>
                      <w:rFonts w:ascii="Arial Narrow" w:hAnsi="Arial Narrow"/>
                    </w:rPr>
                    <w:t>Step 2</w:t>
                  </w:r>
                </w:p>
              </w:tc>
              <w:tc>
                <w:tcPr>
                  <w:tcW w:w="1440" w:type="dxa"/>
                </w:tcPr>
                <w:p w:rsidR="00401BD4" w:rsidRPr="00DB04F8" w:rsidRDefault="00401BD4" w:rsidP="008F621F">
                  <w:pPr>
                    <w:rPr>
                      <w:rFonts w:ascii="Arial Narrow" w:hAnsi="Arial Narrow"/>
                    </w:rPr>
                  </w:pPr>
                  <w:r w:rsidRPr="00DB04F8">
                    <w:rPr>
                      <w:rFonts w:ascii="Arial Narrow" w:hAnsi="Arial Narrow"/>
                    </w:rPr>
                    <w:t>Early June</w:t>
                  </w:r>
                </w:p>
              </w:tc>
              <w:tc>
                <w:tcPr>
                  <w:tcW w:w="6187" w:type="dxa"/>
                </w:tcPr>
                <w:p w:rsidR="00401BD4" w:rsidRPr="00DB04F8" w:rsidRDefault="00401BD4" w:rsidP="008F621F">
                  <w:pPr>
                    <w:rPr>
                      <w:rFonts w:ascii="Arial Narrow" w:hAnsi="Arial Narrow"/>
                    </w:rPr>
                  </w:pPr>
                  <w:r w:rsidRPr="00DB04F8">
                    <w:rPr>
                      <w:rFonts w:ascii="Arial Narrow" w:hAnsi="Arial Narrow"/>
                      <w:color w:val="1F497D"/>
                    </w:rPr>
                    <w:t>The second step will be a Zoom meeting for those who would want to participate in this second step of discussion. </w:t>
                  </w:r>
                </w:p>
              </w:tc>
            </w:tr>
            <w:tr w:rsidR="00401BD4" w:rsidRPr="00DB04F8" w:rsidTr="00401BD4">
              <w:tc>
                <w:tcPr>
                  <w:tcW w:w="1147" w:type="dxa"/>
                </w:tcPr>
                <w:p w:rsidR="00401BD4" w:rsidRPr="00DB04F8" w:rsidRDefault="00401BD4" w:rsidP="00401BD4">
                  <w:pPr>
                    <w:rPr>
                      <w:rFonts w:ascii="Arial Narrow" w:hAnsi="Arial Narrow"/>
                    </w:rPr>
                  </w:pPr>
                  <w:r w:rsidRPr="00DB04F8">
                    <w:rPr>
                      <w:rFonts w:ascii="Arial Narrow" w:hAnsi="Arial Narrow"/>
                    </w:rPr>
                    <w:t>Step 3</w:t>
                  </w:r>
                </w:p>
              </w:tc>
              <w:tc>
                <w:tcPr>
                  <w:tcW w:w="1440" w:type="dxa"/>
                </w:tcPr>
                <w:p w:rsidR="00401BD4" w:rsidRPr="00DB04F8" w:rsidRDefault="00401BD4" w:rsidP="00401BD4">
                  <w:pPr>
                    <w:rPr>
                      <w:rFonts w:ascii="Arial Narrow" w:hAnsi="Arial Narrow"/>
                    </w:rPr>
                  </w:pPr>
                  <w:r w:rsidRPr="00DB04F8">
                    <w:rPr>
                      <w:rFonts w:ascii="Arial Narrow" w:hAnsi="Arial Narrow"/>
                    </w:rPr>
                    <w:t>Late June</w:t>
                  </w:r>
                </w:p>
              </w:tc>
              <w:tc>
                <w:tcPr>
                  <w:tcW w:w="6187" w:type="dxa"/>
                </w:tcPr>
                <w:p w:rsidR="00401BD4" w:rsidRPr="00DB04F8" w:rsidRDefault="00401BD4" w:rsidP="00401BD4">
                  <w:pPr>
                    <w:spacing w:before="100" w:beforeAutospacing="1" w:after="100" w:afterAutospacing="1"/>
                    <w:rPr>
                      <w:rFonts w:ascii="Arial Narrow" w:hAnsi="Arial Narrow"/>
                    </w:rPr>
                  </w:pPr>
                  <w:r w:rsidRPr="00DB04F8">
                    <w:rPr>
                      <w:rFonts w:ascii="Arial Narrow" w:hAnsi="Arial Narrow"/>
                      <w:color w:val="1F497D"/>
                    </w:rPr>
                    <w:t>The results of the survey and Zoom meeting feedback will then be reviewed and distilled at the early Executive Leadership Retreat (which includes student involvement) to formulate a Mission revision or non-revision.</w:t>
                  </w:r>
                </w:p>
              </w:tc>
            </w:tr>
            <w:tr w:rsidR="00401BD4" w:rsidRPr="00DB04F8" w:rsidTr="00401BD4">
              <w:tc>
                <w:tcPr>
                  <w:tcW w:w="1147" w:type="dxa"/>
                </w:tcPr>
                <w:p w:rsidR="00401BD4" w:rsidRPr="00DB04F8" w:rsidRDefault="00401BD4" w:rsidP="00401BD4">
                  <w:pPr>
                    <w:rPr>
                      <w:rFonts w:ascii="Arial Narrow" w:hAnsi="Arial Narrow"/>
                    </w:rPr>
                  </w:pPr>
                  <w:r w:rsidRPr="00DB04F8">
                    <w:rPr>
                      <w:rFonts w:ascii="Arial Narrow" w:hAnsi="Arial Narrow"/>
                    </w:rPr>
                    <w:t>Step 4</w:t>
                  </w:r>
                </w:p>
              </w:tc>
              <w:tc>
                <w:tcPr>
                  <w:tcW w:w="1440" w:type="dxa"/>
                </w:tcPr>
                <w:p w:rsidR="00401BD4" w:rsidRPr="00DB04F8" w:rsidRDefault="00401BD4" w:rsidP="00401BD4">
                  <w:pPr>
                    <w:rPr>
                      <w:rFonts w:ascii="Arial Narrow" w:hAnsi="Arial Narrow"/>
                    </w:rPr>
                  </w:pPr>
                  <w:r w:rsidRPr="00DB04F8">
                    <w:rPr>
                      <w:rFonts w:ascii="Arial Narrow" w:hAnsi="Arial Narrow"/>
                    </w:rPr>
                    <w:t>Early July</w:t>
                  </w:r>
                </w:p>
              </w:tc>
              <w:tc>
                <w:tcPr>
                  <w:tcW w:w="6187" w:type="dxa"/>
                </w:tcPr>
                <w:p w:rsidR="00401BD4" w:rsidRPr="00DB04F8" w:rsidRDefault="00401BD4" w:rsidP="00401BD4">
                  <w:pPr>
                    <w:rPr>
                      <w:rFonts w:ascii="Arial Narrow" w:hAnsi="Arial Narrow"/>
                    </w:rPr>
                  </w:pPr>
                  <w:r w:rsidRPr="00DB04F8">
                    <w:rPr>
                      <w:rFonts w:ascii="Arial Narrow" w:hAnsi="Arial Narrow"/>
                      <w:color w:val="1F497D"/>
                    </w:rPr>
                    <w:t>The output from the retreat will go to President’s Staff as an agenda item for final review.</w:t>
                  </w:r>
                </w:p>
              </w:tc>
            </w:tr>
            <w:tr w:rsidR="00401BD4" w:rsidRPr="00DB04F8" w:rsidTr="00401BD4">
              <w:tc>
                <w:tcPr>
                  <w:tcW w:w="1147" w:type="dxa"/>
                </w:tcPr>
                <w:p w:rsidR="00401BD4" w:rsidRPr="00DB04F8" w:rsidRDefault="00401BD4" w:rsidP="00401BD4">
                  <w:pPr>
                    <w:rPr>
                      <w:rFonts w:ascii="Arial Narrow" w:hAnsi="Arial Narrow"/>
                    </w:rPr>
                  </w:pPr>
                  <w:r w:rsidRPr="00DB04F8">
                    <w:rPr>
                      <w:rFonts w:ascii="Arial Narrow" w:hAnsi="Arial Narrow"/>
                    </w:rPr>
                    <w:t>Step 5</w:t>
                  </w:r>
                </w:p>
              </w:tc>
              <w:tc>
                <w:tcPr>
                  <w:tcW w:w="1440" w:type="dxa"/>
                </w:tcPr>
                <w:p w:rsidR="00401BD4" w:rsidRPr="00DB04F8" w:rsidRDefault="00401BD4" w:rsidP="00401BD4">
                  <w:pPr>
                    <w:rPr>
                      <w:rFonts w:ascii="Arial Narrow" w:hAnsi="Arial Narrow"/>
                    </w:rPr>
                  </w:pPr>
                  <w:r w:rsidRPr="00DB04F8">
                    <w:rPr>
                      <w:rFonts w:ascii="Arial Narrow" w:hAnsi="Arial Narrow"/>
                    </w:rPr>
                    <w:t>Late July</w:t>
                  </w:r>
                </w:p>
              </w:tc>
              <w:tc>
                <w:tcPr>
                  <w:tcW w:w="6187" w:type="dxa"/>
                </w:tcPr>
                <w:p w:rsidR="00401BD4" w:rsidRPr="00DB04F8" w:rsidRDefault="00401BD4" w:rsidP="00401BD4">
                  <w:pPr>
                    <w:spacing w:before="100" w:beforeAutospacing="1" w:after="100" w:afterAutospacing="1"/>
                    <w:rPr>
                      <w:rFonts w:ascii="Arial Narrow" w:hAnsi="Arial Narrow"/>
                    </w:rPr>
                  </w:pPr>
                  <w:r w:rsidRPr="00DB04F8">
                    <w:rPr>
                      <w:rFonts w:ascii="Arial Narrow" w:hAnsi="Arial Narrow"/>
                      <w:color w:val="1F497D"/>
                    </w:rPr>
                    <w:t>The final product would go before the Board of Trustees.</w:t>
                  </w:r>
                </w:p>
              </w:tc>
            </w:tr>
          </w:tbl>
          <w:p w:rsidR="001F7778" w:rsidRPr="00DB04F8" w:rsidRDefault="001F7778" w:rsidP="008F621F">
            <w:pPr>
              <w:rPr>
                <w:rFonts w:ascii="Arial Narrow" w:hAnsi="Arial Narrow"/>
              </w:rPr>
            </w:pPr>
          </w:p>
          <w:p w:rsidR="001F7778" w:rsidRDefault="00105FB4" w:rsidP="008F621F">
            <w:pPr>
              <w:rPr>
                <w:rStyle w:val="Hyperlink"/>
                <w:rFonts w:ascii="Arial Narrow" w:hAnsi="Arial Narrow"/>
              </w:rPr>
            </w:pPr>
            <w:r w:rsidRPr="00DB04F8">
              <w:rPr>
                <w:rFonts w:ascii="Arial Narrow" w:hAnsi="Arial Narrow"/>
              </w:rPr>
              <w:t xml:space="preserve">Link to survey: </w:t>
            </w:r>
            <w:hyperlink r:id="rId9" w:history="1">
              <w:r w:rsidR="001F7778" w:rsidRPr="00DB04F8">
                <w:rPr>
                  <w:rStyle w:val="Hyperlink"/>
                  <w:rFonts w:ascii="Arial Narrow" w:hAnsi="Arial Narrow"/>
                </w:rPr>
                <w:t>https://forms.office.com/r/m2MnNCQ5G4</w:t>
              </w:r>
            </w:hyperlink>
          </w:p>
          <w:p w:rsidR="00E377D9" w:rsidRDefault="00E377D9" w:rsidP="008F621F">
            <w:pPr>
              <w:rPr>
                <w:rStyle w:val="Hyperlink"/>
                <w:rFonts w:ascii="Arial Narrow" w:hAnsi="Arial Narrow"/>
              </w:rPr>
            </w:pPr>
          </w:p>
          <w:p w:rsidR="00E377D9" w:rsidRDefault="00E377D9" w:rsidP="00E377D9">
            <w:pPr>
              <w:pStyle w:val="ListParagraph"/>
              <w:numPr>
                <w:ilvl w:val="0"/>
                <w:numId w:val="27"/>
              </w:numPr>
              <w:rPr>
                <w:rFonts w:ascii="Arial Narrow" w:hAnsi="Arial Narrow"/>
              </w:rPr>
            </w:pPr>
            <w:r>
              <w:rPr>
                <w:rFonts w:ascii="Arial Narrow" w:hAnsi="Arial Narrow"/>
              </w:rPr>
              <w:t>Sent survey to 75 participants and received 15 responses</w:t>
            </w:r>
          </w:p>
          <w:p w:rsidR="00E377D9" w:rsidRDefault="00E377D9" w:rsidP="00E377D9">
            <w:pPr>
              <w:pStyle w:val="ListParagraph"/>
              <w:numPr>
                <w:ilvl w:val="0"/>
                <w:numId w:val="27"/>
              </w:numPr>
              <w:rPr>
                <w:rFonts w:ascii="Arial Narrow" w:hAnsi="Arial Narrow"/>
              </w:rPr>
            </w:pPr>
            <w:r>
              <w:rPr>
                <w:rFonts w:ascii="Arial Narrow" w:hAnsi="Arial Narrow"/>
              </w:rPr>
              <w:t xml:space="preserve">Those that </w:t>
            </w:r>
            <w:r w:rsidR="00716D09">
              <w:rPr>
                <w:rFonts w:ascii="Arial Narrow" w:hAnsi="Arial Narrow"/>
              </w:rPr>
              <w:t>received</w:t>
            </w:r>
            <w:r>
              <w:rPr>
                <w:rFonts w:ascii="Arial Narrow" w:hAnsi="Arial Narrow"/>
              </w:rPr>
              <w:t xml:space="preserve"> the survey thought it was too </w:t>
            </w:r>
            <w:r w:rsidR="00716D09">
              <w:rPr>
                <w:rFonts w:ascii="Arial Narrow" w:hAnsi="Arial Narrow"/>
              </w:rPr>
              <w:t xml:space="preserve">much – it was too formal and they felt put off in a way that they felt they couldn’t contribute </w:t>
            </w:r>
          </w:p>
          <w:p w:rsidR="00E377D9" w:rsidRDefault="00E377D9" w:rsidP="00E377D9">
            <w:pPr>
              <w:pStyle w:val="ListParagraph"/>
              <w:numPr>
                <w:ilvl w:val="0"/>
                <w:numId w:val="27"/>
              </w:numPr>
              <w:rPr>
                <w:rFonts w:ascii="Arial Narrow" w:hAnsi="Arial Narrow"/>
              </w:rPr>
            </w:pPr>
            <w:r>
              <w:rPr>
                <w:rFonts w:ascii="Arial Narrow" w:hAnsi="Arial Narrow"/>
              </w:rPr>
              <w:t>Zoom meeting coming up will be open to everyone</w:t>
            </w:r>
            <w:r w:rsidR="00716D09">
              <w:rPr>
                <w:rFonts w:ascii="Arial Narrow" w:hAnsi="Arial Narrow"/>
              </w:rPr>
              <w:t xml:space="preserve"> – this will facilitate discussion </w:t>
            </w:r>
          </w:p>
          <w:p w:rsidR="00E377D9" w:rsidRPr="00E377D9" w:rsidRDefault="00E377D9" w:rsidP="00E377D9">
            <w:pPr>
              <w:pStyle w:val="ListParagraph"/>
              <w:numPr>
                <w:ilvl w:val="0"/>
                <w:numId w:val="27"/>
              </w:numPr>
              <w:rPr>
                <w:rFonts w:ascii="Arial Narrow" w:hAnsi="Arial Narrow"/>
              </w:rPr>
            </w:pPr>
            <w:r>
              <w:rPr>
                <w:rFonts w:ascii="Arial Narrow" w:hAnsi="Arial Narrow"/>
              </w:rPr>
              <w:t>Todd will include the PACE and Noel Levtiz survey data into this process</w:t>
            </w:r>
          </w:p>
          <w:p w:rsidR="00EF42CE" w:rsidRPr="00EF42CE" w:rsidRDefault="00EF42CE" w:rsidP="00EF42CE">
            <w:pPr>
              <w:rPr>
                <w:rFonts w:ascii="Arial Narrow" w:hAnsi="Arial Narrow"/>
              </w:rPr>
            </w:pPr>
          </w:p>
        </w:tc>
        <w:tc>
          <w:tcPr>
            <w:tcW w:w="1980" w:type="dxa"/>
            <w:shd w:val="clear" w:color="auto" w:fill="auto"/>
          </w:tcPr>
          <w:p w:rsidR="00EF42CE" w:rsidRDefault="00255180" w:rsidP="00D619FC">
            <w:pPr>
              <w:rPr>
                <w:rFonts w:ascii="Arial Narrow" w:hAnsi="Arial Narrow" w:cstheme="minorHAnsi"/>
              </w:rPr>
            </w:pPr>
            <w:r>
              <w:rPr>
                <w:rFonts w:ascii="Arial Narrow" w:hAnsi="Arial Narrow" w:cstheme="minorHAnsi"/>
              </w:rPr>
              <w:t>Todd Mobray</w:t>
            </w:r>
          </w:p>
          <w:p w:rsidR="001F7778" w:rsidRDefault="001F7778" w:rsidP="00D619FC">
            <w:pPr>
              <w:rPr>
                <w:rFonts w:ascii="Arial Narrow" w:hAnsi="Arial Narrow" w:cstheme="minorHAnsi"/>
              </w:rPr>
            </w:pPr>
          </w:p>
          <w:p w:rsidR="001F7778" w:rsidRPr="001F7778" w:rsidRDefault="001F7778" w:rsidP="00D619FC">
            <w:pPr>
              <w:rPr>
                <w:rFonts w:ascii="Arial Narrow" w:hAnsi="Arial Narrow" w:cstheme="minorHAnsi"/>
                <w:color w:val="FF0000"/>
                <w:sz w:val="16"/>
                <w:szCs w:val="16"/>
              </w:rPr>
            </w:pPr>
          </w:p>
          <w:p w:rsidR="008F621F" w:rsidRDefault="008F621F" w:rsidP="00D619FC">
            <w:pPr>
              <w:rPr>
                <w:rFonts w:ascii="Arial Narrow" w:hAnsi="Arial Narrow" w:cstheme="minorHAnsi"/>
              </w:rPr>
            </w:pPr>
          </w:p>
          <w:p w:rsidR="008F621F" w:rsidRDefault="008F621F" w:rsidP="000E4789">
            <w:pPr>
              <w:rPr>
                <w:rFonts w:ascii="Arial Narrow" w:hAnsi="Arial Narrow" w:cstheme="minorHAnsi"/>
              </w:rPr>
            </w:pPr>
          </w:p>
        </w:tc>
      </w:tr>
      <w:tr w:rsidR="006A51A8" w:rsidRPr="00DB04F8" w:rsidTr="00D73E76">
        <w:trPr>
          <w:jc w:val="center"/>
        </w:trPr>
        <w:tc>
          <w:tcPr>
            <w:tcW w:w="9000" w:type="dxa"/>
            <w:gridSpan w:val="10"/>
            <w:shd w:val="clear" w:color="auto" w:fill="auto"/>
          </w:tcPr>
          <w:p w:rsidR="006A51A8" w:rsidRPr="00DB04F8" w:rsidRDefault="006A51A8" w:rsidP="00DB04F8">
            <w:pPr>
              <w:rPr>
                <w:rFonts w:ascii="Arial Narrow" w:hAnsi="Arial Narrow"/>
                <w:b/>
              </w:rPr>
            </w:pPr>
            <w:r w:rsidRPr="00DB04F8">
              <w:rPr>
                <w:rFonts w:ascii="Arial Narrow" w:hAnsi="Arial Narrow"/>
                <w:b/>
              </w:rPr>
              <w:t>Criterion 5: Institutional Effectiveness, Resources and Planning Conversation</w:t>
            </w:r>
          </w:p>
          <w:p w:rsidR="006A51A8" w:rsidRPr="00DB04F8" w:rsidRDefault="006A51A8" w:rsidP="006A51A8">
            <w:pPr>
              <w:rPr>
                <w:rFonts w:ascii="Arial Narrow" w:hAnsi="Arial Narrow"/>
              </w:rPr>
            </w:pPr>
          </w:p>
          <w:p w:rsidR="006A51A8" w:rsidRPr="00E377D9" w:rsidRDefault="006A51A8" w:rsidP="006A51A8">
            <w:pPr>
              <w:rPr>
                <w:rFonts w:ascii="Arial Narrow" w:hAnsi="Arial Narrow"/>
                <w:bCs/>
                <w:u w:val="single"/>
              </w:rPr>
            </w:pPr>
            <w:r w:rsidRPr="00DB04F8">
              <w:rPr>
                <w:rFonts w:ascii="Arial Narrow" w:hAnsi="Arial Narrow"/>
                <w:bCs/>
                <w:u w:val="single"/>
              </w:rPr>
              <w:t>Budgeting Process/Strategic Planning</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#1 - Mark will draft a response to the five items and send it to the group</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#2 - Mark will send the process outline that he has developed for the auditors to the group</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#3 - The group will review information and gather examples if needed. Cathie, Randy, and Mark can work on a process map based on the information provided in Action #2.</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#4 - Involve Jo, Randy to review some possibilities for aligning with learning outcomes.</w:t>
            </w:r>
          </w:p>
          <w:p w:rsidR="006A51A8" w:rsidRPr="00DB04F8" w:rsidRDefault="006A51A8" w:rsidP="006A51A8">
            <w:pPr>
              <w:rPr>
                <w:rFonts w:ascii="Arial Narrow" w:hAnsi="Arial Narrow"/>
              </w:rPr>
            </w:pPr>
          </w:p>
          <w:p w:rsidR="006A51A8" w:rsidRPr="00E377D9" w:rsidRDefault="006A51A8" w:rsidP="006A51A8">
            <w:pPr>
              <w:rPr>
                <w:rFonts w:ascii="Arial Narrow" w:hAnsi="Arial Narrow"/>
                <w:bCs/>
                <w:u w:val="single"/>
              </w:rPr>
            </w:pPr>
            <w:r w:rsidRPr="00DB04F8">
              <w:rPr>
                <w:rFonts w:ascii="Arial Narrow" w:hAnsi="Arial Narrow"/>
                <w:bCs/>
                <w:u w:val="single"/>
              </w:rPr>
              <w:t>Enrollment Management</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 xml:space="preserve">Item #1 - Retention and Persistence goals </w:t>
            </w:r>
          </w:p>
          <w:p w:rsidR="006A51A8" w:rsidRPr="00DB04F8" w:rsidRDefault="006A51A8" w:rsidP="00300C2F">
            <w:pPr>
              <w:pStyle w:val="ListParagraph"/>
              <w:numPr>
                <w:ilvl w:val="0"/>
                <w:numId w:val="24"/>
              </w:numPr>
              <w:contextualSpacing w:val="0"/>
              <w:rPr>
                <w:rFonts w:ascii="Arial Narrow" w:hAnsi="Arial Narrow"/>
              </w:rPr>
            </w:pPr>
            <w:r w:rsidRPr="00DB04F8">
              <w:rPr>
                <w:rFonts w:ascii="Arial Narrow" w:hAnsi="Arial Narrow"/>
              </w:rPr>
              <w:t xml:space="preserve">Item #2 - Data summit </w:t>
            </w:r>
          </w:p>
          <w:p w:rsidR="006A51A8" w:rsidRPr="00DB04F8" w:rsidRDefault="006A51A8" w:rsidP="00300C2F">
            <w:pPr>
              <w:pStyle w:val="ListParagraph"/>
              <w:numPr>
                <w:ilvl w:val="0"/>
                <w:numId w:val="24"/>
              </w:numPr>
              <w:contextualSpacing w:val="0"/>
              <w:rPr>
                <w:rFonts w:ascii="Arial Narrow" w:hAnsi="Arial Narrow"/>
              </w:rPr>
            </w:pPr>
            <w:r w:rsidRPr="00DB04F8">
              <w:rPr>
                <w:rFonts w:ascii="Arial Narrow" w:hAnsi="Arial Narrow"/>
              </w:rPr>
              <w:t>Item #3 – Flow of information between Student Support and Instruction for continuous improvement.</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Item #4 - Potentially extending opportunities for executive leadership conversations.</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Item #5 - Potentially add at least one more executive leadership meeting per year or have quarterly meetings to ensure that we have time to evaluate data and make needed changes</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Item #6 – Identifying a point person/team for Enrollment, Persistence, Completion</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#1 - Myrna will schedule a sub-sub group meeting for further discussion.</w:t>
            </w:r>
          </w:p>
          <w:p w:rsidR="006A51A8" w:rsidRPr="00DB04F8" w:rsidRDefault="006A51A8" w:rsidP="006A51A8">
            <w:pPr>
              <w:rPr>
                <w:rFonts w:ascii="Arial Narrow" w:hAnsi="Arial Narrow"/>
              </w:rPr>
            </w:pPr>
          </w:p>
          <w:p w:rsidR="006A51A8" w:rsidRPr="00E377D9" w:rsidRDefault="006A51A8" w:rsidP="006A51A8">
            <w:pPr>
              <w:rPr>
                <w:rFonts w:ascii="Arial Narrow" w:hAnsi="Arial Narrow"/>
                <w:bCs/>
                <w:u w:val="single"/>
              </w:rPr>
            </w:pPr>
            <w:r w:rsidRPr="00DB04F8">
              <w:rPr>
                <w:rFonts w:ascii="Arial Narrow" w:hAnsi="Arial Narrow"/>
                <w:bCs/>
                <w:u w:val="single"/>
              </w:rPr>
              <w:t>Continuous Improvement (CI)</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Item #1- The recent Multi-Location Report activity identified a need for defining CI and processes for:</w:t>
            </w:r>
          </w:p>
          <w:p w:rsidR="006A51A8" w:rsidRPr="00DB04F8" w:rsidRDefault="006A51A8" w:rsidP="006A51A8">
            <w:pPr>
              <w:pStyle w:val="ListParagraph"/>
              <w:numPr>
                <w:ilvl w:val="1"/>
                <w:numId w:val="24"/>
              </w:numPr>
              <w:contextualSpacing w:val="0"/>
              <w:rPr>
                <w:rFonts w:ascii="Arial Narrow" w:hAnsi="Arial Narrow"/>
              </w:rPr>
            </w:pPr>
            <w:r w:rsidRPr="00DB04F8">
              <w:rPr>
                <w:rFonts w:ascii="Arial Narrow" w:hAnsi="Arial Narrow"/>
              </w:rPr>
              <w:t>Understanding CI</w:t>
            </w:r>
          </w:p>
          <w:p w:rsidR="006A51A8" w:rsidRPr="00DB04F8" w:rsidRDefault="006A51A8" w:rsidP="006A51A8">
            <w:pPr>
              <w:pStyle w:val="ListParagraph"/>
              <w:numPr>
                <w:ilvl w:val="0"/>
                <w:numId w:val="24"/>
              </w:numPr>
              <w:contextualSpacing w:val="0"/>
              <w:rPr>
                <w:rFonts w:ascii="Arial Narrow" w:hAnsi="Arial Narrow"/>
              </w:rPr>
            </w:pPr>
            <w:r w:rsidRPr="00DB04F8">
              <w:rPr>
                <w:rFonts w:ascii="Arial Narrow" w:hAnsi="Arial Narrow"/>
              </w:rPr>
              <w:t>Action #1 - Myrna will schedule a sub-sub group meeting for further discussion.</w:t>
            </w:r>
          </w:p>
          <w:p w:rsidR="006A51A8" w:rsidRPr="00DB04F8" w:rsidRDefault="006A51A8" w:rsidP="006A51A8">
            <w:pPr>
              <w:rPr>
                <w:rFonts w:ascii="Arial Narrow" w:hAnsi="Arial Narrow"/>
              </w:rPr>
            </w:pPr>
          </w:p>
        </w:tc>
        <w:tc>
          <w:tcPr>
            <w:tcW w:w="1980" w:type="dxa"/>
            <w:shd w:val="clear" w:color="auto" w:fill="auto"/>
          </w:tcPr>
          <w:p w:rsidR="006A51A8" w:rsidRPr="00DB04F8" w:rsidRDefault="006A51A8" w:rsidP="00D619FC">
            <w:pPr>
              <w:rPr>
                <w:rFonts w:ascii="Arial Narrow" w:hAnsi="Arial Narrow" w:cstheme="minorHAnsi"/>
              </w:rPr>
            </w:pPr>
            <w:r w:rsidRPr="00DB04F8">
              <w:rPr>
                <w:rFonts w:ascii="Arial Narrow" w:hAnsi="Arial Narrow" w:cstheme="minorHAnsi"/>
              </w:rPr>
              <w:t>Myrna Perkins</w:t>
            </w:r>
          </w:p>
        </w:tc>
      </w:tr>
      <w:tr w:rsidR="00D619FC" w:rsidRPr="002A5A26" w:rsidTr="00D73E76">
        <w:trPr>
          <w:jc w:val="center"/>
        </w:trPr>
        <w:tc>
          <w:tcPr>
            <w:tcW w:w="9000" w:type="dxa"/>
            <w:gridSpan w:val="10"/>
            <w:shd w:val="clear" w:color="auto" w:fill="auto"/>
          </w:tcPr>
          <w:p w:rsidR="00C37E1C" w:rsidRPr="00E377D9" w:rsidRDefault="003739F1" w:rsidP="00C37E1C">
            <w:pPr>
              <w:rPr>
                <w:rFonts w:ascii="Arial Narrow" w:hAnsi="Arial Narrow"/>
                <w:b/>
              </w:rPr>
            </w:pPr>
            <w:r w:rsidRPr="00E377D9">
              <w:rPr>
                <w:rFonts w:ascii="Arial Narrow" w:hAnsi="Arial Narrow"/>
                <w:b/>
              </w:rPr>
              <w:t xml:space="preserve">HLC Spotlight: </w:t>
            </w:r>
            <w:r w:rsidR="00D53B51" w:rsidRPr="00E377D9">
              <w:rPr>
                <w:rFonts w:ascii="Arial Narrow" w:hAnsi="Arial Narrow"/>
                <w:b/>
              </w:rPr>
              <w:t>Guiding Values</w:t>
            </w:r>
          </w:p>
          <w:p w:rsidR="00C37E1C" w:rsidRDefault="00C37E1C" w:rsidP="00C37E1C">
            <w:pPr>
              <w:pStyle w:val="ListParagraph"/>
              <w:rPr>
                <w:rFonts w:ascii="Arial Narrow" w:hAnsi="Arial Narrow"/>
              </w:rPr>
            </w:pPr>
          </w:p>
          <w:p w:rsidR="00CE26C3" w:rsidRDefault="00F15A01" w:rsidP="000A3D1A">
            <w:pPr>
              <w:pStyle w:val="ListParagraph"/>
              <w:numPr>
                <w:ilvl w:val="0"/>
                <w:numId w:val="2"/>
              </w:numPr>
              <w:rPr>
                <w:rFonts w:ascii="Arial Narrow" w:hAnsi="Arial Narrow"/>
              </w:rPr>
            </w:pPr>
            <w:r>
              <w:rPr>
                <w:rFonts w:ascii="Arial Narrow" w:hAnsi="Arial Narrow"/>
              </w:rPr>
              <w:t xml:space="preserve">HLC’s </w:t>
            </w:r>
            <w:r w:rsidR="00D53B51">
              <w:rPr>
                <w:rFonts w:ascii="Arial Narrow" w:hAnsi="Arial Narrow"/>
              </w:rPr>
              <w:t>Guiding Values</w:t>
            </w:r>
          </w:p>
          <w:p w:rsidR="00D53B51" w:rsidRDefault="00D53B51" w:rsidP="00D53B51">
            <w:pPr>
              <w:rPr>
                <w:rFonts w:ascii="Arial Narrow" w:hAnsi="Arial Narrow"/>
              </w:rPr>
            </w:pPr>
          </w:p>
          <w:p w:rsidR="00D53B51" w:rsidRDefault="00D53B51" w:rsidP="00D53B51">
            <w:pPr>
              <w:pStyle w:val="Heading2"/>
              <w:rPr>
                <w:rFonts w:ascii="Times New Roman" w:hAnsi="Times New Roman" w:cs="Times New Roman"/>
                <w:sz w:val="36"/>
                <w:szCs w:val="36"/>
              </w:rPr>
            </w:pPr>
            <w:r>
              <w:t>1. Focus on student learning</w:t>
            </w:r>
          </w:p>
          <w:p w:rsidR="00D53B51" w:rsidRDefault="00D53B51" w:rsidP="00D53B51">
            <w:pPr>
              <w:pStyle w:val="NormalWeb"/>
            </w:pPr>
            <w:r>
              <w:t>For the purpose of accreditation, the Higher Learning Commission regards the teaching mission of any institution as primary. Institutions will have other missions, such as research, health care and public service, and these other missions may have a shaping and highly valuable effect on the education that the institution provides. In the accreditation process, these missions should be recognized and considered in relation to the teaching mission.</w:t>
            </w:r>
          </w:p>
          <w:p w:rsidR="00D53B51" w:rsidRPr="00E377D9" w:rsidRDefault="00D53B51" w:rsidP="00E377D9">
            <w:pPr>
              <w:pStyle w:val="NormalWeb"/>
            </w:pPr>
            <w:r>
              <w:t>A focus on student learning encompasses every aspect of students’ experience at an institution: how they are recruited and admitted; costs they are charged and how they are supported by financial aid; how well they are informed and guided before and through their work at the institution; the breadth, depth, currency and relevance of the learning they are offered; their education through cocurricular offerings; the effectiveness of their programs; and what happens to them after they leave the institution.</w:t>
            </w:r>
          </w:p>
          <w:p w:rsidR="00297776" w:rsidRDefault="00297776" w:rsidP="00297776">
            <w:pPr>
              <w:rPr>
                <w:rFonts w:ascii="Arial Narrow" w:hAnsi="Arial Narrow"/>
              </w:rPr>
            </w:pPr>
          </w:p>
          <w:p w:rsidR="005D3BFE" w:rsidRPr="00D06A57" w:rsidRDefault="000071E8" w:rsidP="00D06A57">
            <w:hyperlink r:id="rId10" w:history="1">
              <w:r w:rsidR="00D53B51" w:rsidRPr="00516A61">
                <w:rPr>
                  <w:rStyle w:val="Hyperlink"/>
                </w:rPr>
                <w:t>https://www.hlcommission.org/Publications/guiding-values.html</w:t>
              </w:r>
            </w:hyperlink>
            <w:r w:rsidR="00D53B51">
              <w:t xml:space="preserve">  </w:t>
            </w:r>
          </w:p>
          <w:p w:rsidR="00D06A57" w:rsidRPr="005D3BFE" w:rsidRDefault="00D06A57" w:rsidP="005D3BFE">
            <w:pPr>
              <w:spacing w:before="100" w:beforeAutospacing="1" w:after="100" w:afterAutospacing="1"/>
              <w:rPr>
                <w:highlight w:val="yellow"/>
              </w:rPr>
            </w:pPr>
          </w:p>
        </w:tc>
        <w:tc>
          <w:tcPr>
            <w:tcW w:w="1980" w:type="dxa"/>
            <w:shd w:val="clear" w:color="auto" w:fill="auto"/>
          </w:tcPr>
          <w:p w:rsidR="00D619FC" w:rsidRPr="002A5A26" w:rsidRDefault="00C37E1C" w:rsidP="00D619FC">
            <w:pPr>
              <w:rPr>
                <w:rFonts w:ascii="Arial Narrow" w:hAnsi="Arial Narrow" w:cstheme="minorHAnsi"/>
              </w:rPr>
            </w:pPr>
            <w:r>
              <w:rPr>
                <w:rFonts w:ascii="Arial Narrow" w:hAnsi="Arial Narrow" w:cstheme="minorHAnsi"/>
              </w:rPr>
              <w:t>Myrna Perkins</w:t>
            </w:r>
          </w:p>
        </w:tc>
      </w:tr>
      <w:tr w:rsidR="00E844D7" w:rsidRPr="002A5A26" w:rsidTr="00D73E76">
        <w:trPr>
          <w:jc w:val="center"/>
        </w:trPr>
        <w:tc>
          <w:tcPr>
            <w:tcW w:w="9000" w:type="dxa"/>
            <w:gridSpan w:val="10"/>
            <w:shd w:val="clear" w:color="auto" w:fill="auto"/>
          </w:tcPr>
          <w:p w:rsidR="00E844D7" w:rsidRPr="00E377D9" w:rsidRDefault="00E844D7" w:rsidP="00E377D9">
            <w:pPr>
              <w:rPr>
                <w:rFonts w:ascii="Arial Narrow" w:hAnsi="Arial Narrow"/>
                <w:b/>
              </w:rPr>
            </w:pPr>
            <w:r w:rsidRPr="00E377D9">
              <w:rPr>
                <w:rFonts w:ascii="Arial Narrow" w:hAnsi="Arial Narrow"/>
                <w:b/>
              </w:rPr>
              <w:t>HLC’s Criterion</w:t>
            </w:r>
            <w:r w:rsidR="00BF4861" w:rsidRPr="00E377D9">
              <w:rPr>
                <w:rFonts w:ascii="Arial Narrow" w:hAnsi="Arial Narrow"/>
                <w:b/>
              </w:rPr>
              <w:t xml:space="preserve"> Spotlight |  </w:t>
            </w:r>
            <w:r w:rsidR="00BF67FB" w:rsidRPr="00E377D9">
              <w:rPr>
                <w:rFonts w:ascii="Arial Narrow" w:hAnsi="Arial Narrow"/>
                <w:b/>
              </w:rPr>
              <w:t>Assumed Practices</w:t>
            </w:r>
          </w:p>
          <w:p w:rsidR="00BF67FB" w:rsidRPr="00BF67FB" w:rsidRDefault="00BF67FB" w:rsidP="00BF67FB">
            <w:pPr>
              <w:pStyle w:val="Heading3"/>
              <w:shd w:val="clear" w:color="auto" w:fill="FFFFFF"/>
              <w:spacing w:before="300" w:after="150" w:line="295" w:lineRule="atLeast"/>
              <w:textAlignment w:val="top"/>
              <w:rPr>
                <w:rFonts w:ascii="Arial" w:hAnsi="Arial" w:cs="Arial"/>
                <w:color w:val="000000"/>
                <w:sz w:val="22"/>
                <w:szCs w:val="22"/>
              </w:rPr>
            </w:pPr>
            <w:r w:rsidRPr="00BF67FB">
              <w:rPr>
                <w:rFonts w:ascii="Arial" w:hAnsi="Arial" w:cs="Arial"/>
                <w:b/>
                <w:bCs/>
                <w:color w:val="000000"/>
                <w:sz w:val="22"/>
                <w:szCs w:val="22"/>
              </w:rPr>
              <w:t>A. Integrity: Ethical and Responsible Conduct</w:t>
            </w:r>
          </w:p>
          <w:p w:rsidR="00E844D7" w:rsidRPr="00E377D9" w:rsidRDefault="00184DBF" w:rsidP="00C37E1C">
            <w:pPr>
              <w:pStyle w:val="ListParagraph"/>
              <w:numPr>
                <w:ilvl w:val="0"/>
                <w:numId w:val="20"/>
              </w:numPr>
              <w:shd w:val="clear" w:color="auto" w:fill="FFFFFF"/>
              <w:spacing w:before="100" w:beforeAutospacing="1" w:after="100" w:afterAutospacing="1" w:line="450" w:lineRule="atLeast"/>
              <w:rPr>
                <w:rFonts w:ascii="Arial" w:hAnsi="Arial"/>
                <w:sz w:val="18"/>
                <w:szCs w:val="18"/>
              </w:rPr>
            </w:pPr>
            <w:r>
              <w:t>The institution has a conflict of interest policy that ensures that the governing board and the senior administrative personnel act in the best interest of the institution.</w:t>
            </w:r>
          </w:p>
        </w:tc>
        <w:tc>
          <w:tcPr>
            <w:tcW w:w="1980" w:type="dxa"/>
            <w:shd w:val="clear" w:color="auto" w:fill="auto"/>
          </w:tcPr>
          <w:p w:rsidR="00E844D7" w:rsidRDefault="007B4A5B" w:rsidP="00D619FC">
            <w:pPr>
              <w:rPr>
                <w:rFonts w:ascii="Arial Narrow" w:hAnsi="Arial Narrow" w:cstheme="minorHAnsi"/>
              </w:rPr>
            </w:pPr>
            <w:r>
              <w:rPr>
                <w:rFonts w:ascii="Arial Narrow" w:hAnsi="Arial Narrow" w:cstheme="minorHAnsi"/>
              </w:rPr>
              <w:t>Myrna Perkins</w:t>
            </w:r>
          </w:p>
        </w:tc>
      </w:tr>
      <w:tr w:rsidR="0092029F" w:rsidRPr="002A5A26" w:rsidTr="00D73E76">
        <w:trPr>
          <w:jc w:val="center"/>
        </w:trPr>
        <w:tc>
          <w:tcPr>
            <w:tcW w:w="9000" w:type="dxa"/>
            <w:gridSpan w:val="10"/>
            <w:shd w:val="clear" w:color="auto" w:fill="auto"/>
          </w:tcPr>
          <w:p w:rsidR="00B76CCC" w:rsidRPr="00B76CCC" w:rsidRDefault="0092029F" w:rsidP="00B76CCC">
            <w:pPr>
              <w:rPr>
                <w:rFonts w:ascii="Arial Narrow" w:hAnsi="Arial Narrow"/>
                <w:sz w:val="20"/>
                <w:szCs w:val="20"/>
              </w:rPr>
            </w:pPr>
            <w:r w:rsidRPr="00E377D9">
              <w:rPr>
                <w:rFonts w:ascii="Arial Narrow" w:hAnsi="Arial Narrow"/>
                <w:b/>
              </w:rPr>
              <w:t>Public Disclosure Spotlight</w:t>
            </w:r>
            <w:r w:rsidR="00AE551F">
              <w:rPr>
                <w:noProof/>
              </w:rPr>
              <w:drawing>
                <wp:inline distT="0" distB="0" distL="0" distR="0" wp14:anchorId="09E71FA6" wp14:editId="02B5CF97">
                  <wp:extent cx="5577840" cy="24879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7840" cy="2487930"/>
                          </a:xfrm>
                          <a:prstGeom prst="rect">
                            <a:avLst/>
                          </a:prstGeom>
                        </pic:spPr>
                      </pic:pic>
                    </a:graphicData>
                  </a:graphic>
                </wp:inline>
              </w:drawing>
            </w:r>
          </w:p>
          <w:p w:rsidR="00B76CCC" w:rsidRPr="0092029F" w:rsidRDefault="00B76CCC" w:rsidP="00AE551F">
            <w:pPr>
              <w:pStyle w:val="ListParagraph"/>
              <w:autoSpaceDE w:val="0"/>
              <w:autoSpaceDN w:val="0"/>
              <w:adjustRightInd w:val="0"/>
              <w:rPr>
                <w:rFonts w:ascii="Arial Narrow" w:hAnsi="Arial Narrow"/>
              </w:rPr>
            </w:pPr>
          </w:p>
        </w:tc>
        <w:tc>
          <w:tcPr>
            <w:tcW w:w="1980" w:type="dxa"/>
            <w:shd w:val="clear" w:color="auto" w:fill="auto"/>
          </w:tcPr>
          <w:p w:rsidR="006657F7" w:rsidRDefault="00A54BED" w:rsidP="00D619FC">
            <w:pPr>
              <w:rPr>
                <w:rFonts w:ascii="Arial Narrow" w:hAnsi="Arial Narrow" w:cstheme="minorHAnsi"/>
              </w:rPr>
            </w:pPr>
            <w:r>
              <w:rPr>
                <w:rFonts w:ascii="Arial Narrow" w:hAnsi="Arial Narrow" w:cstheme="minorHAnsi"/>
              </w:rPr>
              <w:t>Myrna Perkins</w:t>
            </w:r>
          </w:p>
          <w:p w:rsidR="006657F7" w:rsidRDefault="006657F7" w:rsidP="00D619FC">
            <w:pPr>
              <w:rPr>
                <w:rFonts w:ascii="Arial Narrow" w:hAnsi="Arial Narrow" w:cstheme="minorHAnsi"/>
              </w:rPr>
            </w:pPr>
          </w:p>
          <w:p w:rsidR="00745364" w:rsidRDefault="00745364" w:rsidP="00D619FC">
            <w:pPr>
              <w:rPr>
                <w:rFonts w:ascii="Arial Narrow" w:hAnsi="Arial Narrow" w:cstheme="minorHAnsi"/>
              </w:rPr>
            </w:pPr>
          </w:p>
          <w:p w:rsidR="006657F7" w:rsidRDefault="006657F7" w:rsidP="00D619FC">
            <w:pPr>
              <w:rPr>
                <w:rFonts w:ascii="Arial Narrow" w:hAnsi="Arial Narrow" w:cstheme="minorHAnsi"/>
              </w:rPr>
            </w:pPr>
          </w:p>
        </w:tc>
      </w:tr>
      <w:tr w:rsidR="009D43A6" w:rsidRPr="00E377D9" w:rsidTr="00D73E76">
        <w:trPr>
          <w:jc w:val="center"/>
        </w:trPr>
        <w:tc>
          <w:tcPr>
            <w:tcW w:w="9000" w:type="dxa"/>
            <w:gridSpan w:val="10"/>
            <w:shd w:val="clear" w:color="auto" w:fill="auto"/>
          </w:tcPr>
          <w:p w:rsidR="009D43A6" w:rsidRPr="00E377D9" w:rsidRDefault="003B788F" w:rsidP="003B788F">
            <w:pPr>
              <w:rPr>
                <w:rFonts w:ascii="Arial Narrow" w:hAnsi="Arial Narrow"/>
                <w:b/>
              </w:rPr>
            </w:pPr>
            <w:r w:rsidRPr="00E377D9">
              <w:rPr>
                <w:rFonts w:ascii="Arial Narrow" w:hAnsi="Arial Narrow"/>
                <w:b/>
              </w:rPr>
              <w:t>Accreditation Liaison Officer Report</w:t>
            </w:r>
          </w:p>
          <w:p w:rsidR="00C37E1C" w:rsidRPr="00E377D9" w:rsidRDefault="00C37E1C" w:rsidP="00C37E1C">
            <w:pPr>
              <w:rPr>
                <w:rFonts w:ascii="Arial Narrow" w:hAnsi="Arial Narrow"/>
              </w:rPr>
            </w:pPr>
          </w:p>
          <w:p w:rsidR="00C074B5" w:rsidRPr="00E377D9" w:rsidRDefault="00AE551F" w:rsidP="00E377D9">
            <w:pPr>
              <w:pStyle w:val="ListParagraph"/>
              <w:numPr>
                <w:ilvl w:val="0"/>
                <w:numId w:val="28"/>
              </w:numPr>
              <w:rPr>
                <w:rFonts w:ascii="Arial Narrow" w:hAnsi="Arial Narrow"/>
              </w:rPr>
            </w:pPr>
            <w:r w:rsidRPr="00E377D9">
              <w:rPr>
                <w:rFonts w:ascii="Arial Narrow" w:hAnsi="Arial Narrow"/>
                <w:color w:val="000000"/>
              </w:rPr>
              <w:t xml:space="preserve">No approvals to report.  </w:t>
            </w:r>
          </w:p>
          <w:p w:rsidR="00C074B5" w:rsidRPr="00E377D9" w:rsidRDefault="00C074B5" w:rsidP="00EC7298">
            <w:pPr>
              <w:rPr>
                <w:rFonts w:ascii="Arial Narrow" w:hAnsi="Arial Narrow"/>
              </w:rPr>
            </w:pPr>
          </w:p>
        </w:tc>
        <w:tc>
          <w:tcPr>
            <w:tcW w:w="1980" w:type="dxa"/>
            <w:shd w:val="clear" w:color="auto" w:fill="auto"/>
          </w:tcPr>
          <w:p w:rsidR="009D43A6" w:rsidRPr="00E377D9" w:rsidRDefault="00C074B5" w:rsidP="00D619FC">
            <w:pPr>
              <w:rPr>
                <w:rFonts w:ascii="Arial Narrow" w:hAnsi="Arial Narrow"/>
              </w:rPr>
            </w:pPr>
            <w:r w:rsidRPr="00E377D9">
              <w:rPr>
                <w:rFonts w:ascii="Arial Narrow" w:hAnsi="Arial Narrow"/>
              </w:rPr>
              <w:t>Myrna Perkins</w:t>
            </w:r>
          </w:p>
        </w:tc>
      </w:tr>
      <w:tr w:rsidR="00EC7298" w:rsidRPr="002A5A26" w:rsidTr="00D73E76">
        <w:trPr>
          <w:jc w:val="center"/>
        </w:trPr>
        <w:tc>
          <w:tcPr>
            <w:tcW w:w="9000" w:type="dxa"/>
            <w:gridSpan w:val="10"/>
            <w:shd w:val="clear" w:color="auto" w:fill="auto"/>
          </w:tcPr>
          <w:p w:rsidR="00EC7298" w:rsidRPr="00E377D9" w:rsidRDefault="00460434" w:rsidP="003B788F">
            <w:pPr>
              <w:rPr>
                <w:rFonts w:ascii="Arial Narrow" w:hAnsi="Arial Narrow"/>
                <w:b/>
              </w:rPr>
            </w:pPr>
            <w:r w:rsidRPr="00E377D9">
              <w:rPr>
                <w:rFonts w:ascii="Arial Narrow" w:hAnsi="Arial Narrow"/>
                <w:b/>
              </w:rPr>
              <w:t xml:space="preserve">HLC Peer Reviewer Report </w:t>
            </w:r>
            <w:r w:rsidR="003E1F37" w:rsidRPr="00E377D9">
              <w:rPr>
                <w:rFonts w:ascii="Arial Narrow" w:hAnsi="Arial Narrow"/>
                <w:b/>
              </w:rPr>
              <w:t>&amp; Insights</w:t>
            </w:r>
          </w:p>
          <w:p w:rsidR="00C37E1C" w:rsidRDefault="00C37E1C" w:rsidP="00C37E1C">
            <w:pPr>
              <w:rPr>
                <w:rFonts w:ascii="Arial Narrow" w:hAnsi="Arial Narrow"/>
              </w:rPr>
            </w:pPr>
          </w:p>
          <w:p w:rsidR="00DD0091" w:rsidRPr="003B788F" w:rsidRDefault="003B788F" w:rsidP="003B788F">
            <w:pPr>
              <w:pStyle w:val="ListParagraph"/>
              <w:numPr>
                <w:ilvl w:val="0"/>
                <w:numId w:val="13"/>
              </w:numPr>
              <w:rPr>
                <w:rFonts w:ascii="Arial Narrow" w:hAnsi="Arial Narrow"/>
              </w:rPr>
            </w:pPr>
            <w:r>
              <w:rPr>
                <w:rFonts w:ascii="Arial Narrow" w:hAnsi="Arial Narrow"/>
              </w:rPr>
              <w:t>Federal Compliance Panel Review – September, 2021</w:t>
            </w:r>
          </w:p>
          <w:p w:rsidR="00EC7298" w:rsidRPr="00EC7298" w:rsidRDefault="00EC7298" w:rsidP="003B788F">
            <w:pPr>
              <w:pStyle w:val="ListParagraph"/>
              <w:rPr>
                <w:rFonts w:ascii="Arial Narrow" w:hAnsi="Arial Narrow"/>
              </w:rPr>
            </w:pPr>
          </w:p>
        </w:tc>
        <w:tc>
          <w:tcPr>
            <w:tcW w:w="1980" w:type="dxa"/>
            <w:shd w:val="clear" w:color="auto" w:fill="auto"/>
          </w:tcPr>
          <w:p w:rsidR="00EC7298" w:rsidRDefault="00FA63E8" w:rsidP="00FA63E8">
            <w:pPr>
              <w:jc w:val="both"/>
              <w:rPr>
                <w:rFonts w:ascii="Arial Narrow" w:hAnsi="Arial Narrow" w:cstheme="minorHAnsi"/>
              </w:rPr>
            </w:pPr>
            <w:r w:rsidRPr="00FA63E8">
              <w:rPr>
                <w:rFonts w:ascii="Arial Narrow" w:hAnsi="Arial Narrow" w:cstheme="minorHAnsi"/>
              </w:rPr>
              <w:t>Myrna Perkins</w:t>
            </w:r>
          </w:p>
          <w:p w:rsidR="00B63CEF" w:rsidRDefault="00B63CEF" w:rsidP="00FA63E8">
            <w:pPr>
              <w:jc w:val="both"/>
              <w:rPr>
                <w:rFonts w:ascii="Arial Narrow" w:hAnsi="Arial Narrow" w:cstheme="minorHAnsi"/>
              </w:rPr>
            </w:pPr>
          </w:p>
          <w:p w:rsidR="00B63CEF" w:rsidRPr="00B63CEF" w:rsidRDefault="00B63CEF" w:rsidP="00FA63E8">
            <w:pPr>
              <w:jc w:val="both"/>
              <w:rPr>
                <w:rFonts w:ascii="Arial Narrow" w:hAnsi="Arial Narrow" w:cstheme="minorHAnsi"/>
                <w:color w:val="FF0000"/>
              </w:rPr>
            </w:pPr>
          </w:p>
        </w:tc>
      </w:tr>
      <w:tr w:rsidR="00CA017B" w:rsidRPr="002A5A26" w:rsidTr="00D73E76">
        <w:trPr>
          <w:jc w:val="center"/>
        </w:trPr>
        <w:tc>
          <w:tcPr>
            <w:tcW w:w="9000" w:type="dxa"/>
            <w:gridSpan w:val="10"/>
            <w:shd w:val="clear" w:color="auto" w:fill="auto"/>
          </w:tcPr>
          <w:p w:rsidR="00CA017B" w:rsidRDefault="00CA017B" w:rsidP="00E377D9">
            <w:pPr>
              <w:rPr>
                <w:rFonts w:ascii="Arial Narrow" w:hAnsi="Arial Narrow"/>
                <w:b/>
              </w:rPr>
            </w:pPr>
            <w:r w:rsidRPr="00E377D9">
              <w:rPr>
                <w:rFonts w:ascii="Arial Narrow" w:hAnsi="Arial Narrow"/>
                <w:b/>
              </w:rPr>
              <w:t>Student Success Academy Report</w:t>
            </w:r>
          </w:p>
          <w:p w:rsidR="00716D09" w:rsidRDefault="00716D09" w:rsidP="00E377D9">
            <w:pPr>
              <w:rPr>
                <w:rFonts w:ascii="Arial Narrow" w:hAnsi="Arial Narrow"/>
                <w:b/>
              </w:rPr>
            </w:pPr>
          </w:p>
          <w:p w:rsidR="00E377D9" w:rsidRDefault="00E377D9" w:rsidP="00E377D9">
            <w:pPr>
              <w:pStyle w:val="ListParagraph"/>
              <w:numPr>
                <w:ilvl w:val="0"/>
                <w:numId w:val="13"/>
              </w:numPr>
              <w:rPr>
                <w:rFonts w:ascii="Arial Narrow" w:hAnsi="Arial Narrow"/>
              </w:rPr>
            </w:pPr>
            <w:r>
              <w:rPr>
                <w:rFonts w:ascii="Arial Narrow" w:hAnsi="Arial Narrow"/>
              </w:rPr>
              <w:t>Working on a report – detailed look at what we’</w:t>
            </w:r>
            <w:r w:rsidR="00825C4A">
              <w:rPr>
                <w:rFonts w:ascii="Arial Narrow" w:hAnsi="Arial Narrow"/>
              </w:rPr>
              <w:t xml:space="preserve">ve learned, what our process has been and what key findings have been in our inventories </w:t>
            </w:r>
          </w:p>
          <w:p w:rsidR="00E377D9" w:rsidRDefault="00825C4A" w:rsidP="00E377D9">
            <w:pPr>
              <w:pStyle w:val="ListParagraph"/>
              <w:numPr>
                <w:ilvl w:val="0"/>
                <w:numId w:val="13"/>
              </w:numPr>
              <w:rPr>
                <w:rFonts w:ascii="Arial Narrow" w:hAnsi="Arial Narrow"/>
              </w:rPr>
            </w:pPr>
            <w:r>
              <w:rPr>
                <w:rFonts w:ascii="Arial Narrow" w:hAnsi="Arial Narrow"/>
              </w:rPr>
              <w:t xml:space="preserve">Looking at specifically functional gaps and strategic gaps </w:t>
            </w:r>
          </w:p>
          <w:p w:rsidR="00825C4A" w:rsidRPr="00E377D9" w:rsidRDefault="00825C4A" w:rsidP="00825C4A">
            <w:pPr>
              <w:pStyle w:val="ListParagraph"/>
              <w:rPr>
                <w:rFonts w:ascii="Arial Narrow" w:hAnsi="Arial Narrow"/>
              </w:rPr>
            </w:pPr>
          </w:p>
        </w:tc>
        <w:tc>
          <w:tcPr>
            <w:tcW w:w="1980" w:type="dxa"/>
            <w:shd w:val="clear" w:color="auto" w:fill="auto"/>
          </w:tcPr>
          <w:p w:rsidR="00CA017B" w:rsidRDefault="00CA017B" w:rsidP="00FA63E8">
            <w:pPr>
              <w:jc w:val="both"/>
              <w:rPr>
                <w:rFonts w:ascii="Arial Narrow" w:hAnsi="Arial Narrow" w:cstheme="minorHAnsi"/>
              </w:rPr>
            </w:pPr>
            <w:r>
              <w:rPr>
                <w:rFonts w:ascii="Arial Narrow" w:hAnsi="Arial Narrow" w:cstheme="minorHAnsi"/>
              </w:rPr>
              <w:t>Angie Maddy</w:t>
            </w:r>
          </w:p>
          <w:p w:rsidR="003B788F" w:rsidRPr="00FA63E8" w:rsidRDefault="003B788F" w:rsidP="00FA63E8">
            <w:pPr>
              <w:jc w:val="both"/>
              <w:rPr>
                <w:rFonts w:ascii="Arial Narrow" w:hAnsi="Arial Narrow" w:cstheme="minorHAnsi"/>
              </w:rPr>
            </w:pPr>
            <w:r>
              <w:rPr>
                <w:rFonts w:ascii="Arial Narrow" w:hAnsi="Arial Narrow" w:cstheme="minorHAnsi"/>
              </w:rPr>
              <w:t>Stephanie Joiner</w:t>
            </w:r>
          </w:p>
        </w:tc>
      </w:tr>
      <w:tr w:rsidR="00CA017B" w:rsidRPr="002A5A26" w:rsidTr="00D73E76">
        <w:trPr>
          <w:jc w:val="center"/>
        </w:trPr>
        <w:tc>
          <w:tcPr>
            <w:tcW w:w="9000" w:type="dxa"/>
            <w:gridSpan w:val="10"/>
            <w:shd w:val="clear" w:color="auto" w:fill="auto"/>
          </w:tcPr>
          <w:p w:rsidR="00CA017B" w:rsidRPr="00E377D9" w:rsidRDefault="00CA017B" w:rsidP="00E377D9">
            <w:pPr>
              <w:rPr>
                <w:rFonts w:ascii="Arial Narrow" w:hAnsi="Arial Narrow"/>
                <w:b/>
              </w:rPr>
            </w:pPr>
            <w:r w:rsidRPr="00E377D9">
              <w:rPr>
                <w:rFonts w:ascii="Arial Narrow" w:hAnsi="Arial Narrow"/>
                <w:b/>
              </w:rPr>
              <w:t>Report Writer Report</w:t>
            </w:r>
          </w:p>
          <w:p w:rsidR="002E1677" w:rsidRDefault="002E1677" w:rsidP="00E377D9">
            <w:pPr>
              <w:rPr>
                <w:rFonts w:ascii="Arial Narrow" w:hAnsi="Arial Narrow"/>
                <w:b/>
              </w:rPr>
            </w:pPr>
            <w:r w:rsidRPr="00E377D9">
              <w:rPr>
                <w:rFonts w:ascii="Arial Narrow" w:hAnsi="Arial Narrow"/>
                <w:b/>
              </w:rPr>
              <w:t>Evidence Collection Assignment Progress</w:t>
            </w:r>
          </w:p>
          <w:p w:rsidR="00716D09" w:rsidRDefault="00716D09" w:rsidP="00E377D9">
            <w:pPr>
              <w:rPr>
                <w:rFonts w:ascii="Arial Narrow" w:hAnsi="Arial Narrow"/>
                <w:b/>
              </w:rPr>
            </w:pPr>
          </w:p>
          <w:p w:rsidR="00E377D9" w:rsidRDefault="00E377D9" w:rsidP="00E377D9">
            <w:pPr>
              <w:pStyle w:val="ListParagraph"/>
              <w:numPr>
                <w:ilvl w:val="0"/>
                <w:numId w:val="29"/>
              </w:numPr>
              <w:rPr>
                <w:rFonts w:ascii="Arial Narrow" w:hAnsi="Arial Narrow"/>
              </w:rPr>
            </w:pPr>
            <w:r>
              <w:rPr>
                <w:rFonts w:ascii="Arial Narrow" w:hAnsi="Arial Narrow"/>
              </w:rPr>
              <w:t>Need to figure out a way to organize and label our evidence documents</w:t>
            </w:r>
          </w:p>
          <w:p w:rsidR="00E377D9" w:rsidRDefault="00E377D9" w:rsidP="00E377D9">
            <w:pPr>
              <w:pStyle w:val="ListParagraph"/>
              <w:numPr>
                <w:ilvl w:val="0"/>
                <w:numId w:val="29"/>
              </w:numPr>
              <w:rPr>
                <w:rFonts w:ascii="Arial Narrow" w:hAnsi="Arial Narrow"/>
              </w:rPr>
            </w:pPr>
            <w:r>
              <w:rPr>
                <w:rFonts w:ascii="Arial Narrow" w:hAnsi="Arial Narrow"/>
              </w:rPr>
              <w:t>IR will have a new data reporting software – this could be used to build a library to house data</w:t>
            </w:r>
          </w:p>
          <w:p w:rsidR="00E377D9" w:rsidRPr="00E377D9" w:rsidRDefault="00E377D9" w:rsidP="00E377D9">
            <w:pPr>
              <w:pStyle w:val="ListParagraph"/>
              <w:rPr>
                <w:rFonts w:ascii="Arial Narrow" w:hAnsi="Arial Narrow"/>
              </w:rPr>
            </w:pPr>
          </w:p>
        </w:tc>
        <w:tc>
          <w:tcPr>
            <w:tcW w:w="1980" w:type="dxa"/>
            <w:shd w:val="clear" w:color="auto" w:fill="auto"/>
          </w:tcPr>
          <w:p w:rsidR="00CA017B" w:rsidRDefault="00CA017B" w:rsidP="00FA63E8">
            <w:pPr>
              <w:jc w:val="both"/>
              <w:rPr>
                <w:rFonts w:ascii="Arial Narrow" w:hAnsi="Arial Narrow" w:cstheme="minorHAnsi"/>
              </w:rPr>
            </w:pPr>
            <w:r>
              <w:rPr>
                <w:rFonts w:ascii="Arial Narrow" w:hAnsi="Arial Narrow" w:cstheme="minorHAnsi"/>
              </w:rPr>
              <w:t>Cathie Oshiro</w:t>
            </w:r>
          </w:p>
          <w:p w:rsidR="002E1677" w:rsidRPr="00FA63E8" w:rsidRDefault="002E1677" w:rsidP="00FA63E8">
            <w:pPr>
              <w:jc w:val="both"/>
              <w:rPr>
                <w:rFonts w:ascii="Arial Narrow" w:hAnsi="Arial Narrow" w:cstheme="minorHAnsi"/>
              </w:rPr>
            </w:pPr>
            <w:r>
              <w:rPr>
                <w:rFonts w:ascii="Arial Narrow" w:hAnsi="Arial Narrow" w:cstheme="minorHAnsi"/>
              </w:rPr>
              <w:t>Stephanie Joiner</w:t>
            </w:r>
          </w:p>
        </w:tc>
      </w:tr>
      <w:tr w:rsidR="00CA017B" w:rsidRPr="002A5A26" w:rsidTr="00D73E76">
        <w:trPr>
          <w:jc w:val="center"/>
        </w:trPr>
        <w:tc>
          <w:tcPr>
            <w:tcW w:w="9000" w:type="dxa"/>
            <w:gridSpan w:val="10"/>
            <w:shd w:val="clear" w:color="auto" w:fill="auto"/>
          </w:tcPr>
          <w:p w:rsidR="00CA017B" w:rsidRDefault="00CA017B" w:rsidP="00E377D9">
            <w:pPr>
              <w:rPr>
                <w:rFonts w:ascii="Arial Narrow" w:hAnsi="Arial Narrow"/>
                <w:b/>
              </w:rPr>
            </w:pPr>
            <w:r w:rsidRPr="00E377D9">
              <w:rPr>
                <w:rFonts w:ascii="Arial Narrow" w:hAnsi="Arial Narrow"/>
                <w:b/>
              </w:rPr>
              <w:t>Evidence Collection Report</w:t>
            </w:r>
          </w:p>
          <w:p w:rsidR="00716D09" w:rsidRDefault="00716D09" w:rsidP="00E377D9">
            <w:pPr>
              <w:rPr>
                <w:rFonts w:ascii="Arial Narrow" w:hAnsi="Arial Narrow"/>
                <w:b/>
              </w:rPr>
            </w:pPr>
          </w:p>
          <w:p w:rsidR="00716D09" w:rsidRPr="00716D09" w:rsidRDefault="00716D09" w:rsidP="00716D09">
            <w:pPr>
              <w:pStyle w:val="ListParagraph"/>
              <w:numPr>
                <w:ilvl w:val="0"/>
                <w:numId w:val="30"/>
              </w:numPr>
              <w:rPr>
                <w:rFonts w:ascii="Arial Narrow" w:hAnsi="Arial Narrow"/>
              </w:rPr>
            </w:pPr>
            <w:r w:rsidRPr="00716D09">
              <w:rPr>
                <w:rFonts w:ascii="Arial Narrow" w:hAnsi="Arial Narrow"/>
              </w:rPr>
              <w:t>Began diving into t</w:t>
            </w:r>
            <w:r w:rsidR="00547580">
              <w:rPr>
                <w:rFonts w:ascii="Arial Narrow" w:hAnsi="Arial Narrow"/>
              </w:rPr>
              <w:t xml:space="preserve">he 2016 report to review the </w:t>
            </w:r>
            <w:r w:rsidRPr="00716D09">
              <w:rPr>
                <w:rFonts w:ascii="Arial Narrow" w:hAnsi="Arial Narrow"/>
              </w:rPr>
              <w:t xml:space="preserve">evidence and identify places we can strengthen </w:t>
            </w:r>
          </w:p>
          <w:p w:rsidR="00716D09" w:rsidRDefault="00547580" w:rsidP="00716D09">
            <w:pPr>
              <w:pStyle w:val="ListParagraph"/>
              <w:numPr>
                <w:ilvl w:val="0"/>
                <w:numId w:val="30"/>
              </w:numPr>
              <w:rPr>
                <w:rFonts w:ascii="Arial Narrow" w:hAnsi="Arial Narrow"/>
              </w:rPr>
            </w:pPr>
            <w:r w:rsidRPr="00547580">
              <w:rPr>
                <w:rFonts w:ascii="Arial Narrow" w:hAnsi="Arial Narrow"/>
              </w:rPr>
              <w:t>We need to focus on criteria 4 and 5</w:t>
            </w:r>
            <w:r>
              <w:rPr>
                <w:rFonts w:ascii="Arial Narrow" w:hAnsi="Arial Narrow"/>
              </w:rPr>
              <w:t xml:space="preserve"> – look at the assessment process, program review process and retention</w:t>
            </w:r>
          </w:p>
          <w:p w:rsidR="00547580" w:rsidRDefault="00547580" w:rsidP="00716D09">
            <w:pPr>
              <w:pStyle w:val="ListParagraph"/>
              <w:numPr>
                <w:ilvl w:val="0"/>
                <w:numId w:val="30"/>
              </w:numPr>
              <w:rPr>
                <w:rFonts w:ascii="Arial Narrow" w:hAnsi="Arial Narrow"/>
              </w:rPr>
            </w:pPr>
            <w:r>
              <w:rPr>
                <w:rFonts w:ascii="Arial Narrow" w:hAnsi="Arial Narrow"/>
              </w:rPr>
              <w:t>Talked to Brandon about our website accuracy</w:t>
            </w:r>
          </w:p>
          <w:p w:rsidR="00547580" w:rsidRPr="00547580" w:rsidRDefault="00547580" w:rsidP="00547580">
            <w:pPr>
              <w:pStyle w:val="ListParagraph"/>
              <w:rPr>
                <w:rFonts w:ascii="Arial Narrow" w:hAnsi="Arial Narrow"/>
              </w:rPr>
            </w:pPr>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Randy Thode</w:t>
            </w:r>
          </w:p>
        </w:tc>
      </w:tr>
      <w:tr w:rsidR="002A5A26" w:rsidRPr="002A5A26" w:rsidTr="002A5A26">
        <w:trPr>
          <w:jc w:val="center"/>
        </w:trPr>
        <w:tc>
          <w:tcPr>
            <w:tcW w:w="9000" w:type="dxa"/>
            <w:gridSpan w:val="10"/>
            <w:shd w:val="clear" w:color="auto" w:fill="CCFF33"/>
          </w:tcPr>
          <w:p w:rsidR="002A5A26" w:rsidRPr="002A5A26" w:rsidRDefault="002A5A26" w:rsidP="002A5A26">
            <w:pPr>
              <w:rPr>
                <w:rFonts w:ascii="Arial Narrow" w:hAnsi="Arial Narrow"/>
              </w:rPr>
            </w:pPr>
            <w:r w:rsidRPr="002A5A26">
              <w:rPr>
                <w:rFonts w:ascii="Arial Narrow" w:hAnsi="Arial Narrow" w:cstheme="minorHAnsi"/>
                <w:sz w:val="28"/>
                <w:szCs w:val="28"/>
              </w:rPr>
              <w:t>Action Items</w:t>
            </w:r>
          </w:p>
        </w:tc>
        <w:tc>
          <w:tcPr>
            <w:tcW w:w="1980" w:type="dxa"/>
            <w:shd w:val="clear" w:color="auto" w:fill="CCFF33"/>
          </w:tcPr>
          <w:p w:rsidR="002A5A26" w:rsidRPr="002A5A26" w:rsidRDefault="002A5A26" w:rsidP="002A5A26">
            <w:pPr>
              <w:rPr>
                <w:rFonts w:ascii="Arial Narrow" w:hAnsi="Arial Narrow" w:cstheme="minorHAnsi"/>
                <w:sz w:val="28"/>
                <w:szCs w:val="28"/>
              </w:rPr>
            </w:pPr>
            <w:r w:rsidRPr="002A5A26">
              <w:rPr>
                <w:rFonts w:ascii="Arial Narrow" w:hAnsi="Arial Narrow" w:cstheme="minorHAnsi"/>
                <w:sz w:val="28"/>
                <w:szCs w:val="28"/>
              </w:rPr>
              <w:t>Responsibility</w:t>
            </w:r>
          </w:p>
        </w:tc>
      </w:tr>
      <w:tr w:rsidR="002A5A26" w:rsidRPr="002A5A26" w:rsidTr="00D73E76">
        <w:trPr>
          <w:jc w:val="center"/>
        </w:trPr>
        <w:tc>
          <w:tcPr>
            <w:tcW w:w="9000" w:type="dxa"/>
            <w:gridSpan w:val="10"/>
            <w:shd w:val="clear" w:color="auto" w:fill="auto"/>
          </w:tcPr>
          <w:p w:rsidR="002A5A26" w:rsidRPr="00E377D9" w:rsidRDefault="00547580" w:rsidP="00E377D9">
            <w:pPr>
              <w:ind w:left="360"/>
              <w:rPr>
                <w:rFonts w:ascii="Arial Narrow" w:hAnsi="Arial Narrow"/>
              </w:rPr>
            </w:pPr>
            <w:r>
              <w:rPr>
                <w:rFonts w:ascii="Arial Narrow" w:hAnsi="Arial Narrow"/>
              </w:rPr>
              <w:t>n/a</w:t>
            </w:r>
          </w:p>
        </w:tc>
        <w:tc>
          <w:tcPr>
            <w:tcW w:w="1980" w:type="dxa"/>
            <w:shd w:val="clear" w:color="auto" w:fill="auto"/>
          </w:tcPr>
          <w:p w:rsidR="002A5A26" w:rsidRPr="002A5A26" w:rsidRDefault="002A5A26" w:rsidP="00D619FC">
            <w:pPr>
              <w:rPr>
                <w:rFonts w:ascii="Arial Narrow" w:hAnsi="Arial Narrow" w:cstheme="minorHAnsi"/>
              </w:rPr>
            </w:pPr>
          </w:p>
        </w:tc>
      </w:tr>
    </w:tbl>
    <w:p w:rsidR="00815235" w:rsidRPr="002A5A26" w:rsidRDefault="00616CEA" w:rsidP="00253586">
      <w:pPr>
        <w:rPr>
          <w:rFonts w:ascii="Arial Narrow" w:hAnsi="Arial Narrow"/>
          <w:b/>
          <w:bCs/>
          <w:color w:val="1F4E79" w:themeColor="accent1" w:themeShade="80"/>
        </w:rPr>
      </w:pPr>
      <w:r w:rsidRPr="002A5A26">
        <w:rPr>
          <w:rFonts w:ascii="Arial Narrow" w:hAnsi="Arial Narrow"/>
          <w:b/>
          <w:bCs/>
          <w:color w:val="1F4E79" w:themeColor="accent1" w:themeShade="80"/>
        </w:rPr>
        <w:t xml:space="preserve"> </w:t>
      </w:r>
    </w:p>
    <w:p w:rsidR="000071E8" w:rsidRPr="002A5A26" w:rsidRDefault="000071E8" w:rsidP="000071E8">
      <w:pPr>
        <w:rPr>
          <w:rFonts w:ascii="Arial Narrow" w:hAnsi="Arial Narrow"/>
          <w:b/>
          <w:bCs/>
          <w:color w:val="1F4E79" w:themeColor="accent1" w:themeShade="80"/>
          <w:sz w:val="20"/>
          <w:szCs w:val="20"/>
        </w:rPr>
      </w:pPr>
      <w:r w:rsidRPr="002A5A26">
        <w:rPr>
          <w:rFonts w:ascii="Arial Narrow" w:hAnsi="Arial Narrow"/>
          <w:b/>
          <w:bCs/>
          <w:color w:val="1F4E79" w:themeColor="accent1" w:themeShade="80"/>
          <w:sz w:val="20"/>
          <w:szCs w:val="20"/>
        </w:rPr>
        <w:t>ALWAYS KEEPING IN MIND:</w:t>
      </w:r>
    </w:p>
    <w:p w:rsidR="000071E8" w:rsidRPr="004208C9" w:rsidRDefault="000071E8" w:rsidP="000071E8">
      <w:pPr>
        <w:rPr>
          <w:rFonts w:ascii="Arial Narrow" w:hAnsi="Arial Narrow"/>
          <w:sz w:val="20"/>
          <w:szCs w:val="20"/>
        </w:rPr>
      </w:pPr>
      <w:r w:rsidRPr="002A5A26">
        <w:rPr>
          <w:rFonts w:ascii="Arial Narrow" w:hAnsi="Arial Narrow"/>
          <w:b/>
          <w:bCs/>
          <w:color w:val="000000"/>
          <w:sz w:val="20"/>
          <w:szCs w:val="20"/>
        </w:rPr>
        <w:t>Barton Core Priorities/Strategic Plan Goals</w:t>
      </w:r>
      <w:r w:rsidRPr="002A5A26">
        <w:rPr>
          <w:rFonts w:ascii="Arial Narrow" w:hAnsi="Arial Narrow"/>
          <w:b/>
          <w:bCs/>
          <w:color w:val="000000"/>
          <w:sz w:val="20"/>
          <w:szCs w:val="20"/>
        </w:rPr>
        <w:br/>
      </w:r>
      <w:r w:rsidRPr="004208C9">
        <w:rPr>
          <w:rFonts w:ascii="Arial Narrow" w:hAnsi="Arial Narrow"/>
          <w:b/>
          <w:sz w:val="20"/>
          <w:szCs w:val="20"/>
        </w:rPr>
        <w:t>Drive Student Success</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1. Advance student entry, reentry, retention and completion strategies.</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2. Commit to excellence in teaching and learning.</w:t>
      </w:r>
    </w:p>
    <w:p w:rsidR="000071E8" w:rsidRPr="004208C9" w:rsidRDefault="000071E8" w:rsidP="000071E8">
      <w:pPr>
        <w:rPr>
          <w:rFonts w:ascii="Arial Narrow" w:hAnsi="Arial Narrow"/>
          <w:b/>
          <w:sz w:val="20"/>
          <w:szCs w:val="20"/>
        </w:rPr>
      </w:pPr>
      <w:r w:rsidRPr="004208C9">
        <w:rPr>
          <w:rFonts w:ascii="Arial Narrow" w:hAnsi="Arial Narrow"/>
          <w:b/>
          <w:sz w:val="20"/>
          <w:szCs w:val="20"/>
        </w:rPr>
        <w:t>Cultivate Community Engagement</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3. Expand partnerships across the institution.</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4. Reinforce public recognition of Barton Community College.</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5. Foster a climate of inclusivity so students, employees, and communities are welcomed, supported, and valued for their contributions.</w:t>
      </w:r>
    </w:p>
    <w:p w:rsidR="000071E8" w:rsidRPr="004208C9" w:rsidRDefault="000071E8" w:rsidP="000071E8">
      <w:pPr>
        <w:rPr>
          <w:rFonts w:ascii="Arial Narrow" w:hAnsi="Arial Narrow"/>
          <w:b/>
          <w:sz w:val="20"/>
          <w:szCs w:val="20"/>
        </w:rPr>
      </w:pPr>
      <w:r w:rsidRPr="004208C9">
        <w:rPr>
          <w:rFonts w:ascii="Arial Narrow" w:hAnsi="Arial Narrow"/>
          <w:b/>
          <w:sz w:val="20"/>
          <w:szCs w:val="20"/>
        </w:rPr>
        <w:t>Emphasize Institutional Effectiveness</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6. Develop, enhance, and align business processes.</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7. Manifest an environment that supports the mission of the college.</w:t>
      </w:r>
    </w:p>
    <w:p w:rsidR="000071E8" w:rsidRPr="004208C9" w:rsidRDefault="000071E8" w:rsidP="000071E8">
      <w:pPr>
        <w:rPr>
          <w:rFonts w:ascii="Arial Narrow" w:hAnsi="Arial Narrow"/>
          <w:b/>
          <w:sz w:val="20"/>
          <w:szCs w:val="20"/>
        </w:rPr>
      </w:pPr>
      <w:r w:rsidRPr="004208C9">
        <w:rPr>
          <w:rFonts w:ascii="Arial Narrow" w:hAnsi="Arial Narrow"/>
          <w:b/>
          <w:sz w:val="20"/>
          <w:szCs w:val="20"/>
        </w:rPr>
        <w:t>Optimize Employee Experience</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8. Promote an environment that recognizes and supports employee engagement, innovation, collaboration, and growth.</w:t>
      </w:r>
    </w:p>
    <w:p w:rsidR="000071E8" w:rsidRPr="004208C9" w:rsidRDefault="000071E8" w:rsidP="000071E8">
      <w:pPr>
        <w:ind w:left="720" w:hanging="360"/>
        <w:rPr>
          <w:rFonts w:ascii="Arial Narrow" w:hAnsi="Arial Narrow"/>
          <w:sz w:val="20"/>
          <w:szCs w:val="20"/>
        </w:rPr>
      </w:pPr>
      <w:r w:rsidRPr="004208C9">
        <w:rPr>
          <w:rFonts w:ascii="Arial Narrow" w:hAnsi="Arial Narrow"/>
          <w:sz w:val="20"/>
          <w:szCs w:val="20"/>
        </w:rPr>
        <w:t>9. Develop, enhance, and align business human resource processes.</w:t>
      </w:r>
    </w:p>
    <w:p w:rsidR="00003BAE" w:rsidRPr="002A5A26" w:rsidRDefault="00003BAE" w:rsidP="000071E8">
      <w:pPr>
        <w:rPr>
          <w:rFonts w:ascii="Arial Narrow" w:hAnsi="Arial Narrow"/>
          <w:color w:val="000000"/>
          <w:sz w:val="20"/>
          <w:szCs w:val="20"/>
        </w:rPr>
      </w:pPr>
    </w:p>
    <w:sectPr w:rsidR="00003BAE" w:rsidRPr="002A5A26"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E7" w:rsidRDefault="00490FE7" w:rsidP="003C607E">
      <w:r>
        <w:separator/>
      </w:r>
    </w:p>
  </w:endnote>
  <w:endnote w:type="continuationSeparator" w:id="0">
    <w:p w:rsidR="00490FE7" w:rsidRDefault="00490FE7"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E7" w:rsidRDefault="00490FE7" w:rsidP="003C607E">
      <w:r>
        <w:separator/>
      </w:r>
    </w:p>
  </w:footnote>
  <w:footnote w:type="continuationSeparator" w:id="0">
    <w:p w:rsidR="00490FE7" w:rsidRDefault="00490FE7" w:rsidP="003C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577"/>
    <w:multiLevelType w:val="multilevel"/>
    <w:tmpl w:val="57EA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26A61"/>
    <w:multiLevelType w:val="hybridMultilevel"/>
    <w:tmpl w:val="9608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796E"/>
    <w:multiLevelType w:val="multilevel"/>
    <w:tmpl w:val="E806B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BD3"/>
    <w:multiLevelType w:val="hybridMultilevel"/>
    <w:tmpl w:val="FAD68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2252F1"/>
    <w:multiLevelType w:val="hybridMultilevel"/>
    <w:tmpl w:val="4582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66824"/>
    <w:multiLevelType w:val="hybridMultilevel"/>
    <w:tmpl w:val="02A8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B1904"/>
    <w:multiLevelType w:val="hybridMultilevel"/>
    <w:tmpl w:val="A264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30F7C"/>
    <w:multiLevelType w:val="hybridMultilevel"/>
    <w:tmpl w:val="B9FA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2948"/>
    <w:multiLevelType w:val="hybridMultilevel"/>
    <w:tmpl w:val="AAC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4148B"/>
    <w:multiLevelType w:val="hybridMultilevel"/>
    <w:tmpl w:val="0C94D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61551"/>
    <w:multiLevelType w:val="hybridMultilevel"/>
    <w:tmpl w:val="D2127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43381"/>
    <w:multiLevelType w:val="hybridMultilevel"/>
    <w:tmpl w:val="971E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C4511"/>
    <w:multiLevelType w:val="hybridMultilevel"/>
    <w:tmpl w:val="C7964F32"/>
    <w:lvl w:ilvl="0" w:tplc="0409000D">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3" w15:restartNumberingAfterBreak="0">
    <w:nsid w:val="37F446EC"/>
    <w:multiLevelType w:val="hybridMultilevel"/>
    <w:tmpl w:val="420E73C4"/>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4" w15:restartNumberingAfterBreak="0">
    <w:nsid w:val="40C57F94"/>
    <w:multiLevelType w:val="multilevel"/>
    <w:tmpl w:val="4AA8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585942"/>
    <w:multiLevelType w:val="hybridMultilevel"/>
    <w:tmpl w:val="84BE09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627CD"/>
    <w:multiLevelType w:val="hybridMultilevel"/>
    <w:tmpl w:val="539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843B9"/>
    <w:multiLevelType w:val="hybridMultilevel"/>
    <w:tmpl w:val="C25C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71F01"/>
    <w:multiLevelType w:val="hybridMultilevel"/>
    <w:tmpl w:val="258C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7816"/>
    <w:multiLevelType w:val="hybridMultilevel"/>
    <w:tmpl w:val="6B9E0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C1458"/>
    <w:multiLevelType w:val="hybridMultilevel"/>
    <w:tmpl w:val="2E024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6F39F9"/>
    <w:multiLevelType w:val="hybridMultilevel"/>
    <w:tmpl w:val="90860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A47001"/>
    <w:multiLevelType w:val="hybridMultilevel"/>
    <w:tmpl w:val="E662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FC6AD8"/>
    <w:multiLevelType w:val="hybridMultilevel"/>
    <w:tmpl w:val="56B278F6"/>
    <w:lvl w:ilvl="0" w:tplc="0409000D">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5" w15:restartNumberingAfterBreak="0">
    <w:nsid w:val="70801CEA"/>
    <w:multiLevelType w:val="hybridMultilevel"/>
    <w:tmpl w:val="FB6CF2F4"/>
    <w:lvl w:ilvl="0" w:tplc="0409000D">
      <w:start w:val="1"/>
      <w:numFmt w:val="bullet"/>
      <w:lvlText w:val=""/>
      <w:lvlJc w:val="left"/>
      <w:pPr>
        <w:ind w:left="1272" w:hanging="360"/>
      </w:pPr>
      <w:rPr>
        <w:rFonts w:ascii="Wingdings" w:hAnsi="Wingdings"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6" w15:restartNumberingAfterBreak="0">
    <w:nsid w:val="726F6796"/>
    <w:multiLevelType w:val="hybridMultilevel"/>
    <w:tmpl w:val="7CD8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B1CE0"/>
    <w:multiLevelType w:val="hybridMultilevel"/>
    <w:tmpl w:val="17B877B6"/>
    <w:lvl w:ilvl="0" w:tplc="483EE8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72BE2"/>
    <w:multiLevelType w:val="hybridMultilevel"/>
    <w:tmpl w:val="5CF0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num>
  <w:num w:numId="4">
    <w:abstractNumId w:val="18"/>
  </w:num>
  <w:num w:numId="5">
    <w:abstractNumId w:val="1"/>
  </w:num>
  <w:num w:numId="6">
    <w:abstractNumId w:val="2"/>
  </w:num>
  <w:num w:numId="7">
    <w:abstractNumId w:val="9"/>
  </w:num>
  <w:num w:numId="8">
    <w:abstractNumId w:val="13"/>
  </w:num>
  <w:num w:numId="9">
    <w:abstractNumId w:val="14"/>
  </w:num>
  <w:num w:numId="10">
    <w:abstractNumId w:val="11"/>
  </w:num>
  <w:num w:numId="11">
    <w:abstractNumId w:val="0"/>
  </w:num>
  <w:num w:numId="12">
    <w:abstractNumId w:val="15"/>
  </w:num>
  <w:num w:numId="13">
    <w:abstractNumId w:val="8"/>
  </w:num>
  <w:num w:numId="14">
    <w:abstractNumId w:val="25"/>
  </w:num>
  <w:num w:numId="15">
    <w:abstractNumId w:val="12"/>
  </w:num>
  <w:num w:numId="16">
    <w:abstractNumId w:val="2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6"/>
  </w:num>
  <w:num w:numId="22">
    <w:abstractNumId w:val="21"/>
  </w:num>
  <w:num w:numId="23">
    <w:abstractNumId w:val="20"/>
  </w:num>
  <w:num w:numId="24">
    <w:abstractNumId w:val="22"/>
  </w:num>
  <w:num w:numId="25">
    <w:abstractNumId w:val="17"/>
  </w:num>
  <w:num w:numId="26">
    <w:abstractNumId w:val="26"/>
  </w:num>
  <w:num w:numId="27">
    <w:abstractNumId w:val="5"/>
  </w:num>
  <w:num w:numId="28">
    <w:abstractNumId w:val="4"/>
  </w:num>
  <w:num w:numId="29">
    <w:abstractNumId w:val="28"/>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DC1qAVx98/1EAAAA"/>
  </w:docVars>
  <w:rsids>
    <w:rsidRoot w:val="00C12689"/>
    <w:rsid w:val="00003BAE"/>
    <w:rsid w:val="000071E8"/>
    <w:rsid w:val="0001652F"/>
    <w:rsid w:val="00022A26"/>
    <w:rsid w:val="000311F6"/>
    <w:rsid w:val="000315C4"/>
    <w:rsid w:val="0003435C"/>
    <w:rsid w:val="00035ADD"/>
    <w:rsid w:val="00043BE4"/>
    <w:rsid w:val="00057203"/>
    <w:rsid w:val="0006184A"/>
    <w:rsid w:val="00064D6D"/>
    <w:rsid w:val="00065441"/>
    <w:rsid w:val="00073C93"/>
    <w:rsid w:val="000749A2"/>
    <w:rsid w:val="000840C9"/>
    <w:rsid w:val="0008506B"/>
    <w:rsid w:val="00085DE9"/>
    <w:rsid w:val="00090770"/>
    <w:rsid w:val="00090DEF"/>
    <w:rsid w:val="00091BB7"/>
    <w:rsid w:val="00096BD4"/>
    <w:rsid w:val="000A00E8"/>
    <w:rsid w:val="000A0173"/>
    <w:rsid w:val="000A3D1A"/>
    <w:rsid w:val="000B0739"/>
    <w:rsid w:val="000B0D1C"/>
    <w:rsid w:val="000B11CC"/>
    <w:rsid w:val="000B317E"/>
    <w:rsid w:val="000B33A4"/>
    <w:rsid w:val="000C2FFD"/>
    <w:rsid w:val="000C3A35"/>
    <w:rsid w:val="000C5064"/>
    <w:rsid w:val="000D7C51"/>
    <w:rsid w:val="000E4789"/>
    <w:rsid w:val="000E5213"/>
    <w:rsid w:val="000F7559"/>
    <w:rsid w:val="00102E97"/>
    <w:rsid w:val="00105FB4"/>
    <w:rsid w:val="00113186"/>
    <w:rsid w:val="001154D5"/>
    <w:rsid w:val="00115B0E"/>
    <w:rsid w:val="00116B40"/>
    <w:rsid w:val="00125126"/>
    <w:rsid w:val="0012536E"/>
    <w:rsid w:val="0013276B"/>
    <w:rsid w:val="00134397"/>
    <w:rsid w:val="00141386"/>
    <w:rsid w:val="001424F3"/>
    <w:rsid w:val="00142634"/>
    <w:rsid w:val="001437CD"/>
    <w:rsid w:val="0015200A"/>
    <w:rsid w:val="00153061"/>
    <w:rsid w:val="00160996"/>
    <w:rsid w:val="0016402E"/>
    <w:rsid w:val="00181969"/>
    <w:rsid w:val="0018440F"/>
    <w:rsid w:val="00184DBF"/>
    <w:rsid w:val="001850B2"/>
    <w:rsid w:val="00186EBC"/>
    <w:rsid w:val="00194249"/>
    <w:rsid w:val="001A0C46"/>
    <w:rsid w:val="001A36BD"/>
    <w:rsid w:val="001B28DD"/>
    <w:rsid w:val="001B67A7"/>
    <w:rsid w:val="001C0B74"/>
    <w:rsid w:val="001C0BB3"/>
    <w:rsid w:val="001C3B30"/>
    <w:rsid w:val="001D3625"/>
    <w:rsid w:val="001E014A"/>
    <w:rsid w:val="001E272B"/>
    <w:rsid w:val="001E3330"/>
    <w:rsid w:val="001F1B0E"/>
    <w:rsid w:val="001F29BA"/>
    <w:rsid w:val="001F7778"/>
    <w:rsid w:val="001F7FB0"/>
    <w:rsid w:val="00201444"/>
    <w:rsid w:val="0020740F"/>
    <w:rsid w:val="00220757"/>
    <w:rsid w:val="002245CC"/>
    <w:rsid w:val="0024150F"/>
    <w:rsid w:val="0024763F"/>
    <w:rsid w:val="00250312"/>
    <w:rsid w:val="002508AC"/>
    <w:rsid w:val="00253586"/>
    <w:rsid w:val="00255180"/>
    <w:rsid w:val="0025602B"/>
    <w:rsid w:val="00263FA7"/>
    <w:rsid w:val="00264BBE"/>
    <w:rsid w:val="00270C70"/>
    <w:rsid w:val="00272E72"/>
    <w:rsid w:val="00291BD9"/>
    <w:rsid w:val="00297776"/>
    <w:rsid w:val="002A0C74"/>
    <w:rsid w:val="002A5A26"/>
    <w:rsid w:val="002A6D43"/>
    <w:rsid w:val="002A7D62"/>
    <w:rsid w:val="002B6DDA"/>
    <w:rsid w:val="002C702D"/>
    <w:rsid w:val="002D2E9C"/>
    <w:rsid w:val="002E1677"/>
    <w:rsid w:val="00316B8D"/>
    <w:rsid w:val="00330301"/>
    <w:rsid w:val="00342545"/>
    <w:rsid w:val="00343390"/>
    <w:rsid w:val="00352576"/>
    <w:rsid w:val="00361B5D"/>
    <w:rsid w:val="00362622"/>
    <w:rsid w:val="00366E63"/>
    <w:rsid w:val="003705CD"/>
    <w:rsid w:val="00370922"/>
    <w:rsid w:val="003714EE"/>
    <w:rsid w:val="003739F1"/>
    <w:rsid w:val="003762CD"/>
    <w:rsid w:val="00384B64"/>
    <w:rsid w:val="003853D5"/>
    <w:rsid w:val="0039152F"/>
    <w:rsid w:val="003942B4"/>
    <w:rsid w:val="00394AAD"/>
    <w:rsid w:val="00394FFB"/>
    <w:rsid w:val="003B5A6A"/>
    <w:rsid w:val="003B788F"/>
    <w:rsid w:val="003C0551"/>
    <w:rsid w:val="003C2508"/>
    <w:rsid w:val="003C582E"/>
    <w:rsid w:val="003C607E"/>
    <w:rsid w:val="003C6971"/>
    <w:rsid w:val="003C6D40"/>
    <w:rsid w:val="003E1F37"/>
    <w:rsid w:val="003E4D90"/>
    <w:rsid w:val="003E7212"/>
    <w:rsid w:val="003F0FCF"/>
    <w:rsid w:val="003F109B"/>
    <w:rsid w:val="003F1EE1"/>
    <w:rsid w:val="003F24F8"/>
    <w:rsid w:val="003F6425"/>
    <w:rsid w:val="00401BD4"/>
    <w:rsid w:val="00402690"/>
    <w:rsid w:val="0040750D"/>
    <w:rsid w:val="00412067"/>
    <w:rsid w:val="00415892"/>
    <w:rsid w:val="00421847"/>
    <w:rsid w:val="00426D5A"/>
    <w:rsid w:val="00436341"/>
    <w:rsid w:val="004378EF"/>
    <w:rsid w:val="00447308"/>
    <w:rsid w:val="0045019F"/>
    <w:rsid w:val="004532A4"/>
    <w:rsid w:val="00454057"/>
    <w:rsid w:val="00455057"/>
    <w:rsid w:val="0045612B"/>
    <w:rsid w:val="00460434"/>
    <w:rsid w:val="00471EFB"/>
    <w:rsid w:val="00477219"/>
    <w:rsid w:val="00490FE7"/>
    <w:rsid w:val="004948CA"/>
    <w:rsid w:val="004A3485"/>
    <w:rsid w:val="004A40FA"/>
    <w:rsid w:val="004A6529"/>
    <w:rsid w:val="004B0620"/>
    <w:rsid w:val="004C4E9B"/>
    <w:rsid w:val="004D0468"/>
    <w:rsid w:val="004E4C99"/>
    <w:rsid w:val="004F20BE"/>
    <w:rsid w:val="004F268F"/>
    <w:rsid w:val="004F66E2"/>
    <w:rsid w:val="005031CE"/>
    <w:rsid w:val="0050597F"/>
    <w:rsid w:val="005113EE"/>
    <w:rsid w:val="00513D1E"/>
    <w:rsid w:val="00517172"/>
    <w:rsid w:val="00520824"/>
    <w:rsid w:val="00520EB5"/>
    <w:rsid w:val="00525143"/>
    <w:rsid w:val="00525C20"/>
    <w:rsid w:val="00535CFF"/>
    <w:rsid w:val="005370E7"/>
    <w:rsid w:val="00537C7A"/>
    <w:rsid w:val="00546547"/>
    <w:rsid w:val="00547580"/>
    <w:rsid w:val="00550326"/>
    <w:rsid w:val="0055347E"/>
    <w:rsid w:val="005578EB"/>
    <w:rsid w:val="00561B6A"/>
    <w:rsid w:val="00566EC4"/>
    <w:rsid w:val="005713CA"/>
    <w:rsid w:val="00571646"/>
    <w:rsid w:val="005727E6"/>
    <w:rsid w:val="00573884"/>
    <w:rsid w:val="0058027D"/>
    <w:rsid w:val="00584080"/>
    <w:rsid w:val="0059156E"/>
    <w:rsid w:val="005926A2"/>
    <w:rsid w:val="005A19DE"/>
    <w:rsid w:val="005B3A99"/>
    <w:rsid w:val="005C0F55"/>
    <w:rsid w:val="005C26DC"/>
    <w:rsid w:val="005C2EE8"/>
    <w:rsid w:val="005D3BFE"/>
    <w:rsid w:val="005E365A"/>
    <w:rsid w:val="005E42A3"/>
    <w:rsid w:val="005E7255"/>
    <w:rsid w:val="005F0DF9"/>
    <w:rsid w:val="005F2EF2"/>
    <w:rsid w:val="005F568A"/>
    <w:rsid w:val="00600176"/>
    <w:rsid w:val="00601043"/>
    <w:rsid w:val="00605C3F"/>
    <w:rsid w:val="006143D0"/>
    <w:rsid w:val="006158F3"/>
    <w:rsid w:val="00616CEA"/>
    <w:rsid w:val="00643C76"/>
    <w:rsid w:val="00647AE2"/>
    <w:rsid w:val="00651147"/>
    <w:rsid w:val="006620BE"/>
    <w:rsid w:val="006657F7"/>
    <w:rsid w:val="00666D5D"/>
    <w:rsid w:val="00671915"/>
    <w:rsid w:val="006774F7"/>
    <w:rsid w:val="00684AE9"/>
    <w:rsid w:val="00690133"/>
    <w:rsid w:val="006A2A09"/>
    <w:rsid w:val="006A34AA"/>
    <w:rsid w:val="006A44A1"/>
    <w:rsid w:val="006A51A8"/>
    <w:rsid w:val="006A53E6"/>
    <w:rsid w:val="006A7489"/>
    <w:rsid w:val="006B4C28"/>
    <w:rsid w:val="006B5806"/>
    <w:rsid w:val="006D49C5"/>
    <w:rsid w:val="006D7DE7"/>
    <w:rsid w:val="00716D09"/>
    <w:rsid w:val="0072292D"/>
    <w:rsid w:val="00734857"/>
    <w:rsid w:val="00740E39"/>
    <w:rsid w:val="00745364"/>
    <w:rsid w:val="00750318"/>
    <w:rsid w:val="00754B8A"/>
    <w:rsid w:val="00755387"/>
    <w:rsid w:val="0075775A"/>
    <w:rsid w:val="00773390"/>
    <w:rsid w:val="00776060"/>
    <w:rsid w:val="00781ECC"/>
    <w:rsid w:val="00787D7C"/>
    <w:rsid w:val="007A63AB"/>
    <w:rsid w:val="007B1406"/>
    <w:rsid w:val="007B1E20"/>
    <w:rsid w:val="007B40CC"/>
    <w:rsid w:val="007B4A5B"/>
    <w:rsid w:val="007C7631"/>
    <w:rsid w:val="007D0296"/>
    <w:rsid w:val="007D10E6"/>
    <w:rsid w:val="007D63A4"/>
    <w:rsid w:val="007E16EC"/>
    <w:rsid w:val="007E1DCD"/>
    <w:rsid w:val="007F1268"/>
    <w:rsid w:val="0080414F"/>
    <w:rsid w:val="00813067"/>
    <w:rsid w:val="00815235"/>
    <w:rsid w:val="0082086D"/>
    <w:rsid w:val="00825C4A"/>
    <w:rsid w:val="00832B70"/>
    <w:rsid w:val="0084063C"/>
    <w:rsid w:val="0084311E"/>
    <w:rsid w:val="008474A5"/>
    <w:rsid w:val="0087188D"/>
    <w:rsid w:val="00882959"/>
    <w:rsid w:val="008833B3"/>
    <w:rsid w:val="00887652"/>
    <w:rsid w:val="008920F4"/>
    <w:rsid w:val="008A0CA4"/>
    <w:rsid w:val="008A1B5B"/>
    <w:rsid w:val="008A339A"/>
    <w:rsid w:val="008A5FE8"/>
    <w:rsid w:val="008A7299"/>
    <w:rsid w:val="008C195B"/>
    <w:rsid w:val="008E005B"/>
    <w:rsid w:val="008E1C29"/>
    <w:rsid w:val="008E388C"/>
    <w:rsid w:val="008F23DB"/>
    <w:rsid w:val="008F4A2A"/>
    <w:rsid w:val="008F621F"/>
    <w:rsid w:val="009113A2"/>
    <w:rsid w:val="00913B91"/>
    <w:rsid w:val="00914C13"/>
    <w:rsid w:val="0092029F"/>
    <w:rsid w:val="0092109A"/>
    <w:rsid w:val="00921123"/>
    <w:rsid w:val="00921CD3"/>
    <w:rsid w:val="00923AEB"/>
    <w:rsid w:val="00931E60"/>
    <w:rsid w:val="00937311"/>
    <w:rsid w:val="009411CD"/>
    <w:rsid w:val="0094392A"/>
    <w:rsid w:val="00963876"/>
    <w:rsid w:val="0098376C"/>
    <w:rsid w:val="0099405E"/>
    <w:rsid w:val="0099672B"/>
    <w:rsid w:val="00997537"/>
    <w:rsid w:val="009A2FFE"/>
    <w:rsid w:val="009A73A9"/>
    <w:rsid w:val="009C0576"/>
    <w:rsid w:val="009C09A4"/>
    <w:rsid w:val="009C3392"/>
    <w:rsid w:val="009C5F19"/>
    <w:rsid w:val="009D2E6A"/>
    <w:rsid w:val="009D43A6"/>
    <w:rsid w:val="009E72DC"/>
    <w:rsid w:val="009E78EA"/>
    <w:rsid w:val="009F3C2B"/>
    <w:rsid w:val="009F5627"/>
    <w:rsid w:val="00A06D82"/>
    <w:rsid w:val="00A1200E"/>
    <w:rsid w:val="00A27F16"/>
    <w:rsid w:val="00A34E98"/>
    <w:rsid w:val="00A37055"/>
    <w:rsid w:val="00A41BB7"/>
    <w:rsid w:val="00A425A0"/>
    <w:rsid w:val="00A426E2"/>
    <w:rsid w:val="00A4622F"/>
    <w:rsid w:val="00A50D31"/>
    <w:rsid w:val="00A5252D"/>
    <w:rsid w:val="00A54BED"/>
    <w:rsid w:val="00A62670"/>
    <w:rsid w:val="00A85AAA"/>
    <w:rsid w:val="00AA1A23"/>
    <w:rsid w:val="00AA6D50"/>
    <w:rsid w:val="00AB2394"/>
    <w:rsid w:val="00AC4BE1"/>
    <w:rsid w:val="00AD4980"/>
    <w:rsid w:val="00AE551F"/>
    <w:rsid w:val="00AF6951"/>
    <w:rsid w:val="00B02ECD"/>
    <w:rsid w:val="00B06FF6"/>
    <w:rsid w:val="00B073AE"/>
    <w:rsid w:val="00B10996"/>
    <w:rsid w:val="00B11B09"/>
    <w:rsid w:val="00B11BA5"/>
    <w:rsid w:val="00B15C51"/>
    <w:rsid w:val="00B43C58"/>
    <w:rsid w:val="00B56D6A"/>
    <w:rsid w:val="00B63CEF"/>
    <w:rsid w:val="00B63E04"/>
    <w:rsid w:val="00B72C8D"/>
    <w:rsid w:val="00B75CE7"/>
    <w:rsid w:val="00B7693B"/>
    <w:rsid w:val="00B76CCC"/>
    <w:rsid w:val="00B862CF"/>
    <w:rsid w:val="00B873F0"/>
    <w:rsid w:val="00B94948"/>
    <w:rsid w:val="00B97C6D"/>
    <w:rsid w:val="00BA06AB"/>
    <w:rsid w:val="00BB151E"/>
    <w:rsid w:val="00BB2D85"/>
    <w:rsid w:val="00BD2707"/>
    <w:rsid w:val="00BD2F20"/>
    <w:rsid w:val="00BD63FB"/>
    <w:rsid w:val="00BF0FC7"/>
    <w:rsid w:val="00BF328F"/>
    <w:rsid w:val="00BF4861"/>
    <w:rsid w:val="00BF67FB"/>
    <w:rsid w:val="00BF7BF6"/>
    <w:rsid w:val="00C00292"/>
    <w:rsid w:val="00C00861"/>
    <w:rsid w:val="00C06D7D"/>
    <w:rsid w:val="00C074B5"/>
    <w:rsid w:val="00C12689"/>
    <w:rsid w:val="00C17818"/>
    <w:rsid w:val="00C2378D"/>
    <w:rsid w:val="00C36C93"/>
    <w:rsid w:val="00C37E1C"/>
    <w:rsid w:val="00C43636"/>
    <w:rsid w:val="00C46383"/>
    <w:rsid w:val="00C5176B"/>
    <w:rsid w:val="00C60060"/>
    <w:rsid w:val="00C61F01"/>
    <w:rsid w:val="00C67E3E"/>
    <w:rsid w:val="00C7023B"/>
    <w:rsid w:val="00C70280"/>
    <w:rsid w:val="00C7286C"/>
    <w:rsid w:val="00C76691"/>
    <w:rsid w:val="00C80FC1"/>
    <w:rsid w:val="00C811E8"/>
    <w:rsid w:val="00C851A6"/>
    <w:rsid w:val="00C92539"/>
    <w:rsid w:val="00C95DE4"/>
    <w:rsid w:val="00CA017B"/>
    <w:rsid w:val="00CA4553"/>
    <w:rsid w:val="00CA7FF2"/>
    <w:rsid w:val="00CB6B8B"/>
    <w:rsid w:val="00CC362D"/>
    <w:rsid w:val="00CC7E4D"/>
    <w:rsid w:val="00CD198D"/>
    <w:rsid w:val="00CD756A"/>
    <w:rsid w:val="00CE102C"/>
    <w:rsid w:val="00CE1176"/>
    <w:rsid w:val="00CE2324"/>
    <w:rsid w:val="00CE26C3"/>
    <w:rsid w:val="00CE2D51"/>
    <w:rsid w:val="00CE51F5"/>
    <w:rsid w:val="00CF2395"/>
    <w:rsid w:val="00CF2BF9"/>
    <w:rsid w:val="00CF4600"/>
    <w:rsid w:val="00CF54F4"/>
    <w:rsid w:val="00CF56E1"/>
    <w:rsid w:val="00D004AD"/>
    <w:rsid w:val="00D06A57"/>
    <w:rsid w:val="00D12C91"/>
    <w:rsid w:val="00D15B56"/>
    <w:rsid w:val="00D27B77"/>
    <w:rsid w:val="00D3100A"/>
    <w:rsid w:val="00D409D6"/>
    <w:rsid w:val="00D5372E"/>
    <w:rsid w:val="00D53983"/>
    <w:rsid w:val="00D53B51"/>
    <w:rsid w:val="00D6063A"/>
    <w:rsid w:val="00D619FC"/>
    <w:rsid w:val="00D61C12"/>
    <w:rsid w:val="00D7372B"/>
    <w:rsid w:val="00D73E76"/>
    <w:rsid w:val="00D7693E"/>
    <w:rsid w:val="00D90EFD"/>
    <w:rsid w:val="00D957B9"/>
    <w:rsid w:val="00DA1962"/>
    <w:rsid w:val="00DA257A"/>
    <w:rsid w:val="00DA3BBC"/>
    <w:rsid w:val="00DB04F8"/>
    <w:rsid w:val="00DB3993"/>
    <w:rsid w:val="00DB77F8"/>
    <w:rsid w:val="00DD0091"/>
    <w:rsid w:val="00DD2E27"/>
    <w:rsid w:val="00DD4E28"/>
    <w:rsid w:val="00DE0F57"/>
    <w:rsid w:val="00DE1894"/>
    <w:rsid w:val="00DE6E27"/>
    <w:rsid w:val="00DF6C56"/>
    <w:rsid w:val="00DF713C"/>
    <w:rsid w:val="00E1189E"/>
    <w:rsid w:val="00E20907"/>
    <w:rsid w:val="00E22308"/>
    <w:rsid w:val="00E34DF2"/>
    <w:rsid w:val="00E377D9"/>
    <w:rsid w:val="00E4061A"/>
    <w:rsid w:val="00E41101"/>
    <w:rsid w:val="00E52E0D"/>
    <w:rsid w:val="00E55AEB"/>
    <w:rsid w:val="00E565C2"/>
    <w:rsid w:val="00E71062"/>
    <w:rsid w:val="00E7208A"/>
    <w:rsid w:val="00E82959"/>
    <w:rsid w:val="00E844D7"/>
    <w:rsid w:val="00E92033"/>
    <w:rsid w:val="00E925B3"/>
    <w:rsid w:val="00EB4F22"/>
    <w:rsid w:val="00EB6C8E"/>
    <w:rsid w:val="00EC7298"/>
    <w:rsid w:val="00ED14D5"/>
    <w:rsid w:val="00ED64A3"/>
    <w:rsid w:val="00EE5BEA"/>
    <w:rsid w:val="00EF42CE"/>
    <w:rsid w:val="00F00FD4"/>
    <w:rsid w:val="00F03A03"/>
    <w:rsid w:val="00F15A01"/>
    <w:rsid w:val="00F21C00"/>
    <w:rsid w:val="00F231C9"/>
    <w:rsid w:val="00F24B0C"/>
    <w:rsid w:val="00F25C08"/>
    <w:rsid w:val="00F3217A"/>
    <w:rsid w:val="00F34380"/>
    <w:rsid w:val="00F343DD"/>
    <w:rsid w:val="00F40AA1"/>
    <w:rsid w:val="00F439D5"/>
    <w:rsid w:val="00F50E26"/>
    <w:rsid w:val="00F57F5C"/>
    <w:rsid w:val="00F64487"/>
    <w:rsid w:val="00F7522F"/>
    <w:rsid w:val="00F81710"/>
    <w:rsid w:val="00F87F29"/>
    <w:rsid w:val="00FA47B8"/>
    <w:rsid w:val="00FA4F6C"/>
    <w:rsid w:val="00FA63E8"/>
    <w:rsid w:val="00FB31CE"/>
    <w:rsid w:val="00FC6180"/>
    <w:rsid w:val="00FC6A96"/>
    <w:rsid w:val="00FD01D9"/>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C8A"/>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4C1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06D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D7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F5627"/>
    <w:rPr>
      <w:color w:val="954F72" w:themeColor="followedHyperlink"/>
      <w:u w:val="single"/>
    </w:rPr>
  </w:style>
  <w:style w:type="paragraph" w:styleId="NormalWeb">
    <w:name w:val="Normal (Web)"/>
    <w:basedOn w:val="Normal"/>
    <w:uiPriority w:val="99"/>
    <w:unhideWhenUsed/>
    <w:rsid w:val="00091BB7"/>
    <w:pPr>
      <w:spacing w:before="100" w:beforeAutospacing="1" w:after="100" w:afterAutospacing="1"/>
    </w:pPr>
    <w:rPr>
      <w:rFonts w:ascii="Times New Roman" w:eastAsiaTheme="minorHAnsi" w:hAnsi="Times New Roman" w:cs="Times New Roman"/>
    </w:rPr>
  </w:style>
  <w:style w:type="character" w:customStyle="1" w:styleId="Heading4Char">
    <w:name w:val="Heading 4 Char"/>
    <w:basedOn w:val="DefaultParagraphFont"/>
    <w:link w:val="Heading4"/>
    <w:uiPriority w:val="9"/>
    <w:semiHidden/>
    <w:rsid w:val="00C06D7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06D7D"/>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914C1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1444"/>
    <w:rPr>
      <w:b/>
      <w:bCs/>
    </w:rPr>
  </w:style>
  <w:style w:type="table" w:styleId="TableGrid">
    <w:name w:val="Table Grid"/>
    <w:basedOn w:val="TableNormal"/>
    <w:uiPriority w:val="39"/>
    <w:rsid w:val="0040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5200A"/>
    <w:rPr>
      <w:rFonts w:eastAsiaTheme="minorHAnsi" w:cstheme="minorBidi"/>
      <w:sz w:val="22"/>
      <w:szCs w:val="21"/>
    </w:rPr>
  </w:style>
  <w:style w:type="character" w:customStyle="1" w:styleId="PlainTextChar">
    <w:name w:val="Plain Text Char"/>
    <w:basedOn w:val="DefaultParagraphFont"/>
    <w:link w:val="PlainText"/>
    <w:uiPriority w:val="99"/>
    <w:rsid w:val="0015200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506">
      <w:bodyDiv w:val="1"/>
      <w:marLeft w:val="0"/>
      <w:marRight w:val="0"/>
      <w:marTop w:val="0"/>
      <w:marBottom w:val="0"/>
      <w:divBdr>
        <w:top w:val="none" w:sz="0" w:space="0" w:color="auto"/>
        <w:left w:val="none" w:sz="0" w:space="0" w:color="auto"/>
        <w:bottom w:val="none" w:sz="0" w:space="0" w:color="auto"/>
        <w:right w:val="none" w:sz="0" w:space="0" w:color="auto"/>
      </w:divBdr>
    </w:div>
    <w:div w:id="72747718">
      <w:bodyDiv w:val="1"/>
      <w:marLeft w:val="0"/>
      <w:marRight w:val="0"/>
      <w:marTop w:val="0"/>
      <w:marBottom w:val="0"/>
      <w:divBdr>
        <w:top w:val="none" w:sz="0" w:space="0" w:color="auto"/>
        <w:left w:val="none" w:sz="0" w:space="0" w:color="auto"/>
        <w:bottom w:val="none" w:sz="0" w:space="0" w:color="auto"/>
        <w:right w:val="none" w:sz="0" w:space="0" w:color="auto"/>
      </w:divBdr>
    </w:div>
    <w:div w:id="139352857">
      <w:bodyDiv w:val="1"/>
      <w:marLeft w:val="0"/>
      <w:marRight w:val="0"/>
      <w:marTop w:val="0"/>
      <w:marBottom w:val="0"/>
      <w:divBdr>
        <w:top w:val="none" w:sz="0" w:space="0" w:color="auto"/>
        <w:left w:val="none" w:sz="0" w:space="0" w:color="auto"/>
        <w:bottom w:val="none" w:sz="0" w:space="0" w:color="auto"/>
        <w:right w:val="none" w:sz="0" w:space="0" w:color="auto"/>
      </w:divBdr>
    </w:div>
    <w:div w:id="156842865">
      <w:bodyDiv w:val="1"/>
      <w:marLeft w:val="0"/>
      <w:marRight w:val="0"/>
      <w:marTop w:val="0"/>
      <w:marBottom w:val="0"/>
      <w:divBdr>
        <w:top w:val="none" w:sz="0" w:space="0" w:color="auto"/>
        <w:left w:val="none" w:sz="0" w:space="0" w:color="auto"/>
        <w:bottom w:val="none" w:sz="0" w:space="0" w:color="auto"/>
        <w:right w:val="none" w:sz="0" w:space="0" w:color="auto"/>
      </w:divBdr>
    </w:div>
    <w:div w:id="190729756">
      <w:bodyDiv w:val="1"/>
      <w:marLeft w:val="0"/>
      <w:marRight w:val="0"/>
      <w:marTop w:val="0"/>
      <w:marBottom w:val="0"/>
      <w:divBdr>
        <w:top w:val="none" w:sz="0" w:space="0" w:color="auto"/>
        <w:left w:val="none" w:sz="0" w:space="0" w:color="auto"/>
        <w:bottom w:val="none" w:sz="0" w:space="0" w:color="auto"/>
        <w:right w:val="none" w:sz="0" w:space="0" w:color="auto"/>
      </w:divBdr>
    </w:div>
    <w:div w:id="226845184">
      <w:bodyDiv w:val="1"/>
      <w:marLeft w:val="0"/>
      <w:marRight w:val="0"/>
      <w:marTop w:val="0"/>
      <w:marBottom w:val="0"/>
      <w:divBdr>
        <w:top w:val="none" w:sz="0" w:space="0" w:color="auto"/>
        <w:left w:val="none" w:sz="0" w:space="0" w:color="auto"/>
        <w:bottom w:val="none" w:sz="0" w:space="0" w:color="auto"/>
        <w:right w:val="none" w:sz="0" w:space="0" w:color="auto"/>
      </w:divBdr>
    </w:div>
    <w:div w:id="294064595">
      <w:bodyDiv w:val="1"/>
      <w:marLeft w:val="0"/>
      <w:marRight w:val="0"/>
      <w:marTop w:val="0"/>
      <w:marBottom w:val="0"/>
      <w:divBdr>
        <w:top w:val="none" w:sz="0" w:space="0" w:color="auto"/>
        <w:left w:val="none" w:sz="0" w:space="0" w:color="auto"/>
        <w:bottom w:val="none" w:sz="0" w:space="0" w:color="auto"/>
        <w:right w:val="none" w:sz="0" w:space="0" w:color="auto"/>
      </w:divBdr>
    </w:div>
    <w:div w:id="338318339">
      <w:bodyDiv w:val="1"/>
      <w:marLeft w:val="0"/>
      <w:marRight w:val="0"/>
      <w:marTop w:val="0"/>
      <w:marBottom w:val="0"/>
      <w:divBdr>
        <w:top w:val="none" w:sz="0" w:space="0" w:color="auto"/>
        <w:left w:val="none" w:sz="0" w:space="0" w:color="auto"/>
        <w:bottom w:val="none" w:sz="0" w:space="0" w:color="auto"/>
        <w:right w:val="none" w:sz="0" w:space="0" w:color="auto"/>
      </w:divBdr>
    </w:div>
    <w:div w:id="385031905">
      <w:bodyDiv w:val="1"/>
      <w:marLeft w:val="0"/>
      <w:marRight w:val="0"/>
      <w:marTop w:val="0"/>
      <w:marBottom w:val="0"/>
      <w:divBdr>
        <w:top w:val="none" w:sz="0" w:space="0" w:color="auto"/>
        <w:left w:val="none" w:sz="0" w:space="0" w:color="auto"/>
        <w:bottom w:val="none" w:sz="0" w:space="0" w:color="auto"/>
        <w:right w:val="none" w:sz="0" w:space="0" w:color="auto"/>
      </w:divBdr>
    </w:div>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500240191">
      <w:bodyDiv w:val="1"/>
      <w:marLeft w:val="0"/>
      <w:marRight w:val="0"/>
      <w:marTop w:val="0"/>
      <w:marBottom w:val="0"/>
      <w:divBdr>
        <w:top w:val="none" w:sz="0" w:space="0" w:color="auto"/>
        <w:left w:val="none" w:sz="0" w:space="0" w:color="auto"/>
        <w:bottom w:val="none" w:sz="0" w:space="0" w:color="auto"/>
        <w:right w:val="none" w:sz="0" w:space="0" w:color="auto"/>
      </w:divBdr>
    </w:div>
    <w:div w:id="563682566">
      <w:bodyDiv w:val="1"/>
      <w:marLeft w:val="0"/>
      <w:marRight w:val="0"/>
      <w:marTop w:val="0"/>
      <w:marBottom w:val="0"/>
      <w:divBdr>
        <w:top w:val="none" w:sz="0" w:space="0" w:color="auto"/>
        <w:left w:val="none" w:sz="0" w:space="0" w:color="auto"/>
        <w:bottom w:val="none" w:sz="0" w:space="0" w:color="auto"/>
        <w:right w:val="none" w:sz="0" w:space="0" w:color="auto"/>
      </w:divBdr>
    </w:div>
    <w:div w:id="666906203">
      <w:bodyDiv w:val="1"/>
      <w:marLeft w:val="0"/>
      <w:marRight w:val="0"/>
      <w:marTop w:val="0"/>
      <w:marBottom w:val="0"/>
      <w:divBdr>
        <w:top w:val="none" w:sz="0" w:space="0" w:color="auto"/>
        <w:left w:val="none" w:sz="0" w:space="0" w:color="auto"/>
        <w:bottom w:val="none" w:sz="0" w:space="0" w:color="auto"/>
        <w:right w:val="none" w:sz="0" w:space="0" w:color="auto"/>
      </w:divBdr>
    </w:div>
    <w:div w:id="680665057">
      <w:bodyDiv w:val="1"/>
      <w:marLeft w:val="0"/>
      <w:marRight w:val="0"/>
      <w:marTop w:val="0"/>
      <w:marBottom w:val="0"/>
      <w:divBdr>
        <w:top w:val="none" w:sz="0" w:space="0" w:color="auto"/>
        <w:left w:val="none" w:sz="0" w:space="0" w:color="auto"/>
        <w:bottom w:val="none" w:sz="0" w:space="0" w:color="auto"/>
        <w:right w:val="none" w:sz="0" w:space="0" w:color="auto"/>
      </w:divBdr>
    </w:div>
    <w:div w:id="690763530">
      <w:bodyDiv w:val="1"/>
      <w:marLeft w:val="0"/>
      <w:marRight w:val="0"/>
      <w:marTop w:val="0"/>
      <w:marBottom w:val="0"/>
      <w:divBdr>
        <w:top w:val="none" w:sz="0" w:space="0" w:color="auto"/>
        <w:left w:val="none" w:sz="0" w:space="0" w:color="auto"/>
        <w:bottom w:val="none" w:sz="0" w:space="0" w:color="auto"/>
        <w:right w:val="none" w:sz="0" w:space="0" w:color="auto"/>
      </w:divBdr>
    </w:div>
    <w:div w:id="850222700">
      <w:bodyDiv w:val="1"/>
      <w:marLeft w:val="0"/>
      <w:marRight w:val="0"/>
      <w:marTop w:val="0"/>
      <w:marBottom w:val="0"/>
      <w:divBdr>
        <w:top w:val="none" w:sz="0" w:space="0" w:color="auto"/>
        <w:left w:val="none" w:sz="0" w:space="0" w:color="auto"/>
        <w:bottom w:val="none" w:sz="0" w:space="0" w:color="auto"/>
        <w:right w:val="none" w:sz="0" w:space="0" w:color="auto"/>
      </w:divBdr>
    </w:div>
    <w:div w:id="944731983">
      <w:bodyDiv w:val="1"/>
      <w:marLeft w:val="0"/>
      <w:marRight w:val="0"/>
      <w:marTop w:val="0"/>
      <w:marBottom w:val="0"/>
      <w:divBdr>
        <w:top w:val="none" w:sz="0" w:space="0" w:color="auto"/>
        <w:left w:val="none" w:sz="0" w:space="0" w:color="auto"/>
        <w:bottom w:val="none" w:sz="0" w:space="0" w:color="auto"/>
        <w:right w:val="none" w:sz="0" w:space="0" w:color="auto"/>
      </w:divBdr>
    </w:div>
    <w:div w:id="951206647">
      <w:bodyDiv w:val="1"/>
      <w:marLeft w:val="0"/>
      <w:marRight w:val="0"/>
      <w:marTop w:val="0"/>
      <w:marBottom w:val="0"/>
      <w:divBdr>
        <w:top w:val="none" w:sz="0" w:space="0" w:color="auto"/>
        <w:left w:val="none" w:sz="0" w:space="0" w:color="auto"/>
        <w:bottom w:val="none" w:sz="0" w:space="0" w:color="auto"/>
        <w:right w:val="none" w:sz="0" w:space="0" w:color="auto"/>
      </w:divBdr>
    </w:div>
    <w:div w:id="1050687221">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 w:id="1132794404">
      <w:bodyDiv w:val="1"/>
      <w:marLeft w:val="0"/>
      <w:marRight w:val="0"/>
      <w:marTop w:val="0"/>
      <w:marBottom w:val="0"/>
      <w:divBdr>
        <w:top w:val="none" w:sz="0" w:space="0" w:color="auto"/>
        <w:left w:val="none" w:sz="0" w:space="0" w:color="auto"/>
        <w:bottom w:val="none" w:sz="0" w:space="0" w:color="auto"/>
        <w:right w:val="none" w:sz="0" w:space="0" w:color="auto"/>
      </w:divBdr>
    </w:div>
    <w:div w:id="1192113659">
      <w:bodyDiv w:val="1"/>
      <w:marLeft w:val="0"/>
      <w:marRight w:val="0"/>
      <w:marTop w:val="0"/>
      <w:marBottom w:val="0"/>
      <w:divBdr>
        <w:top w:val="none" w:sz="0" w:space="0" w:color="auto"/>
        <w:left w:val="none" w:sz="0" w:space="0" w:color="auto"/>
        <w:bottom w:val="none" w:sz="0" w:space="0" w:color="auto"/>
        <w:right w:val="none" w:sz="0" w:space="0" w:color="auto"/>
      </w:divBdr>
    </w:div>
    <w:div w:id="1208563160">
      <w:bodyDiv w:val="1"/>
      <w:marLeft w:val="0"/>
      <w:marRight w:val="0"/>
      <w:marTop w:val="0"/>
      <w:marBottom w:val="0"/>
      <w:divBdr>
        <w:top w:val="none" w:sz="0" w:space="0" w:color="auto"/>
        <w:left w:val="none" w:sz="0" w:space="0" w:color="auto"/>
        <w:bottom w:val="none" w:sz="0" w:space="0" w:color="auto"/>
        <w:right w:val="none" w:sz="0" w:space="0" w:color="auto"/>
      </w:divBdr>
    </w:div>
    <w:div w:id="1300379987">
      <w:bodyDiv w:val="1"/>
      <w:marLeft w:val="0"/>
      <w:marRight w:val="0"/>
      <w:marTop w:val="0"/>
      <w:marBottom w:val="0"/>
      <w:divBdr>
        <w:top w:val="none" w:sz="0" w:space="0" w:color="auto"/>
        <w:left w:val="none" w:sz="0" w:space="0" w:color="auto"/>
        <w:bottom w:val="none" w:sz="0" w:space="0" w:color="auto"/>
        <w:right w:val="none" w:sz="0" w:space="0" w:color="auto"/>
      </w:divBdr>
    </w:div>
    <w:div w:id="1305352110">
      <w:bodyDiv w:val="1"/>
      <w:marLeft w:val="0"/>
      <w:marRight w:val="0"/>
      <w:marTop w:val="0"/>
      <w:marBottom w:val="0"/>
      <w:divBdr>
        <w:top w:val="none" w:sz="0" w:space="0" w:color="auto"/>
        <w:left w:val="none" w:sz="0" w:space="0" w:color="auto"/>
        <w:bottom w:val="none" w:sz="0" w:space="0" w:color="auto"/>
        <w:right w:val="none" w:sz="0" w:space="0" w:color="auto"/>
      </w:divBdr>
    </w:div>
    <w:div w:id="1431704565">
      <w:bodyDiv w:val="1"/>
      <w:marLeft w:val="0"/>
      <w:marRight w:val="0"/>
      <w:marTop w:val="0"/>
      <w:marBottom w:val="0"/>
      <w:divBdr>
        <w:top w:val="none" w:sz="0" w:space="0" w:color="auto"/>
        <w:left w:val="none" w:sz="0" w:space="0" w:color="auto"/>
        <w:bottom w:val="none" w:sz="0" w:space="0" w:color="auto"/>
        <w:right w:val="none" w:sz="0" w:space="0" w:color="auto"/>
      </w:divBdr>
    </w:div>
    <w:div w:id="1443302207">
      <w:bodyDiv w:val="1"/>
      <w:marLeft w:val="0"/>
      <w:marRight w:val="0"/>
      <w:marTop w:val="0"/>
      <w:marBottom w:val="0"/>
      <w:divBdr>
        <w:top w:val="none" w:sz="0" w:space="0" w:color="auto"/>
        <w:left w:val="none" w:sz="0" w:space="0" w:color="auto"/>
        <w:bottom w:val="none" w:sz="0" w:space="0" w:color="auto"/>
        <w:right w:val="none" w:sz="0" w:space="0" w:color="auto"/>
      </w:divBdr>
    </w:div>
    <w:div w:id="1562667071">
      <w:bodyDiv w:val="1"/>
      <w:marLeft w:val="0"/>
      <w:marRight w:val="0"/>
      <w:marTop w:val="0"/>
      <w:marBottom w:val="0"/>
      <w:divBdr>
        <w:top w:val="none" w:sz="0" w:space="0" w:color="auto"/>
        <w:left w:val="none" w:sz="0" w:space="0" w:color="auto"/>
        <w:bottom w:val="none" w:sz="0" w:space="0" w:color="auto"/>
        <w:right w:val="none" w:sz="0" w:space="0" w:color="auto"/>
      </w:divBdr>
    </w:div>
    <w:div w:id="1654800197">
      <w:bodyDiv w:val="1"/>
      <w:marLeft w:val="0"/>
      <w:marRight w:val="0"/>
      <w:marTop w:val="0"/>
      <w:marBottom w:val="0"/>
      <w:divBdr>
        <w:top w:val="none" w:sz="0" w:space="0" w:color="auto"/>
        <w:left w:val="none" w:sz="0" w:space="0" w:color="auto"/>
        <w:bottom w:val="none" w:sz="0" w:space="0" w:color="auto"/>
        <w:right w:val="none" w:sz="0" w:space="0" w:color="auto"/>
      </w:divBdr>
    </w:div>
    <w:div w:id="1748459670">
      <w:bodyDiv w:val="1"/>
      <w:marLeft w:val="0"/>
      <w:marRight w:val="0"/>
      <w:marTop w:val="0"/>
      <w:marBottom w:val="0"/>
      <w:divBdr>
        <w:top w:val="none" w:sz="0" w:space="0" w:color="auto"/>
        <w:left w:val="none" w:sz="0" w:space="0" w:color="auto"/>
        <w:bottom w:val="none" w:sz="0" w:space="0" w:color="auto"/>
        <w:right w:val="none" w:sz="0" w:space="0" w:color="auto"/>
      </w:divBdr>
    </w:div>
    <w:div w:id="1771655798">
      <w:bodyDiv w:val="1"/>
      <w:marLeft w:val="0"/>
      <w:marRight w:val="0"/>
      <w:marTop w:val="0"/>
      <w:marBottom w:val="0"/>
      <w:divBdr>
        <w:top w:val="none" w:sz="0" w:space="0" w:color="auto"/>
        <w:left w:val="none" w:sz="0" w:space="0" w:color="auto"/>
        <w:bottom w:val="none" w:sz="0" w:space="0" w:color="auto"/>
        <w:right w:val="none" w:sz="0" w:space="0" w:color="auto"/>
      </w:divBdr>
    </w:div>
    <w:div w:id="1774470482">
      <w:bodyDiv w:val="1"/>
      <w:marLeft w:val="0"/>
      <w:marRight w:val="0"/>
      <w:marTop w:val="0"/>
      <w:marBottom w:val="0"/>
      <w:divBdr>
        <w:top w:val="none" w:sz="0" w:space="0" w:color="auto"/>
        <w:left w:val="none" w:sz="0" w:space="0" w:color="auto"/>
        <w:bottom w:val="none" w:sz="0" w:space="0" w:color="auto"/>
        <w:right w:val="none" w:sz="0" w:space="0" w:color="auto"/>
      </w:divBdr>
    </w:div>
    <w:div w:id="1780565756">
      <w:bodyDiv w:val="1"/>
      <w:marLeft w:val="0"/>
      <w:marRight w:val="0"/>
      <w:marTop w:val="0"/>
      <w:marBottom w:val="0"/>
      <w:divBdr>
        <w:top w:val="none" w:sz="0" w:space="0" w:color="auto"/>
        <w:left w:val="none" w:sz="0" w:space="0" w:color="auto"/>
        <w:bottom w:val="none" w:sz="0" w:space="0" w:color="auto"/>
        <w:right w:val="none" w:sz="0" w:space="0" w:color="auto"/>
      </w:divBdr>
    </w:div>
    <w:div w:id="1884630746">
      <w:bodyDiv w:val="1"/>
      <w:marLeft w:val="0"/>
      <w:marRight w:val="0"/>
      <w:marTop w:val="0"/>
      <w:marBottom w:val="0"/>
      <w:divBdr>
        <w:top w:val="none" w:sz="0" w:space="0" w:color="auto"/>
        <w:left w:val="none" w:sz="0" w:space="0" w:color="auto"/>
        <w:bottom w:val="none" w:sz="0" w:space="0" w:color="auto"/>
        <w:right w:val="none" w:sz="0" w:space="0" w:color="auto"/>
      </w:divBdr>
    </w:div>
    <w:div w:id="1911646868">
      <w:bodyDiv w:val="1"/>
      <w:marLeft w:val="0"/>
      <w:marRight w:val="0"/>
      <w:marTop w:val="0"/>
      <w:marBottom w:val="0"/>
      <w:divBdr>
        <w:top w:val="none" w:sz="0" w:space="0" w:color="auto"/>
        <w:left w:val="none" w:sz="0" w:space="0" w:color="auto"/>
        <w:bottom w:val="none" w:sz="0" w:space="0" w:color="auto"/>
        <w:right w:val="none" w:sz="0" w:space="0" w:color="auto"/>
      </w:divBdr>
    </w:div>
    <w:div w:id="20574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35219454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hlcommission.org/Publications/guiding-values.html" TargetMode="External"/><Relationship Id="rId4" Type="http://schemas.openxmlformats.org/officeDocument/2006/relationships/settings" Target="settings.xml"/><Relationship Id="rId9" Type="http://schemas.openxmlformats.org/officeDocument/2006/relationships/hyperlink" Target="https://forms.office.com/r/m2MnNCQ5G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A236-45A0-4BFE-8AB1-CE50C553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Riegel, Sarah</cp:lastModifiedBy>
  <cp:revision>7</cp:revision>
  <cp:lastPrinted>2016-03-30T20:56:00Z</cp:lastPrinted>
  <dcterms:created xsi:type="dcterms:W3CDTF">2021-06-17T16:35:00Z</dcterms:created>
  <dcterms:modified xsi:type="dcterms:W3CDTF">2021-06-17T17:10:00Z</dcterms:modified>
</cp:coreProperties>
</file>