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98"/>
      </w:tblGrid>
      <w:tr w:rsidR="00C12689" w:rsidRPr="002A5A26" w:rsidTr="002A5A26">
        <w:trPr>
          <w:jc w:val="center"/>
        </w:trPr>
        <w:tc>
          <w:tcPr>
            <w:tcW w:w="10885" w:type="dxa"/>
            <w:gridSpan w:val="2"/>
            <w:shd w:val="clear" w:color="auto" w:fill="CCFF33"/>
          </w:tcPr>
          <w:p w:rsidR="00C12689" w:rsidRPr="002A5A26" w:rsidRDefault="009C5F19" w:rsidP="00B5354D">
            <w:pPr>
              <w:jc w:val="center"/>
              <w:rPr>
                <w:rFonts w:ascii="Arial Narrow" w:hAnsi="Arial Narrow" w:cstheme="minorHAnsi"/>
                <w:sz w:val="28"/>
                <w:szCs w:val="28"/>
              </w:rPr>
            </w:pPr>
            <w:r w:rsidRPr="002A5A26">
              <w:rPr>
                <w:rFonts w:ascii="Arial Narrow" w:hAnsi="Arial Narrow"/>
              </w:rPr>
              <w:br w:type="page"/>
            </w:r>
            <w:r w:rsidR="00C12689" w:rsidRPr="002A5A26">
              <w:rPr>
                <w:rFonts w:ascii="Arial Narrow" w:hAnsi="Arial Narrow" w:cstheme="minorHAnsi"/>
                <w:sz w:val="28"/>
                <w:szCs w:val="28"/>
              </w:rPr>
              <w:t>AGENDA/MINUTES</w:t>
            </w:r>
          </w:p>
        </w:tc>
      </w:tr>
      <w:tr w:rsidR="00AE010C" w:rsidRPr="002A5A26" w:rsidTr="002A5A26">
        <w:trPr>
          <w:jc w:val="center"/>
        </w:trPr>
        <w:tc>
          <w:tcPr>
            <w:tcW w:w="1987" w:type="dxa"/>
            <w:shd w:val="clear" w:color="auto" w:fill="CCFF33"/>
          </w:tcPr>
          <w:p w:rsidR="00AE010C" w:rsidRPr="002A5A26" w:rsidRDefault="00AE010C" w:rsidP="00AE010C">
            <w:pPr>
              <w:rPr>
                <w:rFonts w:ascii="Arial Narrow" w:hAnsi="Arial Narrow" w:cstheme="minorHAnsi"/>
                <w:sz w:val="28"/>
                <w:szCs w:val="28"/>
              </w:rPr>
            </w:pPr>
            <w:r w:rsidRPr="002A5A26">
              <w:rPr>
                <w:rFonts w:ascii="Arial Narrow" w:hAnsi="Arial Narrow" w:cstheme="minorHAnsi"/>
                <w:sz w:val="28"/>
                <w:szCs w:val="28"/>
              </w:rPr>
              <w:t>Team Name</w:t>
            </w:r>
          </w:p>
        </w:tc>
        <w:tc>
          <w:tcPr>
            <w:tcW w:w="8898" w:type="dxa"/>
          </w:tcPr>
          <w:p w:rsidR="00AE010C" w:rsidRPr="002A5A26" w:rsidRDefault="00AE010C" w:rsidP="00AE010C">
            <w:pPr>
              <w:rPr>
                <w:rFonts w:ascii="Arial Narrow" w:hAnsi="Arial Narrow" w:cstheme="minorHAnsi"/>
              </w:rPr>
            </w:pPr>
            <w:r>
              <w:rPr>
                <w:rFonts w:ascii="Arial Narrow" w:hAnsi="Arial Narrow" w:cstheme="minorHAnsi"/>
              </w:rPr>
              <w:t>Accreditation Committee</w:t>
            </w:r>
          </w:p>
        </w:tc>
      </w:tr>
      <w:tr w:rsidR="00AE010C" w:rsidRPr="002A5A26" w:rsidTr="002A5A26">
        <w:trPr>
          <w:jc w:val="center"/>
        </w:trPr>
        <w:tc>
          <w:tcPr>
            <w:tcW w:w="1987" w:type="dxa"/>
            <w:shd w:val="clear" w:color="auto" w:fill="CCFF33"/>
          </w:tcPr>
          <w:p w:rsidR="00AE010C" w:rsidRPr="002A5A26" w:rsidRDefault="00AE010C" w:rsidP="00AE010C">
            <w:pPr>
              <w:rPr>
                <w:rFonts w:ascii="Arial Narrow" w:hAnsi="Arial Narrow" w:cstheme="minorHAnsi"/>
                <w:sz w:val="28"/>
                <w:szCs w:val="28"/>
              </w:rPr>
            </w:pPr>
            <w:r w:rsidRPr="002A5A26">
              <w:rPr>
                <w:rFonts w:ascii="Arial Narrow" w:hAnsi="Arial Narrow" w:cstheme="minorHAnsi"/>
                <w:sz w:val="28"/>
                <w:szCs w:val="28"/>
              </w:rPr>
              <w:t>Date</w:t>
            </w:r>
          </w:p>
        </w:tc>
        <w:tc>
          <w:tcPr>
            <w:tcW w:w="8898" w:type="dxa"/>
          </w:tcPr>
          <w:p w:rsidR="00AE010C" w:rsidRPr="002A5A26" w:rsidRDefault="00AE010C" w:rsidP="00AE010C">
            <w:pPr>
              <w:rPr>
                <w:rFonts w:ascii="Arial Narrow" w:hAnsi="Arial Narrow" w:cstheme="minorHAnsi"/>
              </w:rPr>
            </w:pPr>
            <w:r>
              <w:rPr>
                <w:rFonts w:ascii="Arial Narrow" w:hAnsi="Arial Narrow" w:cstheme="minorHAnsi"/>
              </w:rPr>
              <w:t>22-Apr-2021</w:t>
            </w:r>
          </w:p>
        </w:tc>
      </w:tr>
      <w:tr w:rsidR="00AE010C" w:rsidRPr="002A5A26" w:rsidTr="002A5A26">
        <w:trPr>
          <w:jc w:val="center"/>
        </w:trPr>
        <w:tc>
          <w:tcPr>
            <w:tcW w:w="1987" w:type="dxa"/>
            <w:shd w:val="clear" w:color="auto" w:fill="CCFF33"/>
          </w:tcPr>
          <w:p w:rsidR="00AE010C" w:rsidRPr="002A5A26" w:rsidRDefault="00AE010C" w:rsidP="00AE010C">
            <w:pPr>
              <w:rPr>
                <w:rFonts w:ascii="Arial Narrow" w:hAnsi="Arial Narrow" w:cstheme="minorHAnsi"/>
                <w:sz w:val="28"/>
                <w:szCs w:val="28"/>
              </w:rPr>
            </w:pPr>
            <w:r w:rsidRPr="002A5A26">
              <w:rPr>
                <w:rFonts w:ascii="Arial Narrow" w:hAnsi="Arial Narrow" w:cstheme="minorHAnsi"/>
                <w:sz w:val="28"/>
                <w:szCs w:val="28"/>
              </w:rPr>
              <w:t>Time</w:t>
            </w:r>
          </w:p>
        </w:tc>
        <w:tc>
          <w:tcPr>
            <w:tcW w:w="8898" w:type="dxa"/>
          </w:tcPr>
          <w:p w:rsidR="00AE010C" w:rsidRPr="002A5A26" w:rsidRDefault="00AE010C" w:rsidP="00AE010C">
            <w:pPr>
              <w:rPr>
                <w:rFonts w:ascii="Arial Narrow" w:hAnsi="Arial Narrow" w:cstheme="minorHAnsi"/>
              </w:rPr>
            </w:pPr>
            <w:r>
              <w:rPr>
                <w:rFonts w:ascii="Arial Narrow" w:hAnsi="Arial Narrow" w:cstheme="minorHAnsi"/>
              </w:rPr>
              <w:t>3:00 pm</w:t>
            </w:r>
          </w:p>
        </w:tc>
      </w:tr>
      <w:tr w:rsidR="00AE010C" w:rsidRPr="002A5A26" w:rsidTr="002A5A26">
        <w:trPr>
          <w:jc w:val="center"/>
        </w:trPr>
        <w:tc>
          <w:tcPr>
            <w:tcW w:w="1987" w:type="dxa"/>
            <w:shd w:val="clear" w:color="auto" w:fill="CCFF33"/>
          </w:tcPr>
          <w:p w:rsidR="00AE010C" w:rsidRPr="002A5A26" w:rsidRDefault="00AE010C" w:rsidP="00AE010C">
            <w:pPr>
              <w:rPr>
                <w:rFonts w:ascii="Arial Narrow" w:hAnsi="Arial Narrow" w:cstheme="minorHAnsi"/>
                <w:sz w:val="28"/>
                <w:szCs w:val="28"/>
              </w:rPr>
            </w:pPr>
            <w:r w:rsidRPr="002A5A26">
              <w:rPr>
                <w:rFonts w:ascii="Arial Narrow" w:hAnsi="Arial Narrow" w:cstheme="minorHAnsi"/>
                <w:sz w:val="28"/>
                <w:szCs w:val="28"/>
              </w:rPr>
              <w:t>Location</w:t>
            </w:r>
          </w:p>
        </w:tc>
        <w:tc>
          <w:tcPr>
            <w:tcW w:w="8898" w:type="dxa"/>
          </w:tcPr>
          <w:p w:rsidR="00AE010C" w:rsidRPr="00343390" w:rsidRDefault="00AE010C" w:rsidP="00AE010C">
            <w:pPr>
              <w:pStyle w:val="NormalWeb"/>
              <w:rPr>
                <w:sz w:val="20"/>
                <w:szCs w:val="20"/>
              </w:rPr>
            </w:pPr>
            <w:r>
              <w:rPr>
                <w:rFonts w:ascii="Calibri" w:hAnsi="Calibri" w:cs="Calibri"/>
              </w:rPr>
              <w:t>Join Zoom Meeting</w:t>
            </w:r>
            <w:r>
              <w:t xml:space="preserve"> </w:t>
            </w:r>
            <w:r>
              <w:br/>
            </w:r>
            <w:hyperlink r:id="rId8" w:history="1">
              <w:r>
                <w:rPr>
                  <w:rStyle w:val="Hyperlink"/>
                  <w:rFonts w:ascii="Calibri" w:hAnsi="Calibri" w:cs="Calibri"/>
                </w:rPr>
                <w:t>https://zoom.us/j/91623306062</w:t>
              </w:r>
            </w:hyperlink>
            <w:r>
              <w:t xml:space="preserve"> </w:t>
            </w:r>
          </w:p>
          <w:p w:rsidR="00AE010C" w:rsidRPr="00B93613" w:rsidRDefault="00AE010C" w:rsidP="00AE010C">
            <w:pPr>
              <w:pStyle w:val="NormalWeb"/>
              <w:rPr>
                <w:sz w:val="20"/>
                <w:szCs w:val="20"/>
              </w:rPr>
            </w:pPr>
            <w:r w:rsidRPr="00B93613">
              <w:rPr>
                <w:rFonts w:ascii="Calibri" w:hAnsi="Calibri" w:cs="Calibri"/>
                <w:sz w:val="20"/>
                <w:szCs w:val="20"/>
              </w:rPr>
              <w:t>Meeting ID: 916 2330 6062</w:t>
            </w:r>
            <w:r w:rsidRPr="00B93613">
              <w:rPr>
                <w:sz w:val="20"/>
                <w:szCs w:val="20"/>
              </w:rPr>
              <w:t xml:space="preserve"> </w:t>
            </w:r>
            <w:r w:rsidRPr="00B93613">
              <w:rPr>
                <w:sz w:val="20"/>
                <w:szCs w:val="20"/>
              </w:rPr>
              <w:br/>
            </w:r>
            <w:r w:rsidRPr="00B93613">
              <w:rPr>
                <w:rFonts w:ascii="Calibri" w:hAnsi="Calibri" w:cs="Calibri"/>
                <w:sz w:val="20"/>
                <w:szCs w:val="20"/>
              </w:rPr>
              <w:t>One tap mobile</w:t>
            </w:r>
            <w:r w:rsidRPr="00B93613">
              <w:rPr>
                <w:sz w:val="20"/>
                <w:szCs w:val="20"/>
              </w:rPr>
              <w:t xml:space="preserve"> </w:t>
            </w:r>
            <w:r w:rsidRPr="00B93613">
              <w:rPr>
                <w:sz w:val="20"/>
                <w:szCs w:val="20"/>
              </w:rPr>
              <w:br/>
            </w:r>
            <w:r w:rsidRPr="00B93613">
              <w:rPr>
                <w:rFonts w:ascii="Calibri" w:hAnsi="Calibri" w:cs="Calibri"/>
                <w:sz w:val="20"/>
                <w:szCs w:val="20"/>
              </w:rPr>
              <w:t>+13462487799,,91623306062# US (Houston)</w:t>
            </w:r>
            <w:r w:rsidRPr="00B93613">
              <w:rPr>
                <w:sz w:val="20"/>
                <w:szCs w:val="20"/>
              </w:rPr>
              <w:t xml:space="preserve"> </w:t>
            </w:r>
            <w:r w:rsidRPr="00B93613">
              <w:rPr>
                <w:sz w:val="20"/>
                <w:szCs w:val="20"/>
              </w:rPr>
              <w:br/>
            </w:r>
            <w:r w:rsidRPr="00B93613">
              <w:rPr>
                <w:rFonts w:ascii="Calibri" w:hAnsi="Calibri" w:cs="Calibri"/>
                <w:sz w:val="20"/>
                <w:szCs w:val="20"/>
              </w:rPr>
              <w:t>+16699006833,,91623306062# US (San Jose)</w:t>
            </w:r>
            <w:r w:rsidRPr="00B93613">
              <w:rPr>
                <w:sz w:val="20"/>
                <w:szCs w:val="20"/>
              </w:rPr>
              <w:t xml:space="preserve"> </w:t>
            </w:r>
          </w:p>
        </w:tc>
      </w:tr>
    </w:tbl>
    <w:p w:rsidR="00AE010C" w:rsidRPr="002A5A26" w:rsidRDefault="00AE010C" w:rsidP="00C12689">
      <w:pPr>
        <w:rPr>
          <w:rFonts w:ascii="Arial Narrow" w:hAnsi="Arial Narrow" w:cstheme="minorHAnsi"/>
          <w:szCs w:val="22"/>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3"/>
        <w:gridCol w:w="1708"/>
        <w:gridCol w:w="722"/>
        <w:gridCol w:w="360"/>
        <w:gridCol w:w="2430"/>
        <w:gridCol w:w="337"/>
        <w:gridCol w:w="743"/>
        <w:gridCol w:w="1350"/>
        <w:gridCol w:w="517"/>
        <w:gridCol w:w="360"/>
        <w:gridCol w:w="1980"/>
      </w:tblGrid>
      <w:tr w:rsidR="00C12689" w:rsidRPr="002A5A26" w:rsidTr="002A5A26">
        <w:trPr>
          <w:jc w:val="center"/>
        </w:trPr>
        <w:tc>
          <w:tcPr>
            <w:tcW w:w="2181" w:type="dxa"/>
            <w:gridSpan w:val="2"/>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Facilitator</w:t>
            </w:r>
          </w:p>
        </w:tc>
        <w:tc>
          <w:tcPr>
            <w:tcW w:w="4592" w:type="dxa"/>
            <w:gridSpan w:val="5"/>
          </w:tcPr>
          <w:p w:rsidR="00C12689" w:rsidRPr="002A5A26" w:rsidRDefault="00352576" w:rsidP="00B5354D">
            <w:pPr>
              <w:rPr>
                <w:rFonts w:ascii="Arial Narrow" w:hAnsi="Arial Narrow" w:cstheme="minorHAnsi"/>
              </w:rPr>
            </w:pPr>
            <w:r>
              <w:rPr>
                <w:rFonts w:ascii="Arial Narrow" w:hAnsi="Arial Narrow" w:cstheme="minorHAnsi"/>
              </w:rPr>
              <w:t>Myrna Perkins</w:t>
            </w:r>
          </w:p>
        </w:tc>
        <w:tc>
          <w:tcPr>
            <w:tcW w:w="1350" w:type="dxa"/>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Recorder</w:t>
            </w:r>
          </w:p>
        </w:tc>
        <w:tc>
          <w:tcPr>
            <w:tcW w:w="2857" w:type="dxa"/>
            <w:gridSpan w:val="3"/>
          </w:tcPr>
          <w:p w:rsidR="00C12689" w:rsidRPr="002A5A26" w:rsidRDefault="00352576" w:rsidP="00B5354D">
            <w:pPr>
              <w:rPr>
                <w:rFonts w:ascii="Arial Narrow" w:hAnsi="Arial Narrow" w:cstheme="minorHAnsi"/>
              </w:rPr>
            </w:pPr>
            <w:r>
              <w:rPr>
                <w:rFonts w:ascii="Arial Narrow" w:hAnsi="Arial Narrow" w:cstheme="minorHAnsi"/>
              </w:rPr>
              <w:t>Sarah Riegel</w:t>
            </w:r>
          </w:p>
        </w:tc>
      </w:tr>
      <w:tr w:rsidR="00C12689" w:rsidRPr="002A5A26" w:rsidTr="002A5A26">
        <w:trPr>
          <w:jc w:val="center"/>
        </w:trPr>
        <w:tc>
          <w:tcPr>
            <w:tcW w:w="8640" w:type="dxa"/>
            <w:gridSpan w:val="9"/>
            <w:shd w:val="clear" w:color="auto" w:fill="CCFF33"/>
          </w:tcPr>
          <w:p w:rsidR="00C12689" w:rsidRPr="002A5A26" w:rsidRDefault="00C12689" w:rsidP="00B5354D">
            <w:pPr>
              <w:rPr>
                <w:rFonts w:ascii="Arial Narrow" w:hAnsi="Arial Narrow" w:cstheme="minorHAnsi"/>
              </w:rPr>
            </w:pPr>
            <w:r w:rsidRPr="002A5A26">
              <w:rPr>
                <w:rFonts w:ascii="Arial Narrow" w:hAnsi="Arial Narrow" w:cstheme="minorHAnsi"/>
                <w:sz w:val="28"/>
                <w:szCs w:val="28"/>
              </w:rPr>
              <w:t>Team members</w:t>
            </w:r>
          </w:p>
        </w:tc>
        <w:tc>
          <w:tcPr>
            <w:tcW w:w="2340" w:type="dxa"/>
            <w:gridSpan w:val="2"/>
            <w:shd w:val="clear" w:color="auto" w:fill="CCFF33"/>
          </w:tcPr>
          <w:p w:rsidR="00C12689" w:rsidRPr="002A5A26" w:rsidRDefault="00C12689" w:rsidP="00B5354D">
            <w:pPr>
              <w:rPr>
                <w:rFonts w:ascii="Arial Narrow" w:hAnsi="Arial Narrow" w:cstheme="minorHAnsi"/>
                <w:sz w:val="20"/>
                <w:szCs w:val="20"/>
              </w:rPr>
            </w:pPr>
            <w:r w:rsidRPr="002A5A26">
              <w:rPr>
                <w:rFonts w:ascii="Arial Narrow" w:hAnsi="Arial Narrow" w:cstheme="minorHAnsi"/>
                <w:sz w:val="20"/>
                <w:szCs w:val="20"/>
              </w:rPr>
              <w:t>Present  X</w:t>
            </w:r>
          </w:p>
          <w:p w:rsidR="00C12689" w:rsidRPr="002A5A26" w:rsidRDefault="00C12689" w:rsidP="00B5354D">
            <w:pPr>
              <w:rPr>
                <w:rFonts w:ascii="Arial Narrow" w:hAnsi="Arial Narrow" w:cstheme="minorHAnsi"/>
              </w:rPr>
            </w:pPr>
            <w:r w:rsidRPr="002A5A26">
              <w:rPr>
                <w:rFonts w:ascii="Arial Narrow" w:hAnsi="Arial Narrow" w:cstheme="minorHAnsi"/>
                <w:sz w:val="20"/>
                <w:szCs w:val="20"/>
              </w:rPr>
              <w:t>Absent   O</w:t>
            </w:r>
          </w:p>
        </w:tc>
      </w:tr>
      <w:tr w:rsidR="00AE010C" w:rsidRPr="003B65D5" w:rsidTr="00951772">
        <w:trPr>
          <w:jc w:val="center"/>
        </w:trPr>
        <w:tc>
          <w:tcPr>
            <w:tcW w:w="473" w:type="dxa"/>
          </w:tcPr>
          <w:p w:rsidR="00AE010C" w:rsidRPr="003B65D5" w:rsidRDefault="00AE010C" w:rsidP="00951772">
            <w:pPr>
              <w:rPr>
                <w:rFonts w:ascii="Arial Narrow" w:hAnsi="Arial Narrow" w:cstheme="minorHAnsi"/>
              </w:rPr>
            </w:pPr>
            <w:r w:rsidRPr="003B65D5">
              <w:rPr>
                <w:rFonts w:ascii="Arial Narrow" w:hAnsi="Arial Narrow" w:cstheme="minorHAnsi"/>
              </w:rPr>
              <w:t>o</w:t>
            </w:r>
          </w:p>
        </w:tc>
        <w:tc>
          <w:tcPr>
            <w:tcW w:w="2430" w:type="dxa"/>
            <w:gridSpan w:val="2"/>
          </w:tcPr>
          <w:p w:rsidR="00AE010C" w:rsidRPr="003B65D5" w:rsidRDefault="00AE010C" w:rsidP="00951772">
            <w:pPr>
              <w:rPr>
                <w:rFonts w:ascii="Arial Narrow" w:hAnsi="Arial Narrow" w:cstheme="minorHAnsi"/>
              </w:rPr>
            </w:pPr>
            <w:r w:rsidRPr="003B65D5">
              <w:rPr>
                <w:rFonts w:ascii="Arial Narrow" w:hAnsi="Arial Narrow" w:cstheme="minorHAnsi"/>
              </w:rPr>
              <w:t>Elaine Simmons</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430" w:type="dxa"/>
          </w:tcPr>
          <w:p w:rsidR="00AE010C" w:rsidRPr="003B65D5" w:rsidRDefault="00AE010C" w:rsidP="00951772">
            <w:pPr>
              <w:rPr>
                <w:rFonts w:ascii="Arial Narrow" w:hAnsi="Arial Narrow" w:cstheme="minorHAnsi"/>
              </w:rPr>
            </w:pPr>
            <w:r w:rsidRPr="003B65D5">
              <w:rPr>
                <w:rFonts w:ascii="Arial Narrow" w:hAnsi="Arial Narrow" w:cstheme="minorHAnsi"/>
              </w:rPr>
              <w:t>Angie Maddy</w:t>
            </w:r>
          </w:p>
        </w:tc>
        <w:tc>
          <w:tcPr>
            <w:tcW w:w="337"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610" w:type="dxa"/>
            <w:gridSpan w:val="3"/>
          </w:tcPr>
          <w:p w:rsidR="00AE010C" w:rsidRPr="003B65D5" w:rsidRDefault="00AE010C" w:rsidP="00951772">
            <w:pPr>
              <w:rPr>
                <w:rFonts w:ascii="Arial Narrow" w:hAnsi="Arial Narrow" w:cstheme="minorHAnsi"/>
              </w:rPr>
            </w:pPr>
            <w:r w:rsidRPr="003B65D5">
              <w:rPr>
                <w:rFonts w:ascii="Arial Narrow" w:hAnsi="Arial Narrow" w:cstheme="minorHAnsi"/>
              </w:rPr>
              <w:t>Mark Dean</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o</w:t>
            </w:r>
          </w:p>
        </w:tc>
        <w:tc>
          <w:tcPr>
            <w:tcW w:w="1980" w:type="dxa"/>
          </w:tcPr>
          <w:p w:rsidR="00AE010C" w:rsidRPr="003B65D5" w:rsidRDefault="00AE010C" w:rsidP="00951772">
            <w:pPr>
              <w:rPr>
                <w:rFonts w:ascii="Arial Narrow" w:hAnsi="Arial Narrow" w:cstheme="minorHAnsi"/>
              </w:rPr>
            </w:pPr>
            <w:r w:rsidRPr="003B65D5">
              <w:rPr>
                <w:rFonts w:ascii="Arial Narrow" w:hAnsi="Arial Narrow" w:cstheme="minorHAnsi"/>
              </w:rPr>
              <w:t>Cathie Oshiro</w:t>
            </w:r>
          </w:p>
        </w:tc>
      </w:tr>
      <w:tr w:rsidR="00AE010C" w:rsidRPr="003B65D5" w:rsidTr="00951772">
        <w:trPr>
          <w:jc w:val="center"/>
        </w:trPr>
        <w:tc>
          <w:tcPr>
            <w:tcW w:w="473"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430" w:type="dxa"/>
            <w:gridSpan w:val="2"/>
          </w:tcPr>
          <w:p w:rsidR="00AE010C" w:rsidRPr="003B65D5" w:rsidRDefault="00AE010C" w:rsidP="00951772">
            <w:pPr>
              <w:rPr>
                <w:rFonts w:ascii="Arial Narrow" w:hAnsi="Arial Narrow" w:cstheme="minorHAnsi"/>
              </w:rPr>
            </w:pPr>
            <w:r w:rsidRPr="003B65D5">
              <w:rPr>
                <w:rFonts w:ascii="Arial Narrow" w:hAnsi="Arial Narrow" w:cstheme="minorHAnsi"/>
              </w:rPr>
              <w:t>Randy Thode</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430" w:type="dxa"/>
          </w:tcPr>
          <w:p w:rsidR="00AE010C" w:rsidRPr="003B65D5" w:rsidRDefault="00AE010C" w:rsidP="00951772">
            <w:pPr>
              <w:rPr>
                <w:rFonts w:ascii="Arial Narrow" w:hAnsi="Arial Narrow" w:cstheme="minorHAnsi"/>
              </w:rPr>
            </w:pPr>
            <w:r w:rsidRPr="003B65D5">
              <w:rPr>
                <w:rFonts w:ascii="Arial Narrow" w:hAnsi="Arial Narrow" w:cstheme="minorHAnsi"/>
              </w:rPr>
              <w:t>Jo Harrington</w:t>
            </w:r>
          </w:p>
        </w:tc>
        <w:tc>
          <w:tcPr>
            <w:tcW w:w="337"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610" w:type="dxa"/>
            <w:gridSpan w:val="3"/>
          </w:tcPr>
          <w:p w:rsidR="00AE010C" w:rsidRPr="003B65D5" w:rsidRDefault="00AE010C" w:rsidP="00951772">
            <w:pPr>
              <w:rPr>
                <w:rFonts w:ascii="Arial Narrow" w:hAnsi="Arial Narrow" w:cstheme="minorHAnsi"/>
              </w:rPr>
            </w:pPr>
            <w:r w:rsidRPr="003B65D5">
              <w:rPr>
                <w:rFonts w:ascii="Arial Narrow" w:hAnsi="Arial Narrow" w:cstheme="minorHAnsi"/>
              </w:rPr>
              <w:t>Sarah Riegel</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1980" w:type="dxa"/>
          </w:tcPr>
          <w:p w:rsidR="00AE010C" w:rsidRPr="003B65D5" w:rsidRDefault="00AE010C" w:rsidP="00951772">
            <w:pPr>
              <w:rPr>
                <w:rFonts w:ascii="Arial Narrow" w:hAnsi="Arial Narrow" w:cstheme="minorHAnsi"/>
              </w:rPr>
            </w:pPr>
            <w:r w:rsidRPr="003B65D5">
              <w:rPr>
                <w:rFonts w:ascii="Arial Narrow" w:hAnsi="Arial Narrow" w:cstheme="minorHAnsi"/>
              </w:rPr>
              <w:t>Myrna Perkins</w:t>
            </w:r>
          </w:p>
        </w:tc>
      </w:tr>
      <w:tr w:rsidR="00AE010C" w:rsidRPr="003B65D5" w:rsidTr="00951772">
        <w:trPr>
          <w:jc w:val="center"/>
        </w:trPr>
        <w:tc>
          <w:tcPr>
            <w:tcW w:w="473"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430" w:type="dxa"/>
            <w:gridSpan w:val="2"/>
          </w:tcPr>
          <w:p w:rsidR="00AE010C" w:rsidRPr="003B65D5" w:rsidRDefault="00AE010C" w:rsidP="00951772">
            <w:pPr>
              <w:rPr>
                <w:rFonts w:ascii="Arial Narrow" w:hAnsi="Arial Narrow" w:cstheme="minorHAnsi"/>
              </w:rPr>
            </w:pPr>
            <w:r w:rsidRPr="003B65D5">
              <w:rPr>
                <w:rFonts w:ascii="Arial Narrow" w:hAnsi="Arial Narrow" w:cstheme="minorHAnsi"/>
              </w:rPr>
              <w:t>Stephanie Joiner</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430" w:type="dxa"/>
          </w:tcPr>
          <w:p w:rsidR="00AE010C" w:rsidRPr="003B65D5" w:rsidRDefault="00AE010C" w:rsidP="00951772">
            <w:pPr>
              <w:rPr>
                <w:rFonts w:ascii="Arial Narrow" w:hAnsi="Arial Narrow" w:cstheme="minorHAnsi"/>
              </w:rPr>
            </w:pPr>
            <w:r w:rsidRPr="003B65D5">
              <w:rPr>
                <w:rFonts w:ascii="Arial Narrow" w:hAnsi="Arial Narrow" w:cstheme="minorHAnsi"/>
              </w:rPr>
              <w:t>Lindsay Holmes</w:t>
            </w:r>
          </w:p>
        </w:tc>
        <w:tc>
          <w:tcPr>
            <w:tcW w:w="337"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610" w:type="dxa"/>
            <w:gridSpan w:val="3"/>
          </w:tcPr>
          <w:p w:rsidR="00AE010C" w:rsidRPr="003B65D5" w:rsidRDefault="00AE010C" w:rsidP="00951772">
            <w:pPr>
              <w:rPr>
                <w:rFonts w:ascii="Arial Narrow" w:hAnsi="Arial Narrow" w:cstheme="minorHAnsi"/>
              </w:rPr>
            </w:pPr>
            <w:r w:rsidRPr="003B65D5">
              <w:rPr>
                <w:rFonts w:ascii="Arial Narrow" w:hAnsi="Arial Narrow" w:cstheme="minorHAnsi"/>
              </w:rPr>
              <w:t>Janet Balk</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1980" w:type="dxa"/>
          </w:tcPr>
          <w:p w:rsidR="00AE010C" w:rsidRPr="003B65D5" w:rsidRDefault="00AE010C" w:rsidP="00951772">
            <w:pPr>
              <w:rPr>
                <w:rFonts w:ascii="Arial Narrow" w:hAnsi="Arial Narrow" w:cstheme="minorHAnsi"/>
              </w:rPr>
            </w:pPr>
            <w:r w:rsidRPr="003B65D5">
              <w:rPr>
                <w:rFonts w:ascii="Arial Narrow" w:hAnsi="Arial Narrow" w:cstheme="minorHAnsi"/>
              </w:rPr>
              <w:t>Abby Kujath</w:t>
            </w:r>
          </w:p>
        </w:tc>
      </w:tr>
      <w:tr w:rsidR="00AE010C" w:rsidRPr="003B65D5" w:rsidTr="00951772">
        <w:trPr>
          <w:jc w:val="center"/>
        </w:trPr>
        <w:tc>
          <w:tcPr>
            <w:tcW w:w="473"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430" w:type="dxa"/>
            <w:gridSpan w:val="2"/>
          </w:tcPr>
          <w:p w:rsidR="00AE010C" w:rsidRPr="003B65D5" w:rsidRDefault="00AE010C" w:rsidP="00951772">
            <w:pPr>
              <w:rPr>
                <w:rFonts w:ascii="Arial Narrow" w:hAnsi="Arial Narrow" w:cstheme="minorHAnsi"/>
              </w:rPr>
            </w:pPr>
            <w:r w:rsidRPr="003B65D5">
              <w:rPr>
                <w:rFonts w:ascii="Arial Narrow" w:hAnsi="Arial Narrow" w:cstheme="minorHAnsi"/>
              </w:rPr>
              <w:t>Matt Connell</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430" w:type="dxa"/>
          </w:tcPr>
          <w:p w:rsidR="00AE010C" w:rsidRPr="003B65D5" w:rsidRDefault="00AE010C" w:rsidP="00951772">
            <w:pPr>
              <w:rPr>
                <w:rFonts w:ascii="Arial Narrow" w:hAnsi="Arial Narrow" w:cstheme="minorHAnsi"/>
              </w:rPr>
            </w:pPr>
            <w:r w:rsidRPr="003B65D5">
              <w:rPr>
                <w:rFonts w:ascii="Arial Narrow" w:hAnsi="Arial Narrow" w:cstheme="minorHAnsi"/>
              </w:rPr>
              <w:t>Lee Miller</w:t>
            </w:r>
          </w:p>
        </w:tc>
        <w:tc>
          <w:tcPr>
            <w:tcW w:w="337"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610" w:type="dxa"/>
            <w:gridSpan w:val="3"/>
          </w:tcPr>
          <w:p w:rsidR="00AE010C" w:rsidRPr="003B65D5" w:rsidRDefault="00AE010C" w:rsidP="00951772">
            <w:pPr>
              <w:rPr>
                <w:rFonts w:ascii="Arial Narrow" w:hAnsi="Arial Narrow" w:cstheme="minorHAnsi"/>
              </w:rPr>
            </w:pPr>
            <w:r w:rsidRPr="003B65D5">
              <w:rPr>
                <w:rFonts w:ascii="Arial Narrow" w:hAnsi="Arial Narrow" w:cstheme="minorHAnsi"/>
              </w:rPr>
              <w:t>Karly Little</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1980" w:type="dxa"/>
          </w:tcPr>
          <w:p w:rsidR="00AE010C" w:rsidRPr="003B65D5" w:rsidRDefault="00AE010C" w:rsidP="00951772">
            <w:pPr>
              <w:rPr>
                <w:rFonts w:ascii="Arial Narrow" w:hAnsi="Arial Narrow" w:cstheme="minorHAnsi"/>
              </w:rPr>
            </w:pPr>
            <w:r w:rsidRPr="003B65D5">
              <w:rPr>
                <w:rFonts w:ascii="Arial Narrow" w:hAnsi="Arial Narrow" w:cstheme="minorHAnsi"/>
              </w:rPr>
              <w:t>Kurt Teal</w:t>
            </w:r>
          </w:p>
        </w:tc>
      </w:tr>
      <w:tr w:rsidR="00AE010C" w:rsidRPr="003B65D5" w:rsidTr="00951772">
        <w:trPr>
          <w:jc w:val="center"/>
        </w:trPr>
        <w:tc>
          <w:tcPr>
            <w:tcW w:w="473"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430" w:type="dxa"/>
            <w:gridSpan w:val="2"/>
          </w:tcPr>
          <w:p w:rsidR="00AE010C" w:rsidRPr="003B65D5" w:rsidRDefault="00AE010C" w:rsidP="00951772">
            <w:pPr>
              <w:rPr>
                <w:rFonts w:ascii="Arial Narrow" w:hAnsi="Arial Narrow" w:cstheme="minorHAnsi"/>
              </w:rPr>
            </w:pPr>
            <w:r w:rsidRPr="003B65D5">
              <w:rPr>
                <w:rFonts w:ascii="Arial Narrow" w:hAnsi="Arial Narrow" w:cstheme="minorHAnsi"/>
              </w:rPr>
              <w:t>Brian Howe</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430" w:type="dxa"/>
          </w:tcPr>
          <w:p w:rsidR="00AE010C" w:rsidRPr="003B65D5" w:rsidRDefault="00AE010C" w:rsidP="00951772">
            <w:pPr>
              <w:rPr>
                <w:rFonts w:ascii="Arial Narrow" w:hAnsi="Arial Narrow" w:cstheme="minorHAnsi"/>
              </w:rPr>
            </w:pPr>
            <w:r w:rsidRPr="003B65D5">
              <w:rPr>
                <w:rFonts w:ascii="Arial Narrow" w:hAnsi="Arial Narrow" w:cstheme="minorHAnsi"/>
              </w:rPr>
              <w:t>Claudia Mather</w:t>
            </w:r>
          </w:p>
        </w:tc>
        <w:tc>
          <w:tcPr>
            <w:tcW w:w="337"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2610" w:type="dxa"/>
            <w:gridSpan w:val="3"/>
          </w:tcPr>
          <w:p w:rsidR="00AE010C" w:rsidRPr="003B65D5" w:rsidRDefault="00AE010C" w:rsidP="00951772">
            <w:pPr>
              <w:rPr>
                <w:rFonts w:ascii="Arial Narrow" w:hAnsi="Arial Narrow" w:cstheme="minorHAnsi"/>
              </w:rPr>
            </w:pPr>
            <w:r w:rsidRPr="003B65D5">
              <w:rPr>
                <w:rFonts w:ascii="Arial Narrow" w:hAnsi="Arial Narrow" w:cstheme="minorHAnsi"/>
              </w:rPr>
              <w:t>Kathy Kottas</w:t>
            </w:r>
          </w:p>
        </w:tc>
        <w:tc>
          <w:tcPr>
            <w:tcW w:w="360" w:type="dxa"/>
          </w:tcPr>
          <w:p w:rsidR="00AE010C" w:rsidRPr="003B65D5" w:rsidRDefault="00AE010C" w:rsidP="00951772">
            <w:pPr>
              <w:rPr>
                <w:rFonts w:ascii="Arial Narrow" w:hAnsi="Arial Narrow" w:cstheme="minorHAnsi"/>
              </w:rPr>
            </w:pPr>
            <w:r w:rsidRPr="003B65D5">
              <w:rPr>
                <w:rFonts w:ascii="Arial Narrow" w:hAnsi="Arial Narrow" w:cstheme="minorHAnsi"/>
              </w:rPr>
              <w:t>x</w:t>
            </w:r>
          </w:p>
        </w:tc>
        <w:tc>
          <w:tcPr>
            <w:tcW w:w="1980" w:type="dxa"/>
          </w:tcPr>
          <w:p w:rsidR="00AE010C" w:rsidRPr="003B65D5" w:rsidRDefault="00AE010C" w:rsidP="00951772">
            <w:pPr>
              <w:rPr>
                <w:rFonts w:ascii="Arial Narrow" w:hAnsi="Arial Narrow" w:cstheme="minorHAnsi"/>
              </w:rPr>
            </w:pPr>
            <w:r w:rsidRPr="003B65D5">
              <w:rPr>
                <w:rFonts w:ascii="Arial Narrow" w:hAnsi="Arial Narrow" w:cstheme="minorHAnsi"/>
              </w:rPr>
              <w:t>Todd Mobray</w:t>
            </w:r>
          </w:p>
        </w:tc>
      </w:tr>
      <w:tr w:rsidR="00C12689" w:rsidRPr="002A5A26" w:rsidTr="002A5A26">
        <w:trPr>
          <w:jc w:val="center"/>
        </w:trPr>
        <w:tc>
          <w:tcPr>
            <w:tcW w:w="10980" w:type="dxa"/>
            <w:gridSpan w:val="11"/>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Guests</w:t>
            </w:r>
          </w:p>
        </w:tc>
      </w:tr>
      <w:tr w:rsidR="00C12689" w:rsidRPr="002A5A26" w:rsidTr="00D73E76">
        <w:trPr>
          <w:jc w:val="center"/>
        </w:trPr>
        <w:tc>
          <w:tcPr>
            <w:tcW w:w="473" w:type="dxa"/>
          </w:tcPr>
          <w:p w:rsidR="00C12689" w:rsidRPr="002A5A26" w:rsidRDefault="00C12689" w:rsidP="00B5354D">
            <w:pPr>
              <w:rPr>
                <w:rFonts w:ascii="Arial Narrow" w:hAnsi="Arial Narrow" w:cstheme="minorHAnsi"/>
              </w:rPr>
            </w:pPr>
          </w:p>
        </w:tc>
        <w:tc>
          <w:tcPr>
            <w:tcW w:w="2430" w:type="dxa"/>
            <w:gridSpan w:val="2"/>
          </w:tcPr>
          <w:p w:rsidR="00C12689" w:rsidRPr="002A5A26" w:rsidRDefault="00C12689" w:rsidP="00B5354D">
            <w:pPr>
              <w:rPr>
                <w:rFonts w:ascii="Arial Narrow" w:hAnsi="Arial Narrow" w:cstheme="minorHAnsi"/>
              </w:rPr>
            </w:pPr>
          </w:p>
        </w:tc>
        <w:tc>
          <w:tcPr>
            <w:tcW w:w="360" w:type="dxa"/>
          </w:tcPr>
          <w:p w:rsidR="00C12689" w:rsidRPr="002A5A26" w:rsidRDefault="00C12689" w:rsidP="00B5354D">
            <w:pPr>
              <w:rPr>
                <w:rFonts w:ascii="Arial Narrow" w:hAnsi="Arial Narrow" w:cstheme="minorHAnsi"/>
              </w:rPr>
            </w:pPr>
          </w:p>
        </w:tc>
        <w:tc>
          <w:tcPr>
            <w:tcW w:w="2430" w:type="dxa"/>
          </w:tcPr>
          <w:p w:rsidR="00C12689" w:rsidRPr="002A5A26" w:rsidRDefault="00C12689" w:rsidP="00B5354D">
            <w:pPr>
              <w:rPr>
                <w:rFonts w:ascii="Arial Narrow" w:hAnsi="Arial Narrow" w:cstheme="minorHAnsi"/>
              </w:rPr>
            </w:pPr>
          </w:p>
        </w:tc>
        <w:tc>
          <w:tcPr>
            <w:tcW w:w="337" w:type="dxa"/>
          </w:tcPr>
          <w:p w:rsidR="00C12689" w:rsidRPr="002A5A26" w:rsidRDefault="00C12689" w:rsidP="00B5354D">
            <w:pPr>
              <w:rPr>
                <w:rFonts w:ascii="Arial Narrow" w:hAnsi="Arial Narrow" w:cstheme="minorHAnsi"/>
              </w:rPr>
            </w:pPr>
          </w:p>
        </w:tc>
        <w:tc>
          <w:tcPr>
            <w:tcW w:w="2610" w:type="dxa"/>
            <w:gridSpan w:val="3"/>
          </w:tcPr>
          <w:p w:rsidR="00C12689" w:rsidRPr="002A5A26" w:rsidRDefault="00C12689" w:rsidP="00B5354D">
            <w:pPr>
              <w:rPr>
                <w:rFonts w:ascii="Arial Narrow" w:hAnsi="Arial Narrow" w:cstheme="minorHAnsi"/>
              </w:rPr>
            </w:pPr>
          </w:p>
        </w:tc>
        <w:tc>
          <w:tcPr>
            <w:tcW w:w="360" w:type="dxa"/>
          </w:tcPr>
          <w:p w:rsidR="00C12689" w:rsidRPr="002A5A26" w:rsidRDefault="00C12689" w:rsidP="00B5354D">
            <w:pPr>
              <w:rPr>
                <w:rFonts w:ascii="Arial Narrow" w:hAnsi="Arial Narrow" w:cstheme="minorHAnsi"/>
              </w:rPr>
            </w:pPr>
          </w:p>
        </w:tc>
        <w:tc>
          <w:tcPr>
            <w:tcW w:w="1980" w:type="dxa"/>
          </w:tcPr>
          <w:p w:rsidR="00C12689" w:rsidRPr="002A5A26" w:rsidRDefault="00C12689" w:rsidP="00B5354D">
            <w:pPr>
              <w:rPr>
                <w:rFonts w:ascii="Arial Narrow" w:hAnsi="Arial Narrow" w:cstheme="minorHAnsi"/>
              </w:rPr>
            </w:pPr>
          </w:p>
        </w:tc>
      </w:tr>
      <w:tr w:rsidR="00C12689" w:rsidRPr="002A5A26" w:rsidTr="002A5A26">
        <w:trPr>
          <w:trHeight w:val="70"/>
          <w:jc w:val="center"/>
        </w:trPr>
        <w:tc>
          <w:tcPr>
            <w:tcW w:w="9000" w:type="dxa"/>
            <w:gridSpan w:val="10"/>
            <w:tcBorders>
              <w:bottom w:val="single" w:sz="4" w:space="0" w:color="000000"/>
            </w:tcBorders>
            <w:shd w:val="clear" w:color="auto" w:fill="CCFF33"/>
          </w:tcPr>
          <w:p w:rsidR="00C12689" w:rsidRPr="002A5A26" w:rsidRDefault="00643C76" w:rsidP="00643C76">
            <w:pPr>
              <w:jc w:val="center"/>
              <w:rPr>
                <w:rFonts w:ascii="Arial Narrow" w:hAnsi="Arial Narrow" w:cstheme="minorHAnsi"/>
                <w:sz w:val="28"/>
                <w:szCs w:val="28"/>
              </w:rPr>
            </w:pPr>
            <w:r>
              <w:rPr>
                <w:rFonts w:ascii="Arial Narrow" w:hAnsi="Arial Narrow" w:cstheme="minorHAnsi"/>
                <w:sz w:val="28"/>
                <w:szCs w:val="28"/>
              </w:rPr>
              <w:t>“Doing Accreditation”</w:t>
            </w:r>
          </w:p>
        </w:tc>
        <w:tc>
          <w:tcPr>
            <w:tcW w:w="1980" w:type="dxa"/>
            <w:tcBorders>
              <w:bottom w:val="single" w:sz="4" w:space="0" w:color="000000"/>
            </w:tcBorders>
            <w:shd w:val="clear" w:color="auto" w:fill="CCFF33"/>
          </w:tcPr>
          <w:p w:rsidR="00C12689" w:rsidRPr="002A5A26" w:rsidRDefault="00C12689" w:rsidP="00B5354D">
            <w:pPr>
              <w:rPr>
                <w:rFonts w:ascii="Arial Narrow" w:hAnsi="Arial Narrow" w:cstheme="minorHAnsi"/>
                <w:sz w:val="28"/>
                <w:szCs w:val="28"/>
              </w:rPr>
            </w:pPr>
          </w:p>
        </w:tc>
      </w:tr>
      <w:tr w:rsidR="00C12689" w:rsidRPr="002A5A26" w:rsidTr="00D73E76">
        <w:trPr>
          <w:trHeight w:val="70"/>
          <w:jc w:val="center"/>
        </w:trPr>
        <w:tc>
          <w:tcPr>
            <w:tcW w:w="9000" w:type="dxa"/>
            <w:gridSpan w:val="10"/>
            <w:tcBorders>
              <w:bottom w:val="single" w:sz="4" w:space="0" w:color="000000"/>
            </w:tcBorders>
            <w:shd w:val="clear" w:color="auto" w:fill="FFFFFF" w:themeFill="background1"/>
          </w:tcPr>
          <w:p w:rsidR="00B10996" w:rsidRPr="002A5A26" w:rsidRDefault="00B10996" w:rsidP="001E014A">
            <w:pPr>
              <w:rPr>
                <w:rFonts w:ascii="Arial Narrow" w:hAnsi="Arial Narrow"/>
                <w:sz w:val="22"/>
                <w:szCs w:val="22"/>
              </w:rPr>
            </w:pPr>
          </w:p>
        </w:tc>
        <w:tc>
          <w:tcPr>
            <w:tcW w:w="1980" w:type="dxa"/>
            <w:tcBorders>
              <w:bottom w:val="single" w:sz="4" w:space="0" w:color="000000"/>
            </w:tcBorders>
            <w:shd w:val="clear" w:color="auto" w:fill="FFFFFF" w:themeFill="background1"/>
          </w:tcPr>
          <w:p w:rsidR="00C12689" w:rsidRPr="002A5A26" w:rsidRDefault="00C12689" w:rsidP="00B5354D">
            <w:pPr>
              <w:rPr>
                <w:rFonts w:ascii="Arial Narrow" w:hAnsi="Arial Narrow" w:cstheme="minorHAnsi"/>
                <w:sz w:val="22"/>
                <w:szCs w:val="22"/>
              </w:rPr>
            </w:pPr>
          </w:p>
        </w:tc>
      </w:tr>
      <w:tr w:rsidR="00C12689" w:rsidRPr="002A5A26" w:rsidTr="002A5A26">
        <w:trPr>
          <w:trHeight w:val="70"/>
          <w:jc w:val="center"/>
        </w:trPr>
        <w:tc>
          <w:tcPr>
            <w:tcW w:w="9000" w:type="dxa"/>
            <w:gridSpan w:val="10"/>
            <w:tcBorders>
              <w:bottom w:val="single" w:sz="4" w:space="0" w:color="000000"/>
            </w:tcBorders>
            <w:shd w:val="clear" w:color="auto" w:fill="CCFF33"/>
          </w:tcPr>
          <w:p w:rsidR="00C12689" w:rsidRPr="002A5A26" w:rsidRDefault="00C12689" w:rsidP="00B5354D">
            <w:pPr>
              <w:rPr>
                <w:rFonts w:ascii="Arial Narrow" w:hAnsi="Arial Narrow" w:cstheme="minorHAnsi"/>
              </w:rPr>
            </w:pPr>
            <w:r w:rsidRPr="002A5A26">
              <w:rPr>
                <w:rFonts w:ascii="Arial Narrow" w:hAnsi="Arial Narrow" w:cstheme="minorHAnsi"/>
                <w:sz w:val="28"/>
                <w:szCs w:val="28"/>
              </w:rPr>
              <w:t>Topics/Notes</w:t>
            </w:r>
          </w:p>
        </w:tc>
        <w:tc>
          <w:tcPr>
            <w:tcW w:w="1980" w:type="dxa"/>
            <w:tcBorders>
              <w:bottom w:val="single" w:sz="4" w:space="0" w:color="000000"/>
            </w:tcBorders>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Reporter</w:t>
            </w:r>
          </w:p>
        </w:tc>
      </w:tr>
      <w:tr w:rsidR="00D619FC" w:rsidRPr="002A5A26" w:rsidTr="00D73E76">
        <w:trPr>
          <w:jc w:val="center"/>
        </w:trPr>
        <w:tc>
          <w:tcPr>
            <w:tcW w:w="9000" w:type="dxa"/>
            <w:gridSpan w:val="10"/>
            <w:shd w:val="clear" w:color="auto" w:fill="auto"/>
          </w:tcPr>
          <w:p w:rsidR="00AE010C" w:rsidRPr="00B93613" w:rsidRDefault="00AE010C" w:rsidP="00AE010C">
            <w:pPr>
              <w:rPr>
                <w:rFonts w:ascii="Arial Narrow" w:hAnsi="Arial Narrow"/>
                <w:b/>
              </w:rPr>
            </w:pPr>
            <w:r w:rsidRPr="00B93613">
              <w:rPr>
                <w:rFonts w:ascii="Arial Narrow" w:hAnsi="Arial Narrow"/>
                <w:b/>
              </w:rPr>
              <w:t>Additional Location Visit | Summer, 2021</w:t>
            </w:r>
          </w:p>
          <w:p w:rsidR="003C6D40" w:rsidRDefault="003C6D40" w:rsidP="003C6D40">
            <w:pPr>
              <w:rPr>
                <w:rFonts w:ascii="Arial Narrow" w:hAnsi="Arial Narrow"/>
              </w:rPr>
            </w:pPr>
          </w:p>
          <w:p w:rsidR="003C6D40" w:rsidRDefault="003C6D40" w:rsidP="003C6D40">
            <w:pPr>
              <w:rPr>
                <w:rFonts w:ascii="Arial Narrow" w:hAnsi="Arial Narrow"/>
              </w:rPr>
            </w:pPr>
            <w:r>
              <w:rPr>
                <w:rFonts w:ascii="Arial Narrow" w:hAnsi="Arial Narrow"/>
              </w:rPr>
              <w:t>Report due to HLC: May 24, 2021</w:t>
            </w:r>
          </w:p>
          <w:p w:rsidR="00F81710" w:rsidRDefault="00F81710" w:rsidP="003C6D40">
            <w:pPr>
              <w:rPr>
                <w:rFonts w:ascii="Arial Narrow" w:hAnsi="Arial Narrow"/>
              </w:rPr>
            </w:pPr>
            <w:r>
              <w:rPr>
                <w:rFonts w:ascii="Arial Narrow" w:hAnsi="Arial Narrow"/>
              </w:rPr>
              <w:t>Virtual Visit with Ms. Tyler: TBD</w:t>
            </w:r>
          </w:p>
          <w:p w:rsidR="00F81710" w:rsidRDefault="00F81710" w:rsidP="00F81710">
            <w:pPr>
              <w:rPr>
                <w:rFonts w:ascii="Arial Narrow" w:hAnsi="Arial Narrow"/>
              </w:rPr>
            </w:pPr>
            <w:r>
              <w:rPr>
                <w:rFonts w:ascii="Arial Narrow" w:hAnsi="Arial Narrow"/>
              </w:rPr>
              <w:t>Mock Visit: TBD</w:t>
            </w:r>
          </w:p>
          <w:p w:rsidR="00F81710" w:rsidRDefault="00F81710" w:rsidP="00F81710">
            <w:pPr>
              <w:rPr>
                <w:rFonts w:ascii="Arial Narrow" w:hAnsi="Arial Narrow"/>
              </w:rPr>
            </w:pPr>
            <w:r>
              <w:rPr>
                <w:rFonts w:ascii="Arial Narrow" w:hAnsi="Arial Narrow"/>
              </w:rPr>
              <w:t>Date of Visit:  June 24, 2021</w:t>
            </w:r>
          </w:p>
          <w:p w:rsidR="00F81710" w:rsidRDefault="00F81710" w:rsidP="003C6D40">
            <w:pPr>
              <w:rPr>
                <w:rFonts w:ascii="Arial Narrow" w:hAnsi="Arial Narrow"/>
              </w:rPr>
            </w:pPr>
          </w:p>
          <w:p w:rsidR="003C6D40" w:rsidRDefault="003C6D40" w:rsidP="003C6D40">
            <w:pPr>
              <w:rPr>
                <w:rFonts w:ascii="Arial Narrow" w:hAnsi="Arial Narrow"/>
              </w:rPr>
            </w:pPr>
            <w:r>
              <w:rPr>
                <w:rFonts w:ascii="Arial Narrow" w:hAnsi="Arial Narrow"/>
              </w:rPr>
              <w:t>HLC Peer Review: Ms. Karlene Tyler</w:t>
            </w:r>
          </w:p>
          <w:p w:rsidR="00201444" w:rsidRDefault="00201444" w:rsidP="003C6D40">
            <w:pPr>
              <w:rPr>
                <w:rFonts w:ascii="Arial Narrow" w:hAnsi="Arial Narrow"/>
              </w:rPr>
            </w:pPr>
          </w:p>
          <w:p w:rsidR="003C6D40" w:rsidRDefault="003C6D40" w:rsidP="003C6D40">
            <w:pPr>
              <w:rPr>
                <w:rFonts w:ascii="Arial Narrow" w:hAnsi="Arial Narrow"/>
              </w:rPr>
            </w:pPr>
            <w:r>
              <w:rPr>
                <w:rFonts w:ascii="Arial Narrow" w:hAnsi="Arial Narrow"/>
              </w:rPr>
              <w:t xml:space="preserve">Locations: </w:t>
            </w:r>
          </w:p>
          <w:p w:rsidR="003C6D40" w:rsidRDefault="00BF0FC7" w:rsidP="00AE010C">
            <w:pPr>
              <w:pStyle w:val="ListParagraph"/>
              <w:numPr>
                <w:ilvl w:val="0"/>
                <w:numId w:val="3"/>
              </w:numPr>
              <w:rPr>
                <w:rFonts w:ascii="Arial Narrow" w:hAnsi="Arial Narrow"/>
              </w:rPr>
            </w:pPr>
            <w:r>
              <w:rPr>
                <w:rFonts w:ascii="Arial Narrow" w:hAnsi="Arial Narrow"/>
              </w:rPr>
              <w:t>Fort Riley Campus, 211</w:t>
            </w:r>
            <w:r w:rsidR="003C6D40">
              <w:rPr>
                <w:rFonts w:ascii="Arial Narrow" w:hAnsi="Arial Narrow"/>
              </w:rPr>
              <w:t xml:space="preserve"> Custer Avenue, Ft. Riley, KS</w:t>
            </w:r>
          </w:p>
          <w:p w:rsidR="003C6D40" w:rsidRDefault="003C6D40" w:rsidP="00AE010C">
            <w:pPr>
              <w:pStyle w:val="ListParagraph"/>
              <w:numPr>
                <w:ilvl w:val="0"/>
                <w:numId w:val="3"/>
              </w:numPr>
              <w:rPr>
                <w:rFonts w:ascii="Arial Narrow" w:hAnsi="Arial Narrow"/>
              </w:rPr>
            </w:pPr>
            <w:r>
              <w:rPr>
                <w:rFonts w:ascii="Arial Narrow" w:hAnsi="Arial Narrow"/>
              </w:rPr>
              <w:t>Grandview Plaza, 100 Continental Avenue, Grandview Plaza, KS</w:t>
            </w:r>
          </w:p>
          <w:p w:rsidR="003C6D40" w:rsidRDefault="003C6D40" w:rsidP="003C6D40">
            <w:pPr>
              <w:rPr>
                <w:rFonts w:ascii="Arial Narrow" w:hAnsi="Arial Narrow"/>
              </w:rPr>
            </w:pPr>
          </w:p>
          <w:p w:rsidR="00E22308" w:rsidRPr="00F81710" w:rsidRDefault="003C6D40" w:rsidP="00E22308">
            <w:pPr>
              <w:rPr>
                <w:sz w:val="22"/>
                <w:szCs w:val="22"/>
              </w:rPr>
            </w:pPr>
            <w:r w:rsidRPr="00F81710">
              <w:rPr>
                <w:sz w:val="22"/>
                <w:szCs w:val="22"/>
              </w:rPr>
              <w:t xml:space="preserve">“Institutions with three or more off-campus additional locations are required to undergo a Multi-Location Visit every five years. The visit is conducted by an HLC peer reviewer and involves a representative sample of the institution’s additional locations. </w:t>
            </w:r>
            <w:r w:rsidRPr="00F81710">
              <w:rPr>
                <w:sz w:val="22"/>
                <w:szCs w:val="22"/>
                <w:highlight w:val="yellow"/>
              </w:rPr>
              <w:t>The purpose of the Multi-Location Visit is to confirm the continuing effective oversight by the institution of its additional locations.”</w:t>
            </w:r>
            <w:r w:rsidRPr="00F81710">
              <w:rPr>
                <w:sz w:val="22"/>
                <w:szCs w:val="22"/>
              </w:rPr>
              <w:t xml:space="preserve">  -- From HLC website.</w:t>
            </w:r>
          </w:p>
          <w:p w:rsidR="006158F3" w:rsidRDefault="006158F3" w:rsidP="00E22308">
            <w:pPr>
              <w:rPr>
                <w:sz w:val="27"/>
                <w:szCs w:val="27"/>
              </w:rPr>
            </w:pPr>
          </w:p>
          <w:p w:rsidR="00AE010C" w:rsidRDefault="006F6D3A" w:rsidP="00AE010C">
            <w:pPr>
              <w:pStyle w:val="ListParagraph"/>
              <w:numPr>
                <w:ilvl w:val="0"/>
                <w:numId w:val="10"/>
              </w:numPr>
              <w:rPr>
                <w:rFonts w:ascii="Arial Narrow" w:hAnsi="Arial Narrow"/>
              </w:rPr>
            </w:pPr>
            <w:r>
              <w:rPr>
                <w:rFonts w:ascii="Arial Narrow" w:hAnsi="Arial Narrow"/>
              </w:rPr>
              <w:t>Individuals have been tasked with providing information to Cathie so she can write the report</w:t>
            </w:r>
          </w:p>
          <w:p w:rsidR="00AE010C" w:rsidRPr="00B93613" w:rsidRDefault="00AE010C" w:rsidP="00AE010C">
            <w:pPr>
              <w:pStyle w:val="ListParagraph"/>
              <w:numPr>
                <w:ilvl w:val="0"/>
                <w:numId w:val="10"/>
              </w:numPr>
              <w:rPr>
                <w:rFonts w:ascii="Arial Narrow" w:hAnsi="Arial Narrow"/>
              </w:rPr>
            </w:pPr>
            <w:r>
              <w:rPr>
                <w:rFonts w:ascii="Arial Narrow" w:hAnsi="Arial Narrow"/>
              </w:rPr>
              <w:t>Several teams have responded to Cathie with information</w:t>
            </w:r>
          </w:p>
          <w:p w:rsidR="003C6D40" w:rsidRPr="00E22308" w:rsidRDefault="003C6D40" w:rsidP="00E22308">
            <w:pPr>
              <w:rPr>
                <w:rFonts w:ascii="Arial Narrow" w:hAnsi="Arial Narrow"/>
              </w:rPr>
            </w:pPr>
          </w:p>
        </w:tc>
        <w:tc>
          <w:tcPr>
            <w:tcW w:w="1980" w:type="dxa"/>
            <w:shd w:val="clear" w:color="auto" w:fill="auto"/>
          </w:tcPr>
          <w:p w:rsidR="00D619FC" w:rsidRPr="002A5A26" w:rsidRDefault="00096BD4" w:rsidP="00D619FC">
            <w:pPr>
              <w:rPr>
                <w:rFonts w:ascii="Arial Narrow" w:hAnsi="Arial Narrow" w:cstheme="minorHAnsi"/>
              </w:rPr>
            </w:pPr>
            <w:r>
              <w:rPr>
                <w:rFonts w:ascii="Arial Narrow" w:hAnsi="Arial Narrow" w:cstheme="minorHAnsi"/>
              </w:rPr>
              <w:t>Cathie</w:t>
            </w:r>
          </w:p>
        </w:tc>
      </w:tr>
      <w:tr w:rsidR="00EF42CE" w:rsidRPr="002A5A26" w:rsidTr="00D73E76">
        <w:trPr>
          <w:jc w:val="center"/>
        </w:trPr>
        <w:tc>
          <w:tcPr>
            <w:tcW w:w="9000" w:type="dxa"/>
            <w:gridSpan w:val="10"/>
            <w:shd w:val="clear" w:color="auto" w:fill="auto"/>
          </w:tcPr>
          <w:p w:rsidR="00AE010C" w:rsidRPr="00B93613" w:rsidRDefault="00AE010C" w:rsidP="00AE010C">
            <w:pPr>
              <w:rPr>
                <w:rFonts w:ascii="Arial Narrow" w:hAnsi="Arial Narrow"/>
                <w:b/>
              </w:rPr>
            </w:pPr>
            <w:r w:rsidRPr="00B93613">
              <w:rPr>
                <w:rFonts w:ascii="Arial Narrow" w:hAnsi="Arial Narrow"/>
                <w:b/>
              </w:rPr>
              <w:t>Mission Review Process</w:t>
            </w:r>
          </w:p>
          <w:p w:rsidR="00EF42CE" w:rsidRDefault="00EF42CE" w:rsidP="00EF42CE">
            <w:pPr>
              <w:rPr>
                <w:rFonts w:ascii="Arial Narrow" w:hAnsi="Arial Narrow"/>
              </w:rPr>
            </w:pPr>
          </w:p>
          <w:p w:rsidR="008F621F" w:rsidRDefault="00A24BED" w:rsidP="008F621F">
            <w:pPr>
              <w:rPr>
                <w:rFonts w:ascii="Arial Narrow" w:hAnsi="Arial Narrow"/>
              </w:rPr>
            </w:pPr>
            <w:hyperlink r:id="rId9" w:history="1">
              <w:r w:rsidR="008F621F" w:rsidRPr="00E80AB9">
                <w:rPr>
                  <w:rStyle w:val="Hyperlink"/>
                  <w:rFonts w:ascii="Arial Narrow" w:hAnsi="Arial Narrow"/>
                </w:rPr>
                <w:t>https://internal.bartonccc.edu/policy/college-operations</w:t>
              </w:r>
            </w:hyperlink>
            <w:r w:rsidR="008F621F">
              <w:rPr>
                <w:rFonts w:ascii="Arial Narrow" w:hAnsi="Arial Narrow"/>
              </w:rPr>
              <w:t xml:space="preserve"> </w:t>
            </w:r>
          </w:p>
          <w:p w:rsidR="008F621F" w:rsidRDefault="00A24BED" w:rsidP="008F621F">
            <w:pPr>
              <w:rPr>
                <w:rFonts w:ascii="Arial Narrow" w:hAnsi="Arial Narrow"/>
              </w:rPr>
            </w:pPr>
            <w:hyperlink r:id="rId10" w:history="1">
              <w:r w:rsidR="008F621F" w:rsidRPr="00E80AB9">
                <w:rPr>
                  <w:rStyle w:val="Hyperlink"/>
                  <w:rFonts w:ascii="Arial Narrow" w:hAnsi="Arial Narrow"/>
                </w:rPr>
                <w:t>https://docs.bartonccc.edu/procedures/2102-strategicguide.pdf</w:t>
              </w:r>
            </w:hyperlink>
            <w:r w:rsidR="008F621F">
              <w:rPr>
                <w:rFonts w:ascii="Arial Narrow" w:hAnsi="Arial Narrow"/>
              </w:rPr>
              <w:t xml:space="preserve"> </w:t>
            </w:r>
          </w:p>
          <w:p w:rsidR="00AE010C" w:rsidRDefault="00AE010C" w:rsidP="008F621F">
            <w:pPr>
              <w:rPr>
                <w:rFonts w:ascii="Arial Narrow" w:hAnsi="Arial Narrow"/>
              </w:rPr>
            </w:pPr>
          </w:p>
          <w:p w:rsidR="00AE010C" w:rsidRPr="00AE010C" w:rsidRDefault="00AE010C" w:rsidP="00AE010C">
            <w:pPr>
              <w:pStyle w:val="ListParagraph"/>
              <w:numPr>
                <w:ilvl w:val="0"/>
                <w:numId w:val="10"/>
              </w:numPr>
              <w:rPr>
                <w:rFonts w:ascii="Arial Narrow" w:hAnsi="Arial Narrow"/>
              </w:rPr>
            </w:pPr>
            <w:r>
              <w:rPr>
                <w:rFonts w:ascii="Arial Narrow" w:hAnsi="Arial Narrow"/>
              </w:rPr>
              <w:t>Team will review and discuss via email or at the next meeting</w:t>
            </w:r>
          </w:p>
          <w:p w:rsidR="00EF42CE" w:rsidRPr="00EF42CE" w:rsidRDefault="00EF42CE" w:rsidP="00EF42CE">
            <w:pPr>
              <w:rPr>
                <w:rFonts w:ascii="Arial Narrow" w:hAnsi="Arial Narrow"/>
              </w:rPr>
            </w:pPr>
          </w:p>
        </w:tc>
        <w:tc>
          <w:tcPr>
            <w:tcW w:w="1980" w:type="dxa"/>
            <w:shd w:val="clear" w:color="auto" w:fill="auto"/>
          </w:tcPr>
          <w:p w:rsidR="00EF42CE" w:rsidRDefault="00EF42CE" w:rsidP="00D619FC">
            <w:pPr>
              <w:rPr>
                <w:rFonts w:ascii="Arial Narrow" w:hAnsi="Arial Narrow" w:cstheme="minorHAnsi"/>
              </w:rPr>
            </w:pPr>
            <w:r>
              <w:rPr>
                <w:rFonts w:ascii="Arial Narrow" w:hAnsi="Arial Narrow" w:cstheme="minorHAnsi"/>
              </w:rPr>
              <w:lastRenderedPageBreak/>
              <w:t>Myrna Perkins</w:t>
            </w:r>
          </w:p>
          <w:p w:rsidR="008F621F" w:rsidRDefault="008F621F" w:rsidP="00D619FC">
            <w:pPr>
              <w:rPr>
                <w:rFonts w:ascii="Arial Narrow" w:hAnsi="Arial Narrow" w:cstheme="minorHAnsi"/>
              </w:rPr>
            </w:pPr>
          </w:p>
          <w:p w:rsidR="008F621F" w:rsidRPr="002A6D43" w:rsidRDefault="008F621F" w:rsidP="008F621F">
            <w:pPr>
              <w:rPr>
                <w:rFonts w:ascii="Arial Narrow" w:hAnsi="Arial Narrow" w:cstheme="minorHAnsi"/>
                <w:color w:val="FF0000"/>
                <w:sz w:val="18"/>
                <w:szCs w:val="18"/>
              </w:rPr>
            </w:pPr>
            <w:r w:rsidRPr="002A6D43">
              <w:rPr>
                <w:rFonts w:ascii="Arial Narrow" w:hAnsi="Arial Narrow" w:cstheme="minorHAnsi"/>
                <w:color w:val="FF0000"/>
                <w:sz w:val="18"/>
                <w:szCs w:val="18"/>
              </w:rPr>
              <w:t>Mission Document</w:t>
            </w:r>
          </w:p>
          <w:p w:rsidR="008F621F" w:rsidRPr="002A6D43" w:rsidRDefault="008F621F" w:rsidP="008F621F">
            <w:pPr>
              <w:rPr>
                <w:rFonts w:ascii="Arial Narrow" w:hAnsi="Arial Narrow" w:cstheme="minorHAnsi"/>
                <w:color w:val="FF0000"/>
                <w:sz w:val="18"/>
                <w:szCs w:val="18"/>
              </w:rPr>
            </w:pPr>
            <w:r w:rsidRPr="002A6D43">
              <w:rPr>
                <w:rFonts w:ascii="Arial Narrow" w:hAnsi="Arial Narrow" w:cstheme="minorHAnsi"/>
                <w:color w:val="FF0000"/>
                <w:sz w:val="18"/>
                <w:szCs w:val="18"/>
              </w:rPr>
              <w:t>Revision Document (draft)</w:t>
            </w:r>
          </w:p>
          <w:p w:rsidR="008F621F" w:rsidRDefault="008F621F" w:rsidP="00D619FC">
            <w:pPr>
              <w:rPr>
                <w:rFonts w:ascii="Arial Narrow" w:hAnsi="Arial Narrow" w:cstheme="minorHAnsi"/>
              </w:rPr>
            </w:pPr>
          </w:p>
        </w:tc>
      </w:tr>
      <w:tr w:rsidR="00D619FC" w:rsidRPr="002A5A26" w:rsidTr="00690133">
        <w:trPr>
          <w:trHeight w:val="7145"/>
          <w:jc w:val="center"/>
        </w:trPr>
        <w:tc>
          <w:tcPr>
            <w:tcW w:w="9000" w:type="dxa"/>
            <w:gridSpan w:val="10"/>
            <w:shd w:val="clear" w:color="auto" w:fill="auto"/>
          </w:tcPr>
          <w:p w:rsidR="00C06D7D" w:rsidRDefault="00AE010C" w:rsidP="00C06D7D">
            <w:pPr>
              <w:rPr>
                <w:rFonts w:ascii="Arial Narrow" w:hAnsi="Arial Narrow"/>
              </w:rPr>
            </w:pPr>
            <w:r w:rsidRPr="00B93613">
              <w:rPr>
                <w:rFonts w:ascii="Arial Narrow" w:hAnsi="Arial Narrow"/>
                <w:b/>
              </w:rPr>
              <w:lastRenderedPageBreak/>
              <w:t>HLC Annual Conference | April 5 – 9</w:t>
            </w:r>
            <w:r w:rsidRPr="00B93613">
              <w:rPr>
                <w:rFonts w:ascii="Arial Narrow" w:hAnsi="Arial Narrow"/>
                <w:b/>
                <w:vertAlign w:val="superscript"/>
              </w:rPr>
              <w:t>th</w:t>
            </w:r>
            <w:r w:rsidRPr="00B93613">
              <w:rPr>
                <w:rFonts w:ascii="Arial Narrow" w:hAnsi="Arial Narrow"/>
                <w:b/>
              </w:rPr>
              <w:t>, 2021 | Virtual Conference</w:t>
            </w:r>
            <w:r>
              <w:rPr>
                <w:rFonts w:ascii="Arial Narrow" w:hAnsi="Arial Narrow"/>
              </w:rPr>
              <w:t xml:space="preserve"> </w:t>
            </w:r>
          </w:p>
          <w:p w:rsidR="00AE010C" w:rsidRDefault="00AE010C" w:rsidP="00C06D7D">
            <w:pPr>
              <w:rPr>
                <w:rFonts w:ascii="Arial Narrow" w:hAnsi="Arial Narrow"/>
              </w:rPr>
            </w:pPr>
          </w:p>
          <w:tbl>
            <w:tblPr>
              <w:tblW w:w="0" w:type="auto"/>
              <w:tblLayout w:type="fixed"/>
              <w:tblCellMar>
                <w:left w:w="0" w:type="dxa"/>
                <w:right w:w="0" w:type="dxa"/>
              </w:tblCellMar>
              <w:tblLook w:val="04A0" w:firstRow="1" w:lastRow="0" w:firstColumn="1" w:lastColumn="0" w:noHBand="0" w:noVBand="1"/>
            </w:tblPr>
            <w:tblGrid>
              <w:gridCol w:w="1870"/>
              <w:gridCol w:w="3702"/>
              <w:gridCol w:w="2610"/>
            </w:tblGrid>
            <w:tr w:rsidR="00C06D7D" w:rsidTr="00C06D7D">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b/>
                      <w:bCs/>
                      <w:color w:val="1F497D"/>
                      <w:sz w:val="22"/>
                      <w:szCs w:val="22"/>
                    </w:rPr>
                  </w:pPr>
                  <w:r>
                    <w:rPr>
                      <w:rFonts w:cs="Calibri"/>
                      <w:b/>
                      <w:bCs/>
                      <w:color w:val="1F497D"/>
                      <w:sz w:val="22"/>
                      <w:szCs w:val="22"/>
                    </w:rPr>
                    <w:t>Attendee</w:t>
                  </w:r>
                </w:p>
              </w:tc>
              <w:tc>
                <w:tcPr>
                  <w:tcW w:w="3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b/>
                      <w:bCs/>
                      <w:color w:val="1F497D"/>
                      <w:sz w:val="22"/>
                      <w:szCs w:val="22"/>
                    </w:rPr>
                  </w:pPr>
                  <w:r>
                    <w:rPr>
                      <w:rFonts w:cs="Calibri"/>
                      <w:b/>
                      <w:bCs/>
                      <w:color w:val="1F497D"/>
                      <w:sz w:val="22"/>
                      <w:szCs w:val="22"/>
                    </w:rPr>
                    <w:t>Date</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b/>
                      <w:bCs/>
                      <w:color w:val="1F497D"/>
                      <w:sz w:val="22"/>
                      <w:szCs w:val="22"/>
                    </w:rPr>
                  </w:pPr>
                  <w:r>
                    <w:rPr>
                      <w:rFonts w:cs="Calibri"/>
                      <w:b/>
                      <w:bCs/>
                      <w:color w:val="1F497D"/>
                      <w:sz w:val="22"/>
                      <w:szCs w:val="22"/>
                    </w:rPr>
                    <w:t>Program</w:t>
                  </w:r>
                </w:p>
              </w:tc>
            </w:tr>
            <w:tr w:rsidR="00C06D7D" w:rsidTr="00C06D7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Dr. Heilman</w:t>
                  </w:r>
                </w:p>
              </w:tc>
              <w:tc>
                <w:tcPr>
                  <w:tcW w:w="3702" w:type="dxa"/>
                  <w:tcBorders>
                    <w:top w:val="nil"/>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Monday, April 5, 2021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Presidents Program</w:t>
                  </w:r>
                </w:p>
              </w:tc>
            </w:tr>
            <w:tr w:rsidR="00C06D7D" w:rsidTr="00C06D7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6D7D" w:rsidRDefault="00C06D7D" w:rsidP="00C06D7D">
                  <w:pPr>
                    <w:rPr>
                      <w:rFonts w:cs="Calibri"/>
                      <w:color w:val="1F497D"/>
                      <w:sz w:val="22"/>
                      <w:szCs w:val="22"/>
                    </w:rPr>
                  </w:pPr>
                  <w:r>
                    <w:rPr>
                      <w:rFonts w:cs="Calibri"/>
                      <w:color w:val="1F497D"/>
                      <w:sz w:val="22"/>
                      <w:szCs w:val="22"/>
                    </w:rPr>
                    <w:t>Elaine Simmons</w:t>
                  </w:r>
                </w:p>
                <w:p w:rsidR="00C06D7D" w:rsidRDefault="00C06D7D" w:rsidP="00C06D7D">
                  <w:pPr>
                    <w:rPr>
                      <w:rFonts w:cs="Calibri"/>
                      <w:color w:val="1F497D"/>
                      <w:sz w:val="22"/>
                      <w:szCs w:val="22"/>
                    </w:rPr>
                  </w:pPr>
                  <w:r>
                    <w:rPr>
                      <w:rFonts w:cs="Calibri"/>
                      <w:color w:val="1F497D"/>
                      <w:sz w:val="22"/>
                      <w:szCs w:val="22"/>
                    </w:rPr>
                    <w:t>Angie Maddy</w:t>
                  </w:r>
                </w:p>
                <w:p w:rsidR="00C06D7D" w:rsidRDefault="00C06D7D" w:rsidP="00C06D7D">
                  <w:pPr>
                    <w:rPr>
                      <w:rFonts w:cs="Calibri"/>
                      <w:color w:val="1F497D"/>
                      <w:sz w:val="22"/>
                      <w:szCs w:val="22"/>
                    </w:rPr>
                  </w:pPr>
                  <w:r>
                    <w:rPr>
                      <w:rFonts w:cs="Calibri"/>
                      <w:color w:val="1F497D"/>
                      <w:sz w:val="22"/>
                      <w:szCs w:val="22"/>
                    </w:rPr>
                    <w:t>Stephanie Joiner</w:t>
                  </w:r>
                </w:p>
                <w:p w:rsidR="00C06D7D" w:rsidRDefault="00C06D7D" w:rsidP="00C06D7D">
                  <w:pPr>
                    <w:rPr>
                      <w:rFonts w:cs="Calibri"/>
                      <w:color w:val="1F497D"/>
                      <w:sz w:val="22"/>
                      <w:szCs w:val="22"/>
                    </w:rPr>
                  </w:pPr>
                  <w:r>
                    <w:rPr>
                      <w:rFonts w:cs="Calibri"/>
                      <w:color w:val="1F497D"/>
                      <w:sz w:val="22"/>
                      <w:szCs w:val="22"/>
                    </w:rPr>
                    <w:t>Cathie Oshiro</w:t>
                  </w:r>
                </w:p>
                <w:p w:rsidR="00C06D7D" w:rsidRDefault="00C06D7D" w:rsidP="00C06D7D">
                  <w:pPr>
                    <w:rPr>
                      <w:rFonts w:cs="Calibri"/>
                      <w:color w:val="1F497D"/>
                      <w:sz w:val="22"/>
                      <w:szCs w:val="22"/>
                    </w:rPr>
                  </w:pPr>
                  <w:r>
                    <w:rPr>
                      <w:rFonts w:cs="Calibri"/>
                      <w:color w:val="1F497D"/>
                      <w:sz w:val="22"/>
                      <w:szCs w:val="22"/>
                    </w:rPr>
                    <w:t>Jo Harrington</w:t>
                  </w:r>
                </w:p>
                <w:p w:rsidR="00C06D7D" w:rsidRDefault="00C06D7D" w:rsidP="00C06D7D">
                  <w:pPr>
                    <w:rPr>
                      <w:rFonts w:cs="Calibri"/>
                      <w:color w:val="1F497D"/>
                      <w:sz w:val="22"/>
                      <w:szCs w:val="22"/>
                    </w:rPr>
                  </w:pPr>
                  <w:r>
                    <w:rPr>
                      <w:rFonts w:cs="Calibri"/>
                      <w:color w:val="1F497D"/>
                      <w:sz w:val="22"/>
                      <w:szCs w:val="22"/>
                    </w:rPr>
                    <w:t>Randy Thode</w:t>
                  </w:r>
                </w:p>
              </w:tc>
              <w:tc>
                <w:tcPr>
                  <w:tcW w:w="3702" w:type="dxa"/>
                  <w:tcBorders>
                    <w:top w:val="nil"/>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Monday, April 5, 2021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Accreditation Program</w:t>
                  </w:r>
                </w:p>
              </w:tc>
            </w:tr>
            <w:tr w:rsidR="00C06D7D" w:rsidTr="00C06D7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Myrna Perkins</w:t>
                  </w:r>
                </w:p>
              </w:tc>
              <w:tc>
                <w:tcPr>
                  <w:tcW w:w="3702" w:type="dxa"/>
                  <w:tcBorders>
                    <w:top w:val="nil"/>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Monday, April 5, 2021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Peer Corps</w:t>
                  </w:r>
                </w:p>
              </w:tc>
            </w:tr>
            <w:tr w:rsidR="00C06D7D" w:rsidTr="00C06D7D">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Elaine Simmons</w:t>
                  </w:r>
                </w:p>
                <w:p w:rsidR="00C06D7D" w:rsidRDefault="00C06D7D" w:rsidP="00C06D7D">
                  <w:pPr>
                    <w:rPr>
                      <w:rFonts w:cs="Calibri"/>
                      <w:color w:val="1F497D"/>
                      <w:sz w:val="22"/>
                      <w:szCs w:val="22"/>
                    </w:rPr>
                  </w:pPr>
                  <w:r>
                    <w:rPr>
                      <w:rFonts w:cs="Calibri"/>
                      <w:color w:val="1F497D"/>
                      <w:sz w:val="22"/>
                      <w:szCs w:val="22"/>
                    </w:rPr>
                    <w:t>Angie Maddy</w:t>
                  </w:r>
                </w:p>
                <w:p w:rsidR="00C06D7D" w:rsidRDefault="00C06D7D" w:rsidP="00C06D7D">
                  <w:pPr>
                    <w:rPr>
                      <w:rFonts w:cs="Calibri"/>
                      <w:color w:val="1F497D"/>
                      <w:sz w:val="22"/>
                      <w:szCs w:val="22"/>
                    </w:rPr>
                  </w:pPr>
                  <w:r>
                    <w:rPr>
                      <w:rFonts w:cs="Calibri"/>
                      <w:color w:val="1F497D"/>
                      <w:sz w:val="22"/>
                      <w:szCs w:val="22"/>
                    </w:rPr>
                    <w:t>Stephanie Joiner</w:t>
                  </w:r>
                </w:p>
                <w:p w:rsidR="00C06D7D" w:rsidRDefault="00C06D7D" w:rsidP="00C06D7D">
                  <w:pPr>
                    <w:rPr>
                      <w:rFonts w:cs="Calibri"/>
                      <w:color w:val="1F497D"/>
                      <w:sz w:val="22"/>
                      <w:szCs w:val="22"/>
                    </w:rPr>
                  </w:pPr>
                  <w:r>
                    <w:rPr>
                      <w:rFonts w:cs="Calibri"/>
                      <w:color w:val="1F497D"/>
                      <w:sz w:val="22"/>
                      <w:szCs w:val="22"/>
                    </w:rPr>
                    <w:t>Cathie Oshiro</w:t>
                  </w:r>
                </w:p>
                <w:p w:rsidR="00C06D7D" w:rsidRDefault="00C06D7D" w:rsidP="00C06D7D">
                  <w:pPr>
                    <w:rPr>
                      <w:rFonts w:cs="Calibri"/>
                      <w:color w:val="1F497D"/>
                      <w:sz w:val="22"/>
                      <w:szCs w:val="22"/>
                    </w:rPr>
                  </w:pPr>
                  <w:r>
                    <w:rPr>
                      <w:rFonts w:cs="Calibri"/>
                      <w:color w:val="1F497D"/>
                      <w:sz w:val="22"/>
                      <w:szCs w:val="22"/>
                    </w:rPr>
                    <w:t>Jo Harrington</w:t>
                  </w:r>
                </w:p>
                <w:p w:rsidR="00C06D7D" w:rsidRDefault="00C06D7D" w:rsidP="00C06D7D">
                  <w:pPr>
                    <w:rPr>
                      <w:rFonts w:cs="Calibri"/>
                      <w:color w:val="1F497D"/>
                      <w:sz w:val="22"/>
                      <w:szCs w:val="22"/>
                    </w:rPr>
                  </w:pPr>
                  <w:r>
                    <w:rPr>
                      <w:rFonts w:cs="Calibri"/>
                      <w:color w:val="1F497D"/>
                      <w:sz w:val="22"/>
                      <w:szCs w:val="22"/>
                    </w:rPr>
                    <w:t>Randy Thode</w:t>
                  </w:r>
                </w:p>
                <w:p w:rsidR="00C06D7D" w:rsidRDefault="00C06D7D" w:rsidP="00C06D7D">
                  <w:pPr>
                    <w:rPr>
                      <w:rFonts w:cs="Calibri"/>
                      <w:color w:val="1F497D"/>
                      <w:sz w:val="22"/>
                      <w:szCs w:val="22"/>
                    </w:rPr>
                  </w:pPr>
                  <w:r>
                    <w:rPr>
                      <w:rFonts w:cs="Calibri"/>
                      <w:color w:val="1F497D"/>
                      <w:sz w:val="22"/>
                      <w:szCs w:val="22"/>
                    </w:rPr>
                    <w:t>Myrna Perkins</w:t>
                  </w:r>
                </w:p>
              </w:tc>
              <w:tc>
                <w:tcPr>
                  <w:tcW w:w="3702" w:type="dxa"/>
                  <w:tcBorders>
                    <w:top w:val="nil"/>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Tuesday, April 6 – Friday, April 9, 2021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C06D7D" w:rsidRDefault="00C06D7D" w:rsidP="00C06D7D">
                  <w:pPr>
                    <w:rPr>
                      <w:rFonts w:cs="Calibri"/>
                      <w:color w:val="1F497D"/>
                      <w:sz w:val="22"/>
                      <w:szCs w:val="22"/>
                    </w:rPr>
                  </w:pPr>
                  <w:r>
                    <w:rPr>
                      <w:rFonts w:cs="Calibri"/>
                      <w:color w:val="1F497D"/>
                      <w:sz w:val="22"/>
                      <w:szCs w:val="22"/>
                    </w:rPr>
                    <w:t>General</w:t>
                  </w:r>
                </w:p>
              </w:tc>
            </w:tr>
          </w:tbl>
          <w:p w:rsidR="00690133" w:rsidRDefault="00690133" w:rsidP="00C06D7D">
            <w:pPr>
              <w:rPr>
                <w:rFonts w:ascii="Arial Narrow" w:hAnsi="Arial Narrow"/>
              </w:rPr>
            </w:pPr>
          </w:p>
          <w:p w:rsidR="00201444" w:rsidRDefault="00201444" w:rsidP="00C06D7D">
            <w:pPr>
              <w:rPr>
                <w:rFonts w:ascii="Arial Narrow" w:hAnsi="Arial Narrow"/>
              </w:rPr>
            </w:pPr>
            <w:r>
              <w:rPr>
                <w:rFonts w:ascii="Arial Narrow" w:hAnsi="Arial Narrow"/>
              </w:rPr>
              <w:t xml:space="preserve">Link to Conference:  </w:t>
            </w:r>
            <w:hyperlink r:id="rId11" w:history="1">
              <w:r w:rsidRPr="00E9385A">
                <w:rPr>
                  <w:rStyle w:val="Hyperlink"/>
                  <w:rFonts w:ascii="Arial Narrow" w:hAnsi="Arial Narrow"/>
                </w:rPr>
                <w:t>https://www.eventscribe.net/2021/HLC/</w:t>
              </w:r>
            </w:hyperlink>
            <w:r>
              <w:rPr>
                <w:rFonts w:ascii="Arial Narrow" w:hAnsi="Arial Narrow"/>
              </w:rPr>
              <w:t xml:space="preserve">  </w:t>
            </w:r>
          </w:p>
          <w:p w:rsidR="00E52E0D" w:rsidRDefault="00E52E0D" w:rsidP="00C06D7D">
            <w:pPr>
              <w:rPr>
                <w:rFonts w:ascii="Arial Narrow" w:hAnsi="Arial Narrow"/>
              </w:rPr>
            </w:pPr>
          </w:p>
          <w:p w:rsidR="00AE010C" w:rsidRDefault="00AE010C" w:rsidP="00AE010C">
            <w:pPr>
              <w:rPr>
                <w:rFonts w:ascii="Arial Narrow" w:hAnsi="Arial Narrow"/>
              </w:rPr>
            </w:pPr>
            <w:r>
              <w:rPr>
                <w:rFonts w:ascii="Arial Narrow" w:hAnsi="Arial Narrow"/>
              </w:rPr>
              <w:t>Conference Report-Out:</w:t>
            </w:r>
          </w:p>
          <w:p w:rsidR="00AE010C" w:rsidRDefault="00AE010C" w:rsidP="00AE010C">
            <w:pPr>
              <w:pStyle w:val="ListParagraph"/>
              <w:numPr>
                <w:ilvl w:val="0"/>
                <w:numId w:val="8"/>
              </w:numPr>
              <w:rPr>
                <w:rFonts w:ascii="Arial Narrow" w:hAnsi="Arial Narrow"/>
              </w:rPr>
            </w:pPr>
            <w:r>
              <w:rPr>
                <w:rFonts w:ascii="Arial Narrow" w:hAnsi="Arial Narrow"/>
              </w:rPr>
              <w:t>Angie – varying definitions of co-curricular</w:t>
            </w:r>
          </w:p>
          <w:p w:rsidR="00AE010C" w:rsidRDefault="00AE010C" w:rsidP="00AE010C">
            <w:pPr>
              <w:pStyle w:val="ListParagraph"/>
              <w:numPr>
                <w:ilvl w:val="0"/>
                <w:numId w:val="8"/>
              </w:numPr>
              <w:rPr>
                <w:rFonts w:ascii="Arial Narrow" w:hAnsi="Arial Narrow"/>
              </w:rPr>
            </w:pPr>
            <w:r>
              <w:rPr>
                <w:rFonts w:ascii="Arial Narrow" w:hAnsi="Arial Narrow"/>
              </w:rPr>
              <w:t xml:space="preserve">Jo – program assessment/review was a big topic; </w:t>
            </w:r>
            <w:r w:rsidR="006F6D3A">
              <w:rPr>
                <w:rFonts w:ascii="Arial Narrow" w:hAnsi="Arial Narrow"/>
              </w:rPr>
              <w:t xml:space="preserve">co-curricular mentioned frequently; </w:t>
            </w:r>
            <w:r>
              <w:rPr>
                <w:rFonts w:ascii="Arial Narrow" w:hAnsi="Arial Narrow"/>
              </w:rPr>
              <w:t>explain and justify effective processes for assessment</w:t>
            </w:r>
          </w:p>
          <w:p w:rsidR="00AE010C" w:rsidRDefault="00AE010C" w:rsidP="00AE010C">
            <w:pPr>
              <w:pStyle w:val="ListParagraph"/>
              <w:numPr>
                <w:ilvl w:val="0"/>
                <w:numId w:val="8"/>
              </w:numPr>
              <w:rPr>
                <w:rFonts w:ascii="Arial Narrow" w:hAnsi="Arial Narrow"/>
              </w:rPr>
            </w:pPr>
            <w:r>
              <w:rPr>
                <w:rFonts w:ascii="Arial Narrow" w:hAnsi="Arial Narrow"/>
              </w:rPr>
              <w:t xml:space="preserve">Stephanie – co-curricular was a big topic; </w:t>
            </w:r>
            <w:r w:rsidR="006F6D3A">
              <w:rPr>
                <w:rFonts w:ascii="Arial Narrow" w:hAnsi="Arial Narrow"/>
              </w:rPr>
              <w:t>evidence based upon processes</w:t>
            </w:r>
          </w:p>
          <w:p w:rsidR="00AE010C" w:rsidRDefault="00AE010C" w:rsidP="00AE010C">
            <w:pPr>
              <w:pStyle w:val="ListParagraph"/>
              <w:numPr>
                <w:ilvl w:val="0"/>
                <w:numId w:val="8"/>
              </w:numPr>
              <w:rPr>
                <w:rFonts w:ascii="Arial Narrow" w:hAnsi="Arial Narrow"/>
              </w:rPr>
            </w:pPr>
            <w:r>
              <w:rPr>
                <w:rFonts w:ascii="Arial Narrow" w:hAnsi="Arial Narrow"/>
              </w:rPr>
              <w:t xml:space="preserve">Randy – brought up the </w:t>
            </w:r>
            <w:r w:rsidR="006F6D3A">
              <w:rPr>
                <w:rFonts w:ascii="Arial Narrow" w:hAnsi="Arial Narrow"/>
              </w:rPr>
              <w:t xml:space="preserve">prediction of a </w:t>
            </w:r>
            <w:r>
              <w:rPr>
                <w:rFonts w:ascii="Arial Narrow" w:hAnsi="Arial Narrow"/>
              </w:rPr>
              <w:t xml:space="preserve">decline in enrollment </w:t>
            </w:r>
            <w:r w:rsidR="006F6D3A">
              <w:rPr>
                <w:rFonts w:ascii="Arial Narrow" w:hAnsi="Arial Narrow"/>
              </w:rPr>
              <w:t>in the next</w:t>
            </w:r>
            <w:r>
              <w:rPr>
                <w:rFonts w:ascii="Arial Narrow" w:hAnsi="Arial Narrow"/>
              </w:rPr>
              <w:t xml:space="preserve"> 4-5 years; </w:t>
            </w:r>
            <w:r w:rsidR="006F6D3A">
              <w:rPr>
                <w:rFonts w:ascii="Arial Narrow" w:hAnsi="Arial Narrow"/>
              </w:rPr>
              <w:t xml:space="preserve">processes using data (can’t use antidotes as evidence); look at quantifiable targets; key indicators that goals can improve </w:t>
            </w:r>
          </w:p>
          <w:p w:rsidR="00AE010C" w:rsidRDefault="00AE010C" w:rsidP="00AE010C">
            <w:pPr>
              <w:pStyle w:val="ListParagraph"/>
              <w:numPr>
                <w:ilvl w:val="0"/>
                <w:numId w:val="8"/>
              </w:numPr>
              <w:rPr>
                <w:rFonts w:ascii="Arial Narrow" w:hAnsi="Arial Narrow"/>
              </w:rPr>
            </w:pPr>
            <w:r>
              <w:rPr>
                <w:rFonts w:ascii="Arial Narrow" w:hAnsi="Arial Narrow"/>
              </w:rPr>
              <w:t>Myrna – peer review training; responsibilities of the liaison officer; competency based education</w:t>
            </w:r>
          </w:p>
          <w:p w:rsidR="00E52E0D" w:rsidRPr="00E52E0D" w:rsidRDefault="00E52E0D" w:rsidP="00AE010C">
            <w:pPr>
              <w:pStyle w:val="ListParagraph"/>
              <w:rPr>
                <w:rFonts w:ascii="Arial Narrow" w:hAnsi="Arial Narrow"/>
              </w:rPr>
            </w:pPr>
          </w:p>
        </w:tc>
        <w:tc>
          <w:tcPr>
            <w:tcW w:w="1980" w:type="dxa"/>
            <w:shd w:val="clear" w:color="auto" w:fill="auto"/>
          </w:tcPr>
          <w:p w:rsidR="00D619FC" w:rsidRDefault="00F34380" w:rsidP="00D619FC">
            <w:pPr>
              <w:rPr>
                <w:rFonts w:ascii="Arial Narrow" w:hAnsi="Arial Narrow" w:cstheme="minorHAnsi"/>
              </w:rPr>
            </w:pPr>
            <w:r>
              <w:rPr>
                <w:rFonts w:ascii="Arial Narrow" w:hAnsi="Arial Narrow" w:cstheme="minorHAnsi"/>
              </w:rPr>
              <w:t>Attendees</w:t>
            </w:r>
            <w:r w:rsidR="00E52E0D">
              <w:rPr>
                <w:rFonts w:ascii="Arial Narrow" w:hAnsi="Arial Narrow" w:cstheme="minorHAnsi"/>
              </w:rPr>
              <w:t xml:space="preserve"> </w:t>
            </w:r>
          </w:p>
          <w:p w:rsidR="00997537" w:rsidRDefault="00997537" w:rsidP="00D619FC">
            <w:pPr>
              <w:rPr>
                <w:rFonts w:ascii="Arial Narrow" w:hAnsi="Arial Narrow" w:cstheme="minorHAnsi"/>
              </w:rPr>
            </w:pPr>
          </w:p>
          <w:p w:rsidR="00997537" w:rsidRPr="002A5A26" w:rsidRDefault="00997537" w:rsidP="00D619FC">
            <w:pPr>
              <w:rPr>
                <w:rFonts w:ascii="Arial Narrow" w:hAnsi="Arial Narrow" w:cstheme="minorHAnsi"/>
              </w:rPr>
            </w:pPr>
          </w:p>
        </w:tc>
      </w:tr>
      <w:tr w:rsidR="00D619FC" w:rsidRPr="002A5A26" w:rsidTr="006F6D3A">
        <w:trPr>
          <w:trHeight w:val="1970"/>
          <w:jc w:val="center"/>
        </w:trPr>
        <w:tc>
          <w:tcPr>
            <w:tcW w:w="9000" w:type="dxa"/>
            <w:gridSpan w:val="10"/>
            <w:shd w:val="clear" w:color="auto" w:fill="auto"/>
          </w:tcPr>
          <w:p w:rsidR="00AE010C" w:rsidRPr="00451352" w:rsidRDefault="00AE010C" w:rsidP="00AE010C">
            <w:pPr>
              <w:rPr>
                <w:rFonts w:ascii="Arial Narrow" w:hAnsi="Arial Narrow"/>
                <w:b/>
              </w:rPr>
            </w:pPr>
            <w:r w:rsidRPr="00451352">
              <w:rPr>
                <w:rFonts w:ascii="Arial Narrow" w:hAnsi="Arial Narrow"/>
                <w:b/>
              </w:rPr>
              <w:t>HLC’s Assumed Practices Spotlight</w:t>
            </w:r>
          </w:p>
          <w:p w:rsidR="00297776" w:rsidRDefault="00297776" w:rsidP="00297776">
            <w:pPr>
              <w:rPr>
                <w:rFonts w:ascii="Arial Narrow" w:hAnsi="Arial Narrow"/>
              </w:rPr>
            </w:pPr>
          </w:p>
          <w:p w:rsidR="00297776" w:rsidRDefault="00A24BED" w:rsidP="00297776">
            <w:pPr>
              <w:rPr>
                <w:rFonts w:ascii="Arial Narrow" w:hAnsi="Arial Narrow"/>
              </w:rPr>
            </w:pPr>
            <w:hyperlink r:id="rId12" w:history="1">
              <w:r w:rsidR="00297776" w:rsidRPr="00E14F97">
                <w:rPr>
                  <w:rStyle w:val="Hyperlink"/>
                  <w:rFonts w:ascii="Arial Narrow" w:hAnsi="Arial Narrow"/>
                </w:rPr>
                <w:t>https://www.hlcommission.org/Policies/assumed-practices.html</w:t>
              </w:r>
            </w:hyperlink>
          </w:p>
          <w:p w:rsidR="00297776" w:rsidRPr="00297776" w:rsidRDefault="00297776" w:rsidP="00297776">
            <w:pPr>
              <w:rPr>
                <w:rFonts w:ascii="Arial Narrow" w:hAnsi="Arial Narrow"/>
              </w:rPr>
            </w:pPr>
          </w:p>
          <w:p w:rsidR="00F15A01" w:rsidRPr="004F66E2" w:rsidRDefault="00690133" w:rsidP="00F15A01">
            <w:pPr>
              <w:rPr>
                <w:sz w:val="20"/>
                <w:szCs w:val="20"/>
              </w:rPr>
            </w:pPr>
            <w:r w:rsidRPr="004F66E2">
              <w:rPr>
                <w:sz w:val="20"/>
                <w:szCs w:val="20"/>
              </w:rPr>
              <w:t xml:space="preserve">“Foundational to the Criteria and Core Components is a set of practices shared by institutions of higher education in the United States. Unlike the Criteria for Accreditation, these Assumed Practices are (1) generally matters to be determined as facts, rather than matters requiring professional judgment and (2) not expected to vary by institutional mission or context. </w:t>
            </w:r>
            <w:r w:rsidRPr="004F66E2">
              <w:rPr>
                <w:sz w:val="20"/>
                <w:szCs w:val="20"/>
                <w:highlight w:val="yellow"/>
              </w:rPr>
              <w:t>Every institution must be in compliance with all Assumed Practices at all times.”</w:t>
            </w:r>
          </w:p>
          <w:p w:rsidR="004F66E2" w:rsidRDefault="004F66E2" w:rsidP="00297776">
            <w:pPr>
              <w:pStyle w:val="Heading3"/>
              <w:rPr>
                <w:rFonts w:ascii="Arial Narrow" w:eastAsia="Times New Roman" w:hAnsi="Arial Narrow" w:cs="Arial"/>
                <w:color w:val="auto"/>
              </w:rPr>
            </w:pPr>
          </w:p>
          <w:p w:rsidR="00297776" w:rsidRDefault="00297776" w:rsidP="00297776">
            <w:pPr>
              <w:pStyle w:val="Heading3"/>
              <w:rPr>
                <w:rFonts w:ascii="Times New Roman" w:hAnsi="Times New Roman" w:cs="Times New Roman"/>
                <w:sz w:val="27"/>
                <w:szCs w:val="27"/>
              </w:rPr>
            </w:pPr>
            <w:r>
              <w:t>B. Teaching and Learning: Quality, Resources, and Support</w:t>
            </w:r>
          </w:p>
          <w:p w:rsidR="00297776" w:rsidRDefault="00297776" w:rsidP="00AE010C">
            <w:pPr>
              <w:numPr>
                <w:ilvl w:val="0"/>
                <w:numId w:val="5"/>
              </w:numPr>
              <w:spacing w:before="100" w:beforeAutospacing="1" w:after="100" w:afterAutospacing="1"/>
            </w:pPr>
            <w:r>
              <w:t>Programs, Courses, and Credits</w:t>
            </w:r>
          </w:p>
          <w:p w:rsidR="00C37E1C" w:rsidRDefault="00297776" w:rsidP="00AE010C">
            <w:pPr>
              <w:pStyle w:val="ListParagraph"/>
              <w:numPr>
                <w:ilvl w:val="2"/>
                <w:numId w:val="5"/>
              </w:numPr>
              <w:spacing w:before="100" w:beforeAutospacing="1" w:after="100" w:afterAutospacing="1"/>
              <w:rPr>
                <w:highlight w:val="yellow"/>
              </w:rPr>
            </w:pPr>
            <w:r w:rsidRPr="004F66E2">
              <w:rPr>
                <w:highlight w:val="yellow"/>
              </w:rPr>
              <w:lastRenderedPageBreak/>
              <w:t>The institution adheres to policies on student academic load per term that reflect reasonable expectations for successful learning and course completion.</w:t>
            </w:r>
          </w:p>
          <w:p w:rsidR="00AE010C" w:rsidRDefault="00AE010C" w:rsidP="00AE010C">
            <w:pPr>
              <w:spacing w:before="100" w:beforeAutospacing="1" w:after="100" w:afterAutospacing="1"/>
              <w:rPr>
                <w:rFonts w:ascii="Arial Narrow" w:hAnsi="Arial Narrow"/>
              </w:rPr>
            </w:pPr>
            <w:r w:rsidRPr="00451352">
              <w:rPr>
                <w:rFonts w:ascii="Arial Narrow" w:hAnsi="Arial Narrow"/>
              </w:rPr>
              <w:t>Student’s academic credit load per term – we currently don’t have a limit but we are working on a policy/procedure</w:t>
            </w:r>
          </w:p>
          <w:p w:rsidR="00AE010C" w:rsidRPr="00AE010C" w:rsidRDefault="00AE010C" w:rsidP="00AE010C">
            <w:pPr>
              <w:spacing w:before="100" w:beforeAutospacing="1" w:after="100" w:afterAutospacing="1"/>
              <w:rPr>
                <w:highlight w:val="yellow"/>
              </w:rPr>
            </w:pPr>
          </w:p>
        </w:tc>
        <w:tc>
          <w:tcPr>
            <w:tcW w:w="1980" w:type="dxa"/>
            <w:shd w:val="clear" w:color="auto" w:fill="auto"/>
          </w:tcPr>
          <w:p w:rsidR="00D619FC" w:rsidRPr="002A5A26" w:rsidRDefault="00C37E1C" w:rsidP="00D619FC">
            <w:pPr>
              <w:rPr>
                <w:rFonts w:ascii="Arial Narrow" w:hAnsi="Arial Narrow" w:cstheme="minorHAnsi"/>
              </w:rPr>
            </w:pPr>
            <w:r>
              <w:rPr>
                <w:rFonts w:ascii="Arial Narrow" w:hAnsi="Arial Narrow" w:cstheme="minorHAnsi"/>
              </w:rPr>
              <w:lastRenderedPageBreak/>
              <w:t>Myrna Perkins</w:t>
            </w:r>
          </w:p>
        </w:tc>
      </w:tr>
      <w:tr w:rsidR="00E844D7" w:rsidRPr="002A5A26" w:rsidTr="00D73E76">
        <w:trPr>
          <w:jc w:val="center"/>
        </w:trPr>
        <w:tc>
          <w:tcPr>
            <w:tcW w:w="9000" w:type="dxa"/>
            <w:gridSpan w:val="10"/>
            <w:shd w:val="clear" w:color="auto" w:fill="auto"/>
          </w:tcPr>
          <w:p w:rsidR="00E844D7" w:rsidRPr="0070027A" w:rsidRDefault="00E844D7" w:rsidP="0070027A">
            <w:pPr>
              <w:rPr>
                <w:rFonts w:ascii="Arial Narrow" w:hAnsi="Arial Narrow"/>
                <w:b/>
              </w:rPr>
            </w:pPr>
            <w:r w:rsidRPr="0070027A">
              <w:rPr>
                <w:rFonts w:ascii="Arial Narrow" w:hAnsi="Arial Narrow"/>
                <w:b/>
              </w:rPr>
              <w:t>HLC’s Criterion</w:t>
            </w:r>
            <w:r w:rsidR="00BF4861" w:rsidRPr="0070027A">
              <w:rPr>
                <w:rFonts w:ascii="Arial Narrow" w:hAnsi="Arial Narrow"/>
                <w:b/>
              </w:rPr>
              <w:t xml:space="preserve"> Spotlight |  Criterion 5: Institutional Effectiveness, Resources &amp; Planning</w:t>
            </w:r>
          </w:p>
          <w:p w:rsidR="00E844D7" w:rsidRDefault="00E844D7" w:rsidP="00E844D7">
            <w:pPr>
              <w:rPr>
                <w:rFonts w:ascii="Arial Narrow" w:hAnsi="Arial Narrow"/>
              </w:rPr>
            </w:pPr>
          </w:p>
          <w:p w:rsidR="007D10E6" w:rsidRPr="007D10E6" w:rsidRDefault="007D10E6" w:rsidP="007D10E6">
            <w:pPr>
              <w:shd w:val="clear" w:color="auto" w:fill="FFFFFF"/>
              <w:rPr>
                <w:rFonts w:ascii="Arial" w:hAnsi="Arial"/>
                <w:sz w:val="20"/>
                <w:szCs w:val="20"/>
              </w:rPr>
            </w:pPr>
            <w:r w:rsidRPr="00BF4861">
              <w:rPr>
                <w:rFonts w:ascii="Arial" w:hAnsi="Arial"/>
                <w:b/>
                <w:bCs/>
                <w:color w:val="333333"/>
                <w:sz w:val="20"/>
                <w:szCs w:val="20"/>
              </w:rPr>
              <w:t>5.C.</w:t>
            </w:r>
            <w:r w:rsidRPr="007D10E6">
              <w:rPr>
                <w:rFonts w:ascii="Arial" w:hAnsi="Arial"/>
                <w:color w:val="6A6C6D"/>
                <w:sz w:val="20"/>
                <w:szCs w:val="20"/>
              </w:rPr>
              <w:t> </w:t>
            </w:r>
            <w:r w:rsidRPr="007D10E6">
              <w:rPr>
                <w:rFonts w:ascii="Arial" w:hAnsi="Arial"/>
                <w:sz w:val="20"/>
                <w:szCs w:val="20"/>
              </w:rPr>
              <w:t>The institution engages in systematic and integrated planning and improvement.</w:t>
            </w:r>
          </w:p>
          <w:p w:rsidR="007D10E6" w:rsidRPr="007D10E6" w:rsidRDefault="007D10E6" w:rsidP="00AE010C">
            <w:pPr>
              <w:numPr>
                <w:ilvl w:val="0"/>
                <w:numId w:val="9"/>
              </w:numPr>
              <w:shd w:val="clear" w:color="auto" w:fill="FFFFFF"/>
              <w:spacing w:before="100" w:beforeAutospacing="1" w:after="100" w:afterAutospacing="1" w:line="450" w:lineRule="atLeast"/>
              <w:ind w:left="750"/>
              <w:rPr>
                <w:rFonts w:ascii="Arial" w:hAnsi="Arial"/>
                <w:sz w:val="20"/>
                <w:szCs w:val="20"/>
              </w:rPr>
            </w:pPr>
            <w:r w:rsidRPr="007D10E6">
              <w:rPr>
                <w:rFonts w:ascii="Arial" w:hAnsi="Arial"/>
                <w:sz w:val="20"/>
                <w:szCs w:val="20"/>
              </w:rPr>
              <w:t>The institution allocates its resources in alignment with its mission and priorities, including, as applicable, its comprehensive research enterprise, associated institutes and affiliated centers.</w:t>
            </w:r>
          </w:p>
          <w:p w:rsidR="007D10E6" w:rsidRPr="007D10E6" w:rsidRDefault="007D10E6" w:rsidP="00AE010C">
            <w:pPr>
              <w:numPr>
                <w:ilvl w:val="0"/>
                <w:numId w:val="9"/>
              </w:numPr>
              <w:shd w:val="clear" w:color="auto" w:fill="FFFFFF"/>
              <w:spacing w:before="100" w:beforeAutospacing="1" w:after="100" w:afterAutospacing="1" w:line="450" w:lineRule="atLeast"/>
              <w:ind w:left="750"/>
              <w:rPr>
                <w:rFonts w:ascii="Arial" w:hAnsi="Arial"/>
                <w:sz w:val="20"/>
                <w:szCs w:val="20"/>
                <w:highlight w:val="yellow"/>
              </w:rPr>
            </w:pPr>
            <w:r w:rsidRPr="007D10E6">
              <w:rPr>
                <w:rFonts w:ascii="Arial" w:hAnsi="Arial"/>
                <w:sz w:val="20"/>
                <w:szCs w:val="20"/>
                <w:highlight w:val="yellow"/>
              </w:rPr>
              <w:t>The institution links its processes for assessment of student learning, evaluation of operations, planning and budgeting.</w:t>
            </w:r>
          </w:p>
          <w:p w:rsidR="00E844D7" w:rsidRDefault="008137D7" w:rsidP="00C37E1C">
            <w:pPr>
              <w:rPr>
                <w:rFonts w:ascii="Arial Narrow" w:hAnsi="Arial Narrow"/>
              </w:rPr>
            </w:pPr>
            <w:r>
              <w:rPr>
                <w:rFonts w:ascii="Arial Narrow" w:hAnsi="Arial Narrow"/>
              </w:rPr>
              <w:t>Need to look at this closer – Myrna will schedule a meeting to discuss (Randy, Elaine, Jo, Angie, Mark, Cathie, Myrna)</w:t>
            </w:r>
          </w:p>
          <w:p w:rsidR="008137D7" w:rsidRPr="00C37E1C" w:rsidRDefault="008137D7" w:rsidP="00C37E1C">
            <w:pPr>
              <w:rPr>
                <w:rFonts w:ascii="Arial Narrow" w:hAnsi="Arial Narrow"/>
              </w:rPr>
            </w:pPr>
          </w:p>
        </w:tc>
        <w:tc>
          <w:tcPr>
            <w:tcW w:w="1980" w:type="dxa"/>
            <w:shd w:val="clear" w:color="auto" w:fill="auto"/>
          </w:tcPr>
          <w:p w:rsidR="00E844D7" w:rsidRDefault="007B4A5B" w:rsidP="00D619FC">
            <w:pPr>
              <w:rPr>
                <w:rFonts w:ascii="Arial Narrow" w:hAnsi="Arial Narrow" w:cstheme="minorHAnsi"/>
              </w:rPr>
            </w:pPr>
            <w:r>
              <w:rPr>
                <w:rFonts w:ascii="Arial Narrow" w:hAnsi="Arial Narrow" w:cstheme="minorHAnsi"/>
              </w:rPr>
              <w:t>Myrna Perkins</w:t>
            </w:r>
          </w:p>
        </w:tc>
      </w:tr>
      <w:tr w:rsidR="0092029F" w:rsidRPr="002A5A26" w:rsidTr="00D73E76">
        <w:trPr>
          <w:jc w:val="center"/>
        </w:trPr>
        <w:tc>
          <w:tcPr>
            <w:tcW w:w="9000" w:type="dxa"/>
            <w:gridSpan w:val="10"/>
            <w:shd w:val="clear" w:color="auto" w:fill="auto"/>
          </w:tcPr>
          <w:p w:rsidR="006657F7" w:rsidRPr="008137D7" w:rsidRDefault="006657F7" w:rsidP="008137D7">
            <w:pPr>
              <w:rPr>
                <w:rFonts w:ascii="Arial Narrow" w:hAnsi="Arial Narrow"/>
                <w:b/>
              </w:rPr>
            </w:pPr>
            <w:r w:rsidRPr="008137D7">
              <w:rPr>
                <w:rFonts w:ascii="Arial Narrow" w:hAnsi="Arial Narrow"/>
                <w:b/>
              </w:rPr>
              <w:t>HLC: Evaluations and Sanctions</w:t>
            </w:r>
            <w:r w:rsidR="00BD63FB" w:rsidRPr="008137D7">
              <w:rPr>
                <w:rFonts w:ascii="Arial Narrow" w:hAnsi="Arial Narrow"/>
                <w:b/>
              </w:rPr>
              <w:t xml:space="preserve">  </w:t>
            </w:r>
          </w:p>
          <w:p w:rsidR="00BD63FB" w:rsidRPr="00BD63FB" w:rsidRDefault="00BD63FB" w:rsidP="00BD63FB">
            <w:pPr>
              <w:pStyle w:val="ListParagraph"/>
              <w:rPr>
                <w:rFonts w:ascii="Arial Narrow" w:hAnsi="Arial Narrow"/>
              </w:rPr>
            </w:pPr>
          </w:p>
          <w:p w:rsidR="00BD63FB" w:rsidRPr="00BD63FB" w:rsidRDefault="00A24BED" w:rsidP="00BD63FB">
            <w:pPr>
              <w:rPr>
                <w:rFonts w:ascii="Arial Narrow" w:hAnsi="Arial Narrow"/>
              </w:rPr>
            </w:pPr>
            <w:hyperlink r:id="rId13" w:history="1">
              <w:r w:rsidR="00BD63FB" w:rsidRPr="00E80AB9">
                <w:rPr>
                  <w:rStyle w:val="Hyperlink"/>
                  <w:rFonts w:ascii="Arial Narrow" w:hAnsi="Arial Narrow"/>
                </w:rPr>
                <w:t>https://docs.bartonccc.edu/trustees/studysession/fy1718/201709/HLC%20Institutional%20Evaluation%20&amp;%20Sanctions.pdf</w:t>
              </w:r>
            </w:hyperlink>
            <w:r w:rsidR="00BD63FB">
              <w:rPr>
                <w:rFonts w:ascii="Arial Narrow" w:hAnsi="Arial Narrow"/>
              </w:rPr>
              <w:t xml:space="preserve">  </w:t>
            </w:r>
          </w:p>
          <w:p w:rsidR="006657F7" w:rsidRPr="006657F7" w:rsidRDefault="006657F7" w:rsidP="006657F7">
            <w:pPr>
              <w:pStyle w:val="ListParagraph"/>
              <w:rPr>
                <w:rFonts w:ascii="Arial Narrow" w:hAnsi="Arial Narrow"/>
              </w:rPr>
            </w:pPr>
          </w:p>
          <w:p w:rsidR="0092029F" w:rsidRPr="008137D7" w:rsidRDefault="0092029F" w:rsidP="008137D7">
            <w:pPr>
              <w:rPr>
                <w:rFonts w:ascii="Arial Narrow" w:hAnsi="Arial Narrow"/>
                <w:b/>
              </w:rPr>
            </w:pPr>
            <w:r w:rsidRPr="008137D7">
              <w:rPr>
                <w:rFonts w:ascii="Arial Narrow" w:hAnsi="Arial Narrow"/>
                <w:b/>
              </w:rPr>
              <w:t>Public Disclosure Spotlight</w:t>
            </w:r>
          </w:p>
          <w:p w:rsidR="0092029F" w:rsidRDefault="0092029F" w:rsidP="0092029F">
            <w:pPr>
              <w:rPr>
                <w:rFonts w:ascii="Arial Narrow" w:hAnsi="Arial Narrow"/>
              </w:rPr>
            </w:pPr>
          </w:p>
          <w:p w:rsidR="0092029F" w:rsidRDefault="00A24BED" w:rsidP="0092029F">
            <w:pPr>
              <w:rPr>
                <w:rStyle w:val="Hyperlink"/>
                <w:rFonts w:ascii="Arial Narrow" w:hAnsi="Arial Narrow"/>
              </w:rPr>
            </w:pPr>
            <w:hyperlink r:id="rId14" w:history="1">
              <w:r w:rsidR="0092029F" w:rsidRPr="008137D7">
                <w:rPr>
                  <w:rStyle w:val="Hyperlink"/>
                  <w:rFonts w:ascii="Arial Narrow" w:hAnsi="Arial Narrow"/>
                </w:rPr>
                <w:t>https://www.hlcommission.org/Accreditation/special-conditions-for-monitoring.html</w:t>
              </w:r>
            </w:hyperlink>
          </w:p>
          <w:p w:rsidR="004208C9" w:rsidRDefault="004208C9" w:rsidP="004208C9">
            <w:pPr>
              <w:pStyle w:val="ListParagraph"/>
              <w:numPr>
                <w:ilvl w:val="0"/>
                <w:numId w:val="11"/>
              </w:numPr>
              <w:rPr>
                <w:rFonts w:ascii="Arial Narrow" w:hAnsi="Arial Narrow"/>
              </w:rPr>
            </w:pPr>
            <w:r>
              <w:rPr>
                <w:rFonts w:ascii="Arial Narrow" w:hAnsi="Arial Narrow"/>
              </w:rPr>
              <w:t>This is a list of colleges with their sanctions and reasons why</w:t>
            </w:r>
          </w:p>
          <w:p w:rsidR="004208C9" w:rsidRPr="004208C9" w:rsidRDefault="004208C9" w:rsidP="004208C9">
            <w:pPr>
              <w:pStyle w:val="ListParagraph"/>
              <w:numPr>
                <w:ilvl w:val="0"/>
                <w:numId w:val="11"/>
              </w:numPr>
              <w:rPr>
                <w:rFonts w:ascii="Arial Narrow" w:hAnsi="Arial Narrow"/>
              </w:rPr>
            </w:pPr>
            <w:r>
              <w:rPr>
                <w:rFonts w:ascii="Arial Narrow" w:hAnsi="Arial Narrow"/>
              </w:rPr>
              <w:t>This could give us insight into what to avoid</w:t>
            </w:r>
          </w:p>
          <w:p w:rsidR="0092029F" w:rsidRPr="0092029F" w:rsidRDefault="0092029F" w:rsidP="0092029F">
            <w:pPr>
              <w:rPr>
                <w:rFonts w:ascii="Arial Narrow" w:hAnsi="Arial Narrow"/>
              </w:rPr>
            </w:pPr>
          </w:p>
        </w:tc>
        <w:tc>
          <w:tcPr>
            <w:tcW w:w="1980" w:type="dxa"/>
            <w:shd w:val="clear" w:color="auto" w:fill="auto"/>
          </w:tcPr>
          <w:p w:rsidR="00745364" w:rsidRDefault="00745364" w:rsidP="00D619FC">
            <w:pPr>
              <w:rPr>
                <w:rFonts w:ascii="Arial Narrow" w:hAnsi="Arial Narrow" w:cstheme="minorHAnsi"/>
              </w:rPr>
            </w:pPr>
          </w:p>
          <w:p w:rsidR="0092029F" w:rsidRDefault="006657F7" w:rsidP="00D619FC">
            <w:pPr>
              <w:rPr>
                <w:rFonts w:ascii="Arial Narrow" w:hAnsi="Arial Narrow" w:cstheme="minorHAnsi"/>
              </w:rPr>
            </w:pPr>
            <w:r>
              <w:rPr>
                <w:rFonts w:ascii="Arial Narrow" w:hAnsi="Arial Narrow" w:cstheme="minorHAnsi"/>
              </w:rPr>
              <w:t xml:space="preserve">Myrna </w:t>
            </w:r>
            <w:r w:rsidR="008F621F">
              <w:rPr>
                <w:rFonts w:ascii="Arial Narrow" w:hAnsi="Arial Narrow" w:cstheme="minorHAnsi"/>
              </w:rPr>
              <w:t>Perkins</w:t>
            </w:r>
          </w:p>
          <w:p w:rsidR="006657F7" w:rsidRDefault="006657F7" w:rsidP="00D619FC">
            <w:pPr>
              <w:rPr>
                <w:rFonts w:ascii="Arial Narrow" w:hAnsi="Arial Narrow" w:cstheme="minorHAnsi"/>
              </w:rPr>
            </w:pPr>
          </w:p>
          <w:p w:rsidR="006657F7" w:rsidRDefault="006657F7" w:rsidP="00D619FC">
            <w:pPr>
              <w:rPr>
                <w:rFonts w:ascii="Arial Narrow" w:hAnsi="Arial Narrow" w:cstheme="minorHAnsi"/>
              </w:rPr>
            </w:pPr>
          </w:p>
          <w:p w:rsidR="00745364" w:rsidRDefault="00745364" w:rsidP="00D619FC">
            <w:pPr>
              <w:rPr>
                <w:rFonts w:ascii="Arial Narrow" w:hAnsi="Arial Narrow" w:cstheme="minorHAnsi"/>
              </w:rPr>
            </w:pPr>
          </w:p>
          <w:p w:rsidR="00745364" w:rsidRDefault="00745364" w:rsidP="00D619FC">
            <w:pPr>
              <w:rPr>
                <w:rFonts w:ascii="Arial Narrow" w:hAnsi="Arial Narrow" w:cstheme="minorHAnsi"/>
              </w:rPr>
            </w:pPr>
          </w:p>
          <w:p w:rsidR="006657F7" w:rsidRDefault="006657F7" w:rsidP="00D619FC">
            <w:pPr>
              <w:rPr>
                <w:rFonts w:ascii="Arial Narrow" w:hAnsi="Arial Narrow" w:cstheme="minorHAnsi"/>
              </w:rPr>
            </w:pPr>
            <w:r>
              <w:rPr>
                <w:rFonts w:ascii="Arial Narrow" w:hAnsi="Arial Narrow" w:cstheme="minorHAnsi"/>
              </w:rPr>
              <w:t>Cathie</w:t>
            </w:r>
            <w:r w:rsidR="008F621F">
              <w:rPr>
                <w:rFonts w:ascii="Arial Narrow" w:hAnsi="Arial Narrow" w:cstheme="minorHAnsi"/>
              </w:rPr>
              <w:t xml:space="preserve"> Oshiro</w:t>
            </w:r>
          </w:p>
        </w:tc>
      </w:tr>
      <w:tr w:rsidR="00F7522F" w:rsidRPr="002A5A26" w:rsidTr="004208C9">
        <w:trPr>
          <w:trHeight w:val="1799"/>
          <w:jc w:val="center"/>
        </w:trPr>
        <w:tc>
          <w:tcPr>
            <w:tcW w:w="9000" w:type="dxa"/>
            <w:gridSpan w:val="10"/>
            <w:shd w:val="clear" w:color="auto" w:fill="auto"/>
          </w:tcPr>
          <w:p w:rsidR="00F7522F" w:rsidRPr="004208C9" w:rsidRDefault="00F7522F" w:rsidP="004208C9">
            <w:pPr>
              <w:rPr>
                <w:rFonts w:ascii="Arial Narrow" w:hAnsi="Arial Narrow"/>
                <w:b/>
              </w:rPr>
            </w:pPr>
            <w:r w:rsidRPr="004208C9">
              <w:rPr>
                <w:rFonts w:ascii="Arial Narrow" w:hAnsi="Arial Narrow"/>
                <w:b/>
              </w:rPr>
              <w:t>Process Improvement</w:t>
            </w:r>
          </w:p>
          <w:p w:rsidR="00F7522F" w:rsidRDefault="00F7522F" w:rsidP="00F7522F">
            <w:pPr>
              <w:rPr>
                <w:rFonts w:ascii="Arial Narrow" w:hAnsi="Arial Narrow"/>
              </w:rPr>
            </w:pPr>
          </w:p>
          <w:p w:rsidR="00F7522F" w:rsidRDefault="00F7522F" w:rsidP="00AE010C">
            <w:pPr>
              <w:pStyle w:val="ListParagraph"/>
              <w:numPr>
                <w:ilvl w:val="0"/>
                <w:numId w:val="6"/>
              </w:numPr>
              <w:rPr>
                <w:rFonts w:ascii="Arial Narrow" w:hAnsi="Arial Narrow"/>
              </w:rPr>
            </w:pPr>
            <w:r>
              <w:rPr>
                <w:rFonts w:ascii="Arial Narrow" w:hAnsi="Arial Narrow"/>
              </w:rPr>
              <w:t>“Baldrige Excellence Framework: A Systems Approach to Improving Your Organization’s Performance (Education).”</w:t>
            </w:r>
          </w:p>
          <w:p w:rsidR="00343390" w:rsidRPr="00A24BED" w:rsidRDefault="00343390" w:rsidP="00343390">
            <w:pPr>
              <w:rPr>
                <w:rFonts w:ascii="Arial Narrow" w:hAnsi="Arial Narrow"/>
              </w:rPr>
            </w:pPr>
          </w:p>
          <w:p w:rsidR="00F7522F" w:rsidRPr="004208C9" w:rsidRDefault="00A24BED" w:rsidP="008F621F">
            <w:pPr>
              <w:rPr>
                <w:rFonts w:cs="Calibri"/>
                <w:color w:val="1F497D"/>
                <w:sz w:val="22"/>
                <w:szCs w:val="22"/>
              </w:rPr>
            </w:pPr>
            <w:hyperlink r:id="rId15" w:history="1">
              <w:r w:rsidR="00E92033" w:rsidRPr="00A24BED">
                <w:rPr>
                  <w:rStyle w:val="Hyperlink"/>
                  <w:rFonts w:ascii="Arial Narrow" w:hAnsi="Arial Narrow"/>
                </w:rPr>
                <w:t>https://docs.bartonccc.edu/bartonplanning/training/HLC%20Maturity%20Scale.pdf</w:t>
              </w:r>
            </w:hyperlink>
            <w:r w:rsidR="00E92033" w:rsidRPr="00A24BED">
              <w:rPr>
                <w:rFonts w:ascii="Arial Narrow" w:hAnsi="Arial Narrow"/>
                <w:color w:val="1F497D"/>
              </w:rPr>
              <w:t xml:space="preserve"> </w:t>
            </w:r>
          </w:p>
        </w:tc>
        <w:tc>
          <w:tcPr>
            <w:tcW w:w="1980" w:type="dxa"/>
            <w:shd w:val="clear" w:color="auto" w:fill="auto"/>
          </w:tcPr>
          <w:p w:rsidR="00F7522F" w:rsidRDefault="00F7522F" w:rsidP="00D619FC">
            <w:pPr>
              <w:rPr>
                <w:rFonts w:ascii="Arial Narrow" w:hAnsi="Arial Narrow" w:cstheme="minorHAnsi"/>
              </w:rPr>
            </w:pPr>
            <w:r>
              <w:rPr>
                <w:rFonts w:ascii="Arial Narrow" w:hAnsi="Arial Narrow" w:cstheme="minorHAnsi"/>
              </w:rPr>
              <w:t>Myrna Perkins</w:t>
            </w:r>
          </w:p>
          <w:p w:rsidR="00E92033" w:rsidRDefault="00E92033" w:rsidP="00D619FC">
            <w:pPr>
              <w:rPr>
                <w:rFonts w:ascii="Arial Narrow" w:hAnsi="Arial Narrow" w:cstheme="minorHAnsi"/>
              </w:rPr>
            </w:pPr>
          </w:p>
          <w:p w:rsidR="00E4061A" w:rsidRDefault="00E4061A" w:rsidP="00D619FC">
            <w:pPr>
              <w:rPr>
                <w:rFonts w:ascii="Arial Narrow" w:hAnsi="Arial Narrow" w:cstheme="minorHAnsi"/>
                <w:color w:val="FF0000"/>
              </w:rPr>
            </w:pPr>
            <w:r>
              <w:rPr>
                <w:rFonts w:ascii="Arial Narrow" w:hAnsi="Arial Narrow" w:cstheme="minorHAnsi"/>
                <w:color w:val="FF0000"/>
              </w:rPr>
              <w:t>HLC Maturity Scale</w:t>
            </w:r>
          </w:p>
          <w:p w:rsidR="00E92033" w:rsidRDefault="00E4061A" w:rsidP="00D619FC">
            <w:pPr>
              <w:rPr>
                <w:rFonts w:ascii="Arial Narrow" w:hAnsi="Arial Narrow" w:cstheme="minorHAnsi"/>
                <w:color w:val="FF0000"/>
              </w:rPr>
            </w:pPr>
            <w:r>
              <w:rPr>
                <w:rFonts w:ascii="Arial Narrow" w:hAnsi="Arial Narrow" w:cstheme="minorHAnsi"/>
                <w:color w:val="FF0000"/>
              </w:rPr>
              <w:t>Strategic Process</w:t>
            </w:r>
          </w:p>
          <w:p w:rsidR="004948CA" w:rsidRPr="00E92033" w:rsidRDefault="004948CA" w:rsidP="00D619FC">
            <w:pPr>
              <w:rPr>
                <w:rFonts w:ascii="Arial Narrow" w:hAnsi="Arial Narrow" w:cstheme="minorHAnsi"/>
                <w:color w:val="FF0000"/>
              </w:rPr>
            </w:pPr>
            <w:r>
              <w:rPr>
                <w:rFonts w:ascii="Arial Narrow" w:hAnsi="Arial Narrow" w:cstheme="minorHAnsi"/>
                <w:color w:val="FF0000"/>
              </w:rPr>
              <w:t>Process Map</w:t>
            </w:r>
          </w:p>
          <w:p w:rsidR="00C67E3E" w:rsidRDefault="00C67E3E" w:rsidP="00D619FC">
            <w:pPr>
              <w:rPr>
                <w:rFonts w:ascii="Arial Narrow" w:hAnsi="Arial Narrow" w:cstheme="minorHAnsi"/>
              </w:rPr>
            </w:pPr>
          </w:p>
          <w:p w:rsidR="00F7522F" w:rsidRDefault="00F7522F" w:rsidP="00D619FC">
            <w:pPr>
              <w:rPr>
                <w:rFonts w:ascii="Arial Narrow" w:hAnsi="Arial Narrow" w:cstheme="minorHAnsi"/>
              </w:rPr>
            </w:pPr>
          </w:p>
          <w:p w:rsidR="00F7522F" w:rsidRPr="00F7522F" w:rsidRDefault="00F7522F" w:rsidP="00D619FC">
            <w:pPr>
              <w:rPr>
                <w:rFonts w:ascii="Arial Narrow" w:hAnsi="Arial Narrow" w:cstheme="minorHAnsi"/>
                <w:color w:val="FF0000"/>
              </w:rPr>
            </w:pPr>
          </w:p>
        </w:tc>
      </w:tr>
      <w:tr w:rsidR="009D43A6" w:rsidRPr="002A5A26" w:rsidTr="00D73E76">
        <w:trPr>
          <w:jc w:val="center"/>
        </w:trPr>
        <w:tc>
          <w:tcPr>
            <w:tcW w:w="9000" w:type="dxa"/>
            <w:gridSpan w:val="10"/>
            <w:shd w:val="clear" w:color="auto" w:fill="auto"/>
          </w:tcPr>
          <w:p w:rsidR="009D43A6" w:rsidRPr="004208C9" w:rsidRDefault="00EC7298" w:rsidP="004208C9">
            <w:pPr>
              <w:rPr>
                <w:rFonts w:ascii="Arial Narrow" w:hAnsi="Arial Narrow"/>
                <w:b/>
              </w:rPr>
            </w:pPr>
            <w:r w:rsidRPr="004208C9">
              <w:rPr>
                <w:rFonts w:ascii="Arial Narrow" w:hAnsi="Arial Narrow"/>
                <w:b/>
              </w:rPr>
              <w:t xml:space="preserve">ALO Report </w:t>
            </w:r>
          </w:p>
          <w:p w:rsidR="00C37E1C" w:rsidRPr="004208C9" w:rsidRDefault="00C37E1C" w:rsidP="00C37E1C">
            <w:pPr>
              <w:rPr>
                <w:rFonts w:ascii="Arial Narrow" w:hAnsi="Arial Narrow"/>
              </w:rPr>
            </w:pPr>
          </w:p>
          <w:p w:rsidR="00F21C00" w:rsidRPr="004208C9" w:rsidRDefault="00F21C00" w:rsidP="00F21C00">
            <w:pPr>
              <w:rPr>
                <w:rFonts w:ascii="Arial Narrow" w:hAnsi="Arial Narrow" w:cs="Helvetica"/>
                <w:color w:val="000000"/>
              </w:rPr>
            </w:pPr>
            <w:r w:rsidRPr="004208C9">
              <w:rPr>
                <w:rFonts w:ascii="Arial Narrow" w:hAnsi="Arial Narrow" w:cs="Helvetica"/>
                <w:color w:val="000000"/>
              </w:rPr>
              <w:t>The following location has been approved by HLC:</w:t>
            </w:r>
          </w:p>
          <w:p w:rsidR="00F21C00" w:rsidRPr="004208C9" w:rsidRDefault="00F21C00" w:rsidP="00F21C00">
            <w:pPr>
              <w:rPr>
                <w:rFonts w:ascii="Arial Narrow" w:hAnsi="Arial Narrow" w:cs="Helvetica"/>
                <w:color w:val="000000"/>
              </w:rPr>
            </w:pPr>
          </w:p>
          <w:p w:rsidR="00F21C00" w:rsidRPr="004208C9" w:rsidRDefault="00F21C00" w:rsidP="00F21C00">
            <w:pPr>
              <w:rPr>
                <w:rFonts w:ascii="Arial Narrow" w:hAnsi="Arial Narrow" w:cs="Helvetica"/>
                <w:color w:val="000000"/>
              </w:rPr>
            </w:pPr>
            <w:r w:rsidRPr="004208C9">
              <w:rPr>
                <w:rFonts w:ascii="Arial Narrow" w:hAnsi="Arial Narrow" w:cs="Helvetica"/>
                <w:color w:val="000000"/>
              </w:rPr>
              <w:t>American Medical Response</w:t>
            </w:r>
          </w:p>
          <w:p w:rsidR="00F21C00" w:rsidRPr="004208C9" w:rsidRDefault="00F21C00" w:rsidP="00F21C00">
            <w:pPr>
              <w:rPr>
                <w:rFonts w:ascii="Arial Narrow" w:hAnsi="Arial Narrow"/>
                <w:color w:val="202124"/>
                <w:shd w:val="clear" w:color="auto" w:fill="FFFFFF"/>
              </w:rPr>
            </w:pPr>
            <w:r w:rsidRPr="004208C9">
              <w:rPr>
                <w:rFonts w:ascii="Arial Narrow" w:hAnsi="Arial Narrow"/>
                <w:color w:val="202124"/>
                <w:shd w:val="clear" w:color="auto" w:fill="FFFFFF"/>
              </w:rPr>
              <w:t>401 SW Jackson St</w:t>
            </w:r>
          </w:p>
          <w:p w:rsidR="00F21C00" w:rsidRPr="004208C9" w:rsidRDefault="00F21C00" w:rsidP="00F21C00">
            <w:pPr>
              <w:rPr>
                <w:rFonts w:ascii="Arial Narrow" w:hAnsi="Arial Narrow"/>
                <w:color w:val="202124"/>
                <w:shd w:val="clear" w:color="auto" w:fill="FFFFFF"/>
              </w:rPr>
            </w:pPr>
            <w:r w:rsidRPr="004208C9">
              <w:rPr>
                <w:rFonts w:ascii="Arial Narrow" w:hAnsi="Arial Narrow"/>
                <w:color w:val="202124"/>
                <w:shd w:val="clear" w:color="auto" w:fill="FFFFFF"/>
              </w:rPr>
              <w:t>Topeka, KS 66603</w:t>
            </w:r>
          </w:p>
          <w:p w:rsidR="00C074B5" w:rsidRPr="004208C9" w:rsidRDefault="00C074B5" w:rsidP="00F21C00">
            <w:pPr>
              <w:rPr>
                <w:rFonts w:ascii="Arial Narrow" w:hAnsi="Arial Narrow"/>
              </w:rPr>
            </w:pPr>
            <w:r w:rsidRPr="004208C9">
              <w:rPr>
                <w:rFonts w:ascii="Arial Narrow" w:hAnsi="Arial Narrow" w:cs="Helvetica"/>
                <w:color w:val="000000"/>
              </w:rPr>
              <w:lastRenderedPageBreak/>
              <w:br/>
            </w:r>
            <w:r w:rsidR="00F21C00" w:rsidRPr="004208C9">
              <w:rPr>
                <w:rFonts w:ascii="Arial Narrow" w:hAnsi="Arial Narrow"/>
              </w:rPr>
              <w:t>The paramedic program will be offered at this location.</w:t>
            </w:r>
          </w:p>
          <w:p w:rsidR="00C074B5" w:rsidRPr="00EC7298" w:rsidRDefault="00C074B5" w:rsidP="00EC7298">
            <w:pPr>
              <w:rPr>
                <w:rFonts w:ascii="Arial Narrow" w:hAnsi="Arial Narrow"/>
              </w:rPr>
            </w:pPr>
          </w:p>
        </w:tc>
        <w:tc>
          <w:tcPr>
            <w:tcW w:w="1980" w:type="dxa"/>
            <w:shd w:val="clear" w:color="auto" w:fill="auto"/>
          </w:tcPr>
          <w:p w:rsidR="009D43A6" w:rsidRPr="002A5A26" w:rsidRDefault="00C074B5" w:rsidP="00D619FC">
            <w:pPr>
              <w:rPr>
                <w:rFonts w:ascii="Arial Narrow" w:hAnsi="Arial Narrow" w:cstheme="minorHAnsi"/>
              </w:rPr>
            </w:pPr>
            <w:r>
              <w:rPr>
                <w:rFonts w:ascii="Arial Narrow" w:hAnsi="Arial Narrow" w:cstheme="minorHAnsi"/>
              </w:rPr>
              <w:lastRenderedPageBreak/>
              <w:t>Myrna Perkins</w:t>
            </w:r>
          </w:p>
        </w:tc>
      </w:tr>
      <w:tr w:rsidR="00EC7298" w:rsidRPr="002A5A26" w:rsidTr="00D73E76">
        <w:trPr>
          <w:jc w:val="center"/>
        </w:trPr>
        <w:tc>
          <w:tcPr>
            <w:tcW w:w="9000" w:type="dxa"/>
            <w:gridSpan w:val="10"/>
            <w:shd w:val="clear" w:color="auto" w:fill="auto"/>
          </w:tcPr>
          <w:p w:rsidR="00EC7298" w:rsidRPr="004208C9" w:rsidRDefault="00460434" w:rsidP="004208C9">
            <w:pPr>
              <w:rPr>
                <w:rFonts w:ascii="Arial Narrow" w:hAnsi="Arial Narrow"/>
                <w:b/>
              </w:rPr>
            </w:pPr>
            <w:r w:rsidRPr="004208C9">
              <w:rPr>
                <w:rFonts w:ascii="Arial Narrow" w:hAnsi="Arial Narrow"/>
                <w:b/>
              </w:rPr>
              <w:t xml:space="preserve">HLC Peer Reviewer Report </w:t>
            </w:r>
            <w:r w:rsidR="003E1F37" w:rsidRPr="004208C9">
              <w:rPr>
                <w:rFonts w:ascii="Arial Narrow" w:hAnsi="Arial Narrow"/>
                <w:b/>
              </w:rPr>
              <w:t>&amp; Insights</w:t>
            </w:r>
          </w:p>
          <w:p w:rsidR="00C37E1C" w:rsidRDefault="00C37E1C" w:rsidP="00C37E1C">
            <w:pPr>
              <w:rPr>
                <w:rFonts w:ascii="Arial Narrow" w:hAnsi="Arial Narrow"/>
              </w:rPr>
            </w:pPr>
          </w:p>
          <w:p w:rsidR="00F7522F" w:rsidRDefault="00F7522F" w:rsidP="00AE010C">
            <w:pPr>
              <w:pStyle w:val="ListParagraph"/>
              <w:numPr>
                <w:ilvl w:val="0"/>
                <w:numId w:val="6"/>
              </w:numPr>
              <w:rPr>
                <w:rFonts w:ascii="Arial Narrow" w:hAnsi="Arial Narrow"/>
              </w:rPr>
            </w:pPr>
            <w:r>
              <w:rPr>
                <w:rFonts w:ascii="Arial Narrow" w:hAnsi="Arial Narrow"/>
              </w:rPr>
              <w:t>Peer</w:t>
            </w:r>
            <w:r w:rsidR="0072292D">
              <w:rPr>
                <w:rFonts w:ascii="Arial Narrow" w:hAnsi="Arial Narrow"/>
              </w:rPr>
              <w:t xml:space="preserve"> Review</w:t>
            </w:r>
            <w:r w:rsidR="00DD0091">
              <w:rPr>
                <w:rFonts w:ascii="Arial Narrow" w:hAnsi="Arial Narrow"/>
              </w:rPr>
              <w:t xml:space="preserve">  </w:t>
            </w:r>
          </w:p>
          <w:p w:rsidR="004A3485" w:rsidRPr="004A3485" w:rsidRDefault="004A3485" w:rsidP="004A3485">
            <w:pPr>
              <w:pStyle w:val="ListParagraph"/>
              <w:rPr>
                <w:rFonts w:ascii="Arial Narrow" w:hAnsi="Arial Narrow"/>
                <w:b/>
              </w:rPr>
            </w:pPr>
            <w:r>
              <w:rPr>
                <w:rFonts w:ascii="Arial Narrow" w:hAnsi="Arial Narrow"/>
              </w:rPr>
              <w:t xml:space="preserve">         </w:t>
            </w:r>
            <w:r w:rsidRPr="004A3485">
              <w:rPr>
                <w:rFonts w:ascii="Arial Narrow" w:hAnsi="Arial Narrow"/>
                <w:b/>
              </w:rPr>
              <w:t>Higher Learning Commission</w:t>
            </w:r>
          </w:p>
          <w:p w:rsidR="00DD0091" w:rsidRDefault="00DD0091" w:rsidP="00AE010C">
            <w:pPr>
              <w:pStyle w:val="ListParagraph"/>
              <w:numPr>
                <w:ilvl w:val="0"/>
                <w:numId w:val="7"/>
              </w:numPr>
              <w:rPr>
                <w:rFonts w:ascii="Arial Narrow" w:hAnsi="Arial Narrow"/>
              </w:rPr>
            </w:pPr>
            <w:r>
              <w:rPr>
                <w:rFonts w:ascii="Arial Narrow" w:hAnsi="Arial Narrow"/>
              </w:rPr>
              <w:t xml:space="preserve">7 Systems </w:t>
            </w:r>
            <w:r w:rsidR="004A3485">
              <w:rPr>
                <w:rFonts w:ascii="Arial Narrow" w:hAnsi="Arial Narrow"/>
              </w:rPr>
              <w:t xml:space="preserve">Appraisals </w:t>
            </w:r>
            <w:bookmarkStart w:id="0" w:name="_GoBack"/>
            <w:bookmarkEnd w:id="0"/>
          </w:p>
          <w:p w:rsidR="00DD0091" w:rsidRDefault="00DD0091" w:rsidP="00AE010C">
            <w:pPr>
              <w:pStyle w:val="ListParagraph"/>
              <w:numPr>
                <w:ilvl w:val="0"/>
                <w:numId w:val="7"/>
              </w:numPr>
              <w:rPr>
                <w:rFonts w:ascii="Arial Narrow" w:hAnsi="Arial Narrow"/>
              </w:rPr>
            </w:pPr>
            <w:r>
              <w:rPr>
                <w:rFonts w:ascii="Arial Narrow" w:hAnsi="Arial Narrow"/>
              </w:rPr>
              <w:t xml:space="preserve">2 Quality </w:t>
            </w:r>
            <w:r w:rsidR="004A3485">
              <w:rPr>
                <w:rFonts w:ascii="Arial Narrow" w:hAnsi="Arial Narrow"/>
              </w:rPr>
              <w:t xml:space="preserve">Check-up Visits </w:t>
            </w:r>
          </w:p>
          <w:p w:rsidR="00DD0091" w:rsidRDefault="00DD0091" w:rsidP="00AE010C">
            <w:pPr>
              <w:pStyle w:val="ListParagraph"/>
              <w:numPr>
                <w:ilvl w:val="0"/>
                <w:numId w:val="7"/>
              </w:numPr>
              <w:rPr>
                <w:rFonts w:ascii="Arial Narrow" w:hAnsi="Arial Narrow"/>
              </w:rPr>
            </w:pPr>
            <w:r>
              <w:rPr>
                <w:rFonts w:ascii="Arial Narrow" w:hAnsi="Arial Narrow"/>
              </w:rPr>
              <w:t>17 Federal Compliance Panels</w:t>
            </w:r>
            <w:r w:rsidR="004A3485">
              <w:rPr>
                <w:rFonts w:ascii="Arial Narrow" w:hAnsi="Arial Narrow"/>
              </w:rPr>
              <w:t xml:space="preserve"> </w:t>
            </w:r>
          </w:p>
          <w:p w:rsidR="00DD0091" w:rsidRDefault="00DD0091" w:rsidP="00AE010C">
            <w:pPr>
              <w:pStyle w:val="ListParagraph"/>
              <w:numPr>
                <w:ilvl w:val="0"/>
                <w:numId w:val="7"/>
              </w:numPr>
              <w:rPr>
                <w:rFonts w:ascii="Arial Narrow" w:hAnsi="Arial Narrow"/>
              </w:rPr>
            </w:pPr>
            <w:r>
              <w:rPr>
                <w:rFonts w:ascii="Arial Narrow" w:hAnsi="Arial Narrow"/>
              </w:rPr>
              <w:t xml:space="preserve">2 Comprehensive Visits </w:t>
            </w:r>
            <w:r w:rsidR="004A3485">
              <w:rPr>
                <w:rFonts w:ascii="Arial Narrow" w:hAnsi="Arial Narrow"/>
              </w:rPr>
              <w:t xml:space="preserve"> </w:t>
            </w:r>
          </w:p>
          <w:p w:rsidR="00DD0091" w:rsidRDefault="00DD0091" w:rsidP="00AE010C">
            <w:pPr>
              <w:pStyle w:val="ListParagraph"/>
              <w:numPr>
                <w:ilvl w:val="0"/>
                <w:numId w:val="7"/>
              </w:numPr>
              <w:rPr>
                <w:rFonts w:ascii="Arial Narrow" w:hAnsi="Arial Narrow"/>
              </w:rPr>
            </w:pPr>
            <w:r>
              <w:rPr>
                <w:rFonts w:ascii="Arial Narrow" w:hAnsi="Arial Narrow"/>
              </w:rPr>
              <w:t xml:space="preserve">2 Year 4 </w:t>
            </w:r>
            <w:r w:rsidR="004A3485">
              <w:rPr>
                <w:rFonts w:ascii="Arial Narrow" w:hAnsi="Arial Narrow"/>
              </w:rPr>
              <w:t xml:space="preserve">Assurance Argument Reviews </w:t>
            </w:r>
          </w:p>
          <w:p w:rsidR="00DD0091" w:rsidRDefault="00DD0091" w:rsidP="00AE010C">
            <w:pPr>
              <w:pStyle w:val="ListParagraph"/>
              <w:numPr>
                <w:ilvl w:val="0"/>
                <w:numId w:val="7"/>
              </w:numPr>
              <w:rPr>
                <w:rFonts w:ascii="Arial Narrow" w:hAnsi="Arial Narrow"/>
              </w:rPr>
            </w:pPr>
            <w:r>
              <w:rPr>
                <w:rFonts w:ascii="Arial Narrow" w:hAnsi="Arial Narrow"/>
              </w:rPr>
              <w:t xml:space="preserve">9 </w:t>
            </w:r>
            <w:r w:rsidR="004A3485">
              <w:rPr>
                <w:rFonts w:ascii="Arial Narrow" w:hAnsi="Arial Narrow"/>
              </w:rPr>
              <w:t xml:space="preserve">Additional Location Visits </w:t>
            </w:r>
          </w:p>
          <w:p w:rsidR="00DD0091" w:rsidRDefault="00DD0091" w:rsidP="00AE010C">
            <w:pPr>
              <w:pStyle w:val="ListParagraph"/>
              <w:numPr>
                <w:ilvl w:val="0"/>
                <w:numId w:val="7"/>
              </w:numPr>
              <w:rPr>
                <w:rFonts w:ascii="Arial Narrow" w:hAnsi="Arial Narrow"/>
              </w:rPr>
            </w:pPr>
            <w:r>
              <w:rPr>
                <w:rFonts w:ascii="Arial Narrow" w:hAnsi="Arial Narrow"/>
              </w:rPr>
              <w:t>3 Financial Indicator P</w:t>
            </w:r>
            <w:r w:rsidR="004A3485">
              <w:rPr>
                <w:rFonts w:ascii="Arial Narrow" w:hAnsi="Arial Narrow"/>
              </w:rPr>
              <w:t xml:space="preserve">anels </w:t>
            </w:r>
          </w:p>
          <w:p w:rsidR="00F7522F" w:rsidRDefault="00F7522F" w:rsidP="00F7522F">
            <w:pPr>
              <w:rPr>
                <w:rFonts w:ascii="Arial Narrow" w:hAnsi="Arial Narrow"/>
              </w:rPr>
            </w:pPr>
          </w:p>
          <w:p w:rsidR="00F7522F" w:rsidRPr="00F7522F" w:rsidRDefault="00F7522F" w:rsidP="00AE010C">
            <w:pPr>
              <w:pStyle w:val="ListParagraph"/>
              <w:numPr>
                <w:ilvl w:val="0"/>
                <w:numId w:val="6"/>
              </w:numPr>
              <w:rPr>
                <w:rFonts w:ascii="Arial Narrow" w:hAnsi="Arial Narrow"/>
              </w:rPr>
            </w:pPr>
            <w:r>
              <w:rPr>
                <w:rFonts w:ascii="Arial Narrow" w:hAnsi="Arial Narrow"/>
              </w:rPr>
              <w:t>HLC Conflict of Interest Policies</w:t>
            </w:r>
          </w:p>
          <w:p w:rsidR="00F7522F" w:rsidRDefault="00F7522F" w:rsidP="00F7522F">
            <w:pPr>
              <w:rPr>
                <w:rFonts w:ascii="Arial Narrow" w:hAnsi="Arial Narrow"/>
              </w:rPr>
            </w:pPr>
          </w:p>
          <w:p w:rsidR="00F7522F" w:rsidRPr="00F7522F" w:rsidRDefault="00A24BED" w:rsidP="00F7522F">
            <w:pPr>
              <w:pStyle w:val="ListParagraph"/>
              <w:rPr>
                <w:rFonts w:ascii="Arial Narrow" w:hAnsi="Arial Narrow"/>
              </w:rPr>
            </w:pPr>
            <w:hyperlink r:id="rId16" w:history="1">
              <w:r w:rsidR="00EB6C8E" w:rsidRPr="00035518">
                <w:rPr>
                  <w:rStyle w:val="Hyperlink"/>
                  <w:rFonts w:ascii="Arial Narrow" w:hAnsi="Arial Narrow"/>
                </w:rPr>
                <w:t>https://download.hlcommission.org/peer-review/ObjectivityConflictofInterest_PRC.pdf</w:t>
              </w:r>
            </w:hyperlink>
            <w:r w:rsidR="00EB6C8E">
              <w:rPr>
                <w:rFonts w:ascii="Arial Narrow" w:hAnsi="Arial Narrow"/>
              </w:rPr>
              <w:t xml:space="preserve"> </w:t>
            </w:r>
          </w:p>
          <w:p w:rsidR="00EC7298" w:rsidRPr="00EC7298" w:rsidRDefault="00EC7298" w:rsidP="00EC7298">
            <w:pPr>
              <w:rPr>
                <w:rFonts w:ascii="Arial Narrow" w:hAnsi="Arial Narrow"/>
              </w:rPr>
            </w:pPr>
          </w:p>
        </w:tc>
        <w:tc>
          <w:tcPr>
            <w:tcW w:w="1980" w:type="dxa"/>
            <w:shd w:val="clear" w:color="auto" w:fill="auto"/>
          </w:tcPr>
          <w:p w:rsidR="00EC7298" w:rsidRDefault="00FA63E8" w:rsidP="00FA63E8">
            <w:pPr>
              <w:jc w:val="both"/>
              <w:rPr>
                <w:rFonts w:ascii="Arial Narrow" w:hAnsi="Arial Narrow" w:cstheme="minorHAnsi"/>
              </w:rPr>
            </w:pPr>
            <w:r w:rsidRPr="00FA63E8">
              <w:rPr>
                <w:rFonts w:ascii="Arial Narrow" w:hAnsi="Arial Narrow" w:cstheme="minorHAnsi"/>
              </w:rPr>
              <w:t>Myrna Perkins</w:t>
            </w:r>
          </w:p>
          <w:p w:rsidR="00B63CEF" w:rsidRDefault="00B63CEF" w:rsidP="00FA63E8">
            <w:pPr>
              <w:jc w:val="both"/>
              <w:rPr>
                <w:rFonts w:ascii="Arial Narrow" w:hAnsi="Arial Narrow" w:cstheme="minorHAnsi"/>
              </w:rPr>
            </w:pPr>
          </w:p>
          <w:p w:rsidR="00B63CEF" w:rsidRPr="00B63CEF" w:rsidRDefault="00B63CEF" w:rsidP="00FA63E8">
            <w:pPr>
              <w:jc w:val="both"/>
              <w:rPr>
                <w:rFonts w:ascii="Arial Narrow" w:hAnsi="Arial Narrow" w:cstheme="minorHAnsi"/>
                <w:color w:val="FF0000"/>
              </w:rPr>
            </w:pPr>
          </w:p>
        </w:tc>
      </w:tr>
      <w:tr w:rsidR="00CA017B" w:rsidRPr="002A5A26" w:rsidTr="00D73E76">
        <w:trPr>
          <w:jc w:val="center"/>
        </w:trPr>
        <w:tc>
          <w:tcPr>
            <w:tcW w:w="9000" w:type="dxa"/>
            <w:gridSpan w:val="10"/>
            <w:shd w:val="clear" w:color="auto" w:fill="auto"/>
          </w:tcPr>
          <w:p w:rsidR="00CA017B" w:rsidRPr="004208C9" w:rsidRDefault="00CA017B" w:rsidP="004208C9">
            <w:pPr>
              <w:rPr>
                <w:rFonts w:ascii="Arial Narrow" w:hAnsi="Arial Narrow"/>
                <w:b/>
              </w:rPr>
            </w:pPr>
            <w:r w:rsidRPr="004208C9">
              <w:rPr>
                <w:rFonts w:ascii="Arial Narrow" w:hAnsi="Arial Narrow"/>
                <w:b/>
              </w:rPr>
              <w:t>Student Success Academy Report</w:t>
            </w:r>
          </w:p>
          <w:p w:rsidR="004208C9" w:rsidRDefault="004208C9" w:rsidP="004208C9">
            <w:pPr>
              <w:rPr>
                <w:rFonts w:ascii="Arial Narrow" w:hAnsi="Arial Narrow"/>
              </w:rPr>
            </w:pPr>
          </w:p>
          <w:p w:rsidR="004208C9" w:rsidRDefault="004208C9" w:rsidP="004208C9">
            <w:pPr>
              <w:pStyle w:val="ListParagraph"/>
              <w:numPr>
                <w:ilvl w:val="0"/>
                <w:numId w:val="12"/>
              </w:numPr>
              <w:rPr>
                <w:rFonts w:ascii="Arial Narrow" w:hAnsi="Arial Narrow"/>
              </w:rPr>
            </w:pPr>
            <w:r>
              <w:rPr>
                <w:rFonts w:ascii="Arial Narrow" w:hAnsi="Arial Narrow"/>
              </w:rPr>
              <w:t>They will have their second spring meeting with their mentor next week</w:t>
            </w:r>
          </w:p>
          <w:p w:rsidR="004208C9" w:rsidRDefault="00EA7BD2" w:rsidP="004208C9">
            <w:pPr>
              <w:pStyle w:val="ListParagraph"/>
              <w:numPr>
                <w:ilvl w:val="0"/>
                <w:numId w:val="12"/>
              </w:numPr>
              <w:rPr>
                <w:rFonts w:ascii="Arial Narrow" w:hAnsi="Arial Narrow"/>
              </w:rPr>
            </w:pPr>
            <w:r>
              <w:rPr>
                <w:rFonts w:ascii="Arial Narrow" w:hAnsi="Arial Narrow"/>
              </w:rPr>
              <w:t xml:space="preserve">At their last meeting the mentor gave pointers </w:t>
            </w:r>
            <w:r w:rsidR="004208C9">
              <w:rPr>
                <w:rFonts w:ascii="Arial Narrow" w:hAnsi="Arial Narrow"/>
              </w:rPr>
              <w:t>and tips</w:t>
            </w:r>
          </w:p>
          <w:p w:rsidR="004208C9" w:rsidRPr="004208C9" w:rsidRDefault="004208C9" w:rsidP="004208C9">
            <w:pPr>
              <w:pStyle w:val="ListParagraph"/>
              <w:rPr>
                <w:rFonts w:ascii="Arial Narrow" w:hAnsi="Arial Narrow"/>
              </w:rPr>
            </w:pPr>
          </w:p>
        </w:tc>
        <w:tc>
          <w:tcPr>
            <w:tcW w:w="1980" w:type="dxa"/>
            <w:shd w:val="clear" w:color="auto" w:fill="auto"/>
          </w:tcPr>
          <w:p w:rsidR="00CA017B" w:rsidRPr="00FA63E8" w:rsidRDefault="00CA017B" w:rsidP="00FA63E8">
            <w:pPr>
              <w:jc w:val="both"/>
              <w:rPr>
                <w:rFonts w:ascii="Arial Narrow" w:hAnsi="Arial Narrow" w:cstheme="minorHAnsi"/>
              </w:rPr>
            </w:pPr>
            <w:r>
              <w:rPr>
                <w:rFonts w:ascii="Arial Narrow" w:hAnsi="Arial Narrow" w:cstheme="minorHAnsi"/>
              </w:rPr>
              <w:t>Angie Maddy</w:t>
            </w:r>
          </w:p>
        </w:tc>
      </w:tr>
      <w:tr w:rsidR="00CA017B" w:rsidRPr="002A5A26" w:rsidTr="00D73E76">
        <w:trPr>
          <w:jc w:val="center"/>
        </w:trPr>
        <w:tc>
          <w:tcPr>
            <w:tcW w:w="9000" w:type="dxa"/>
            <w:gridSpan w:val="10"/>
            <w:shd w:val="clear" w:color="auto" w:fill="auto"/>
          </w:tcPr>
          <w:p w:rsidR="00CA017B" w:rsidRPr="004208C9" w:rsidRDefault="00CA017B" w:rsidP="004208C9">
            <w:pPr>
              <w:rPr>
                <w:rFonts w:ascii="Arial Narrow" w:hAnsi="Arial Narrow"/>
                <w:b/>
              </w:rPr>
            </w:pPr>
            <w:r w:rsidRPr="004208C9">
              <w:rPr>
                <w:rFonts w:ascii="Arial Narrow" w:hAnsi="Arial Narrow"/>
                <w:b/>
              </w:rPr>
              <w:t>Report Writer Report</w:t>
            </w:r>
            <w:r w:rsidR="004208C9" w:rsidRPr="00EA7BD2">
              <w:rPr>
                <w:rFonts w:ascii="Arial Narrow" w:hAnsi="Arial Narrow"/>
              </w:rPr>
              <w:t xml:space="preserve"> – no update</w:t>
            </w:r>
          </w:p>
          <w:p w:rsidR="00EA7BD2" w:rsidRDefault="00EA7BD2" w:rsidP="00EA7BD2">
            <w:pPr>
              <w:rPr>
                <w:rFonts w:ascii="Arial Narrow" w:hAnsi="Arial Narrow"/>
                <w:b/>
              </w:rPr>
            </w:pPr>
          </w:p>
          <w:p w:rsidR="00EA7BD2" w:rsidRDefault="00EA7BD2" w:rsidP="00EA7BD2">
            <w:pPr>
              <w:rPr>
                <w:rFonts w:ascii="Arial Narrow" w:hAnsi="Arial Narrow"/>
                <w:b/>
              </w:rPr>
            </w:pPr>
            <w:r>
              <w:rPr>
                <w:rFonts w:ascii="Arial Narrow" w:hAnsi="Arial Narrow"/>
                <w:b/>
              </w:rPr>
              <w:t>E</w:t>
            </w:r>
            <w:r w:rsidRPr="004208C9">
              <w:rPr>
                <w:rFonts w:ascii="Arial Narrow" w:hAnsi="Arial Narrow"/>
                <w:b/>
              </w:rPr>
              <w:t>vidence Collection Assignment Progress</w:t>
            </w:r>
          </w:p>
          <w:p w:rsidR="00EA7BD2" w:rsidRPr="004208C9" w:rsidRDefault="00EA7BD2" w:rsidP="00EA7BD2">
            <w:pPr>
              <w:rPr>
                <w:rFonts w:ascii="Arial Narrow" w:hAnsi="Arial Narrow"/>
                <w:b/>
              </w:rPr>
            </w:pPr>
          </w:p>
          <w:p w:rsidR="00EA7BD2" w:rsidRPr="00EA7BD2" w:rsidRDefault="00EA7BD2" w:rsidP="00EA7BD2">
            <w:pPr>
              <w:pStyle w:val="ListParagraph"/>
              <w:numPr>
                <w:ilvl w:val="0"/>
                <w:numId w:val="14"/>
              </w:numPr>
              <w:rPr>
                <w:rFonts w:ascii="Arial Narrow" w:hAnsi="Arial Narrow"/>
              </w:rPr>
            </w:pPr>
            <w:r>
              <w:rPr>
                <w:rFonts w:ascii="Arial Narrow" w:hAnsi="Arial Narrow"/>
              </w:rPr>
              <w:t xml:space="preserve">Asked for everyone in the evidence collection group to send what evidence they have identified for Criterion 1 </w:t>
            </w:r>
          </w:p>
          <w:p w:rsidR="002E1677" w:rsidRPr="004208C9" w:rsidRDefault="002E1677" w:rsidP="004208C9">
            <w:pPr>
              <w:rPr>
                <w:rFonts w:ascii="Arial Narrow" w:hAnsi="Arial Narrow"/>
              </w:rPr>
            </w:pPr>
          </w:p>
        </w:tc>
        <w:tc>
          <w:tcPr>
            <w:tcW w:w="1980" w:type="dxa"/>
            <w:shd w:val="clear" w:color="auto" w:fill="auto"/>
          </w:tcPr>
          <w:p w:rsidR="00CA017B" w:rsidRDefault="00CA017B" w:rsidP="00FA63E8">
            <w:pPr>
              <w:jc w:val="both"/>
              <w:rPr>
                <w:rFonts w:ascii="Arial Narrow" w:hAnsi="Arial Narrow" w:cstheme="minorHAnsi"/>
              </w:rPr>
            </w:pPr>
            <w:r>
              <w:rPr>
                <w:rFonts w:ascii="Arial Narrow" w:hAnsi="Arial Narrow" w:cstheme="minorHAnsi"/>
              </w:rPr>
              <w:t>Cathie Oshiro</w:t>
            </w:r>
          </w:p>
          <w:p w:rsidR="00EA7BD2" w:rsidRDefault="00EA7BD2" w:rsidP="00FA63E8">
            <w:pPr>
              <w:jc w:val="both"/>
              <w:rPr>
                <w:rFonts w:ascii="Arial Narrow" w:hAnsi="Arial Narrow" w:cstheme="minorHAnsi"/>
              </w:rPr>
            </w:pPr>
          </w:p>
          <w:p w:rsidR="002E1677" w:rsidRPr="00FA63E8" w:rsidRDefault="00EA7BD2" w:rsidP="00FA63E8">
            <w:pPr>
              <w:jc w:val="both"/>
              <w:rPr>
                <w:rFonts w:ascii="Arial Narrow" w:hAnsi="Arial Narrow" w:cstheme="minorHAnsi"/>
              </w:rPr>
            </w:pPr>
            <w:r>
              <w:rPr>
                <w:rFonts w:ascii="Arial Narrow" w:hAnsi="Arial Narrow" w:cstheme="minorHAnsi"/>
              </w:rPr>
              <w:t>Stephanie Joiner</w:t>
            </w:r>
          </w:p>
        </w:tc>
      </w:tr>
      <w:tr w:rsidR="00CA017B" w:rsidRPr="002A5A26" w:rsidTr="00D73E76">
        <w:trPr>
          <w:jc w:val="center"/>
        </w:trPr>
        <w:tc>
          <w:tcPr>
            <w:tcW w:w="9000" w:type="dxa"/>
            <w:gridSpan w:val="10"/>
            <w:shd w:val="clear" w:color="auto" w:fill="auto"/>
          </w:tcPr>
          <w:p w:rsidR="004208C9" w:rsidRDefault="00CA017B" w:rsidP="004208C9">
            <w:pPr>
              <w:rPr>
                <w:rFonts w:ascii="Arial Narrow" w:hAnsi="Arial Narrow"/>
                <w:b/>
              </w:rPr>
            </w:pPr>
            <w:r w:rsidRPr="004208C9">
              <w:rPr>
                <w:rFonts w:ascii="Arial Narrow" w:hAnsi="Arial Narrow"/>
                <w:b/>
              </w:rPr>
              <w:t>Evidence Collection Report</w:t>
            </w:r>
            <w:r w:rsidR="00135B59">
              <w:rPr>
                <w:rFonts w:ascii="Arial Narrow" w:hAnsi="Arial Narrow"/>
                <w:b/>
              </w:rPr>
              <w:t xml:space="preserve"> </w:t>
            </w:r>
            <w:r w:rsidR="00135B59" w:rsidRPr="00EA7BD2">
              <w:rPr>
                <w:rFonts w:ascii="Arial Narrow" w:hAnsi="Arial Narrow"/>
              </w:rPr>
              <w:t>– no update</w:t>
            </w:r>
          </w:p>
          <w:p w:rsidR="004208C9" w:rsidRPr="00135B59" w:rsidRDefault="004208C9" w:rsidP="00135B59">
            <w:pPr>
              <w:rPr>
                <w:rFonts w:ascii="Arial Narrow" w:hAnsi="Arial Narrow"/>
              </w:rPr>
            </w:pPr>
          </w:p>
        </w:tc>
        <w:tc>
          <w:tcPr>
            <w:tcW w:w="1980" w:type="dxa"/>
            <w:shd w:val="clear" w:color="auto" w:fill="auto"/>
          </w:tcPr>
          <w:p w:rsidR="00CA017B" w:rsidRPr="00FA63E8" w:rsidRDefault="00CA017B" w:rsidP="00FA63E8">
            <w:pPr>
              <w:jc w:val="both"/>
              <w:rPr>
                <w:rFonts w:ascii="Arial Narrow" w:hAnsi="Arial Narrow" w:cstheme="minorHAnsi"/>
              </w:rPr>
            </w:pPr>
            <w:r>
              <w:rPr>
                <w:rFonts w:ascii="Arial Narrow" w:hAnsi="Arial Narrow" w:cstheme="minorHAnsi"/>
              </w:rPr>
              <w:t>Randy Thode</w:t>
            </w:r>
          </w:p>
        </w:tc>
      </w:tr>
      <w:tr w:rsidR="002A5A26" w:rsidRPr="002A5A26" w:rsidTr="002A5A26">
        <w:trPr>
          <w:jc w:val="center"/>
        </w:trPr>
        <w:tc>
          <w:tcPr>
            <w:tcW w:w="9000" w:type="dxa"/>
            <w:gridSpan w:val="10"/>
            <w:shd w:val="clear" w:color="auto" w:fill="CCFF33"/>
          </w:tcPr>
          <w:p w:rsidR="002A5A26" w:rsidRPr="002A5A26" w:rsidRDefault="002A5A26" w:rsidP="002A5A26">
            <w:pPr>
              <w:rPr>
                <w:rFonts w:ascii="Arial Narrow" w:hAnsi="Arial Narrow"/>
              </w:rPr>
            </w:pPr>
            <w:r w:rsidRPr="002A5A26">
              <w:rPr>
                <w:rFonts w:ascii="Arial Narrow" w:hAnsi="Arial Narrow" w:cstheme="minorHAnsi"/>
                <w:sz w:val="28"/>
                <w:szCs w:val="28"/>
              </w:rPr>
              <w:t>Action Items</w:t>
            </w:r>
          </w:p>
        </w:tc>
        <w:tc>
          <w:tcPr>
            <w:tcW w:w="1980" w:type="dxa"/>
            <w:shd w:val="clear" w:color="auto" w:fill="CCFF33"/>
          </w:tcPr>
          <w:p w:rsidR="002A5A26" w:rsidRPr="002A5A26" w:rsidRDefault="002A5A26" w:rsidP="002A5A26">
            <w:pPr>
              <w:rPr>
                <w:rFonts w:ascii="Arial Narrow" w:hAnsi="Arial Narrow" w:cstheme="minorHAnsi"/>
                <w:sz w:val="28"/>
                <w:szCs w:val="28"/>
              </w:rPr>
            </w:pPr>
            <w:r w:rsidRPr="002A5A26">
              <w:rPr>
                <w:rFonts w:ascii="Arial Narrow" w:hAnsi="Arial Narrow" w:cstheme="minorHAnsi"/>
                <w:sz w:val="28"/>
                <w:szCs w:val="28"/>
              </w:rPr>
              <w:t>Responsibility</w:t>
            </w:r>
          </w:p>
        </w:tc>
      </w:tr>
      <w:tr w:rsidR="002A5A26" w:rsidRPr="002A5A26" w:rsidTr="00D73E76">
        <w:trPr>
          <w:jc w:val="center"/>
        </w:trPr>
        <w:tc>
          <w:tcPr>
            <w:tcW w:w="9000" w:type="dxa"/>
            <w:gridSpan w:val="10"/>
            <w:shd w:val="clear" w:color="auto" w:fill="auto"/>
          </w:tcPr>
          <w:p w:rsidR="002A5A26" w:rsidRPr="004208C9" w:rsidRDefault="002A5A26" w:rsidP="004208C9">
            <w:pPr>
              <w:rPr>
                <w:rFonts w:ascii="Arial Narrow" w:hAnsi="Arial Narrow"/>
              </w:rPr>
            </w:pPr>
          </w:p>
        </w:tc>
        <w:tc>
          <w:tcPr>
            <w:tcW w:w="1980" w:type="dxa"/>
            <w:shd w:val="clear" w:color="auto" w:fill="auto"/>
          </w:tcPr>
          <w:p w:rsidR="002A5A26" w:rsidRPr="002A5A26" w:rsidRDefault="002A5A26" w:rsidP="004208C9">
            <w:pPr>
              <w:rPr>
                <w:rFonts w:ascii="Arial Narrow" w:hAnsi="Arial Narrow" w:cstheme="minorHAnsi"/>
              </w:rPr>
            </w:pPr>
          </w:p>
        </w:tc>
      </w:tr>
    </w:tbl>
    <w:p w:rsidR="00815235" w:rsidRPr="002A5A26" w:rsidRDefault="00616CEA" w:rsidP="00253586">
      <w:pPr>
        <w:rPr>
          <w:rFonts w:ascii="Arial Narrow" w:hAnsi="Arial Narrow"/>
          <w:b/>
          <w:bCs/>
          <w:color w:val="1F4E79" w:themeColor="accent1" w:themeShade="80"/>
        </w:rPr>
      </w:pPr>
      <w:r w:rsidRPr="002A5A26">
        <w:rPr>
          <w:rFonts w:ascii="Arial Narrow" w:hAnsi="Arial Narrow"/>
          <w:b/>
          <w:bCs/>
          <w:color w:val="1F4E79" w:themeColor="accent1" w:themeShade="80"/>
        </w:rPr>
        <w:t xml:space="preserve"> </w:t>
      </w:r>
    </w:p>
    <w:p w:rsidR="00003BAE" w:rsidRPr="002A5A26" w:rsidRDefault="00003BAE" w:rsidP="00003BAE">
      <w:pPr>
        <w:rPr>
          <w:rFonts w:ascii="Arial Narrow" w:hAnsi="Arial Narrow"/>
          <w:b/>
          <w:bCs/>
          <w:color w:val="1F4E79" w:themeColor="accent1" w:themeShade="80"/>
          <w:sz w:val="20"/>
          <w:szCs w:val="20"/>
        </w:rPr>
      </w:pPr>
      <w:r w:rsidRPr="002A5A26">
        <w:rPr>
          <w:rFonts w:ascii="Arial Narrow" w:hAnsi="Arial Narrow"/>
          <w:b/>
          <w:bCs/>
          <w:color w:val="1F4E79" w:themeColor="accent1" w:themeShade="80"/>
          <w:sz w:val="20"/>
          <w:szCs w:val="20"/>
        </w:rPr>
        <w:t>ALWAYS KEEPING IN MIND:</w:t>
      </w:r>
    </w:p>
    <w:p w:rsidR="004208C9" w:rsidRPr="004208C9" w:rsidRDefault="00003BAE" w:rsidP="004208C9">
      <w:pPr>
        <w:rPr>
          <w:rFonts w:ascii="Arial Narrow" w:hAnsi="Arial Narrow"/>
          <w:sz w:val="20"/>
          <w:szCs w:val="20"/>
        </w:rPr>
      </w:pPr>
      <w:r w:rsidRPr="002A5A26">
        <w:rPr>
          <w:rFonts w:ascii="Arial Narrow" w:hAnsi="Arial Narrow"/>
          <w:b/>
          <w:bCs/>
          <w:color w:val="000000"/>
          <w:sz w:val="20"/>
          <w:szCs w:val="20"/>
        </w:rPr>
        <w:t>Barton Core Priorities/Strategic Plan Goals</w:t>
      </w:r>
      <w:r w:rsidRPr="002A5A26">
        <w:rPr>
          <w:rFonts w:ascii="Arial Narrow" w:hAnsi="Arial Narrow"/>
          <w:b/>
          <w:bCs/>
          <w:color w:val="000000"/>
          <w:sz w:val="20"/>
          <w:szCs w:val="20"/>
        </w:rPr>
        <w:br/>
      </w:r>
      <w:r w:rsidR="004208C9" w:rsidRPr="004208C9">
        <w:rPr>
          <w:rFonts w:ascii="Arial Narrow" w:hAnsi="Arial Narrow"/>
          <w:b/>
          <w:sz w:val="20"/>
          <w:szCs w:val="20"/>
        </w:rPr>
        <w:t>Drive Student Success</w:t>
      </w:r>
    </w:p>
    <w:p w:rsidR="004208C9" w:rsidRPr="004208C9" w:rsidRDefault="004208C9" w:rsidP="004208C9">
      <w:pPr>
        <w:ind w:left="720" w:hanging="360"/>
        <w:rPr>
          <w:rFonts w:ascii="Arial Narrow" w:hAnsi="Arial Narrow"/>
          <w:sz w:val="20"/>
          <w:szCs w:val="20"/>
        </w:rPr>
      </w:pPr>
      <w:r w:rsidRPr="004208C9">
        <w:rPr>
          <w:rFonts w:ascii="Arial Narrow" w:hAnsi="Arial Narrow"/>
          <w:sz w:val="20"/>
          <w:szCs w:val="20"/>
        </w:rPr>
        <w:t>1. Advance student entry, reentry, retention and completion strategies.</w:t>
      </w:r>
    </w:p>
    <w:p w:rsidR="004208C9" w:rsidRPr="004208C9" w:rsidRDefault="004208C9" w:rsidP="004208C9">
      <w:pPr>
        <w:ind w:left="720" w:hanging="360"/>
        <w:rPr>
          <w:rFonts w:ascii="Arial Narrow" w:hAnsi="Arial Narrow"/>
          <w:sz w:val="20"/>
          <w:szCs w:val="20"/>
        </w:rPr>
      </w:pPr>
      <w:r w:rsidRPr="004208C9">
        <w:rPr>
          <w:rFonts w:ascii="Arial Narrow" w:hAnsi="Arial Narrow"/>
          <w:sz w:val="20"/>
          <w:szCs w:val="20"/>
        </w:rPr>
        <w:t>2. Commit to excellence in teaching and learning.</w:t>
      </w:r>
    </w:p>
    <w:p w:rsidR="004208C9" w:rsidRPr="004208C9" w:rsidRDefault="004208C9" w:rsidP="004208C9">
      <w:pPr>
        <w:rPr>
          <w:rFonts w:ascii="Arial Narrow" w:hAnsi="Arial Narrow"/>
          <w:b/>
          <w:sz w:val="20"/>
          <w:szCs w:val="20"/>
        </w:rPr>
      </w:pPr>
      <w:r w:rsidRPr="004208C9">
        <w:rPr>
          <w:rFonts w:ascii="Arial Narrow" w:hAnsi="Arial Narrow"/>
          <w:b/>
          <w:sz w:val="20"/>
          <w:szCs w:val="20"/>
        </w:rPr>
        <w:t>Cultivate Community Engagement</w:t>
      </w:r>
    </w:p>
    <w:p w:rsidR="004208C9" w:rsidRPr="004208C9" w:rsidRDefault="004208C9" w:rsidP="004208C9">
      <w:pPr>
        <w:ind w:left="720" w:hanging="360"/>
        <w:rPr>
          <w:rFonts w:ascii="Arial Narrow" w:hAnsi="Arial Narrow"/>
          <w:sz w:val="20"/>
          <w:szCs w:val="20"/>
        </w:rPr>
      </w:pPr>
      <w:r w:rsidRPr="004208C9">
        <w:rPr>
          <w:rFonts w:ascii="Arial Narrow" w:hAnsi="Arial Narrow"/>
          <w:sz w:val="20"/>
          <w:szCs w:val="20"/>
        </w:rPr>
        <w:t>3. Expand partnerships across the institution.</w:t>
      </w:r>
    </w:p>
    <w:p w:rsidR="004208C9" w:rsidRPr="004208C9" w:rsidRDefault="004208C9" w:rsidP="004208C9">
      <w:pPr>
        <w:ind w:left="720" w:hanging="360"/>
        <w:rPr>
          <w:rFonts w:ascii="Arial Narrow" w:hAnsi="Arial Narrow"/>
          <w:sz w:val="20"/>
          <w:szCs w:val="20"/>
        </w:rPr>
      </w:pPr>
      <w:r w:rsidRPr="004208C9">
        <w:rPr>
          <w:rFonts w:ascii="Arial Narrow" w:hAnsi="Arial Narrow"/>
          <w:sz w:val="20"/>
          <w:szCs w:val="20"/>
        </w:rPr>
        <w:t>4. Reinforce public recognition of Barton Community College.</w:t>
      </w:r>
    </w:p>
    <w:p w:rsidR="004208C9" w:rsidRPr="004208C9" w:rsidRDefault="004208C9" w:rsidP="004208C9">
      <w:pPr>
        <w:ind w:left="720" w:hanging="360"/>
        <w:rPr>
          <w:rFonts w:ascii="Arial Narrow" w:hAnsi="Arial Narrow"/>
          <w:sz w:val="20"/>
          <w:szCs w:val="20"/>
        </w:rPr>
      </w:pPr>
      <w:r w:rsidRPr="004208C9">
        <w:rPr>
          <w:rFonts w:ascii="Arial Narrow" w:hAnsi="Arial Narrow"/>
          <w:sz w:val="20"/>
          <w:szCs w:val="20"/>
        </w:rPr>
        <w:t>5. Foster a climate of inclusivity so students, employees, and communities are welcomed, supported, and valued for their contributions.</w:t>
      </w:r>
    </w:p>
    <w:p w:rsidR="004208C9" w:rsidRPr="004208C9" w:rsidRDefault="004208C9" w:rsidP="004208C9">
      <w:pPr>
        <w:rPr>
          <w:rFonts w:ascii="Arial Narrow" w:hAnsi="Arial Narrow"/>
          <w:b/>
          <w:sz w:val="20"/>
          <w:szCs w:val="20"/>
        </w:rPr>
      </w:pPr>
      <w:r w:rsidRPr="004208C9">
        <w:rPr>
          <w:rFonts w:ascii="Arial Narrow" w:hAnsi="Arial Narrow"/>
          <w:b/>
          <w:sz w:val="20"/>
          <w:szCs w:val="20"/>
        </w:rPr>
        <w:t>Emphasize Institutional Effectiveness</w:t>
      </w:r>
    </w:p>
    <w:p w:rsidR="004208C9" w:rsidRPr="004208C9" w:rsidRDefault="004208C9" w:rsidP="004208C9">
      <w:pPr>
        <w:ind w:left="720" w:hanging="360"/>
        <w:rPr>
          <w:rFonts w:ascii="Arial Narrow" w:hAnsi="Arial Narrow"/>
          <w:sz w:val="20"/>
          <w:szCs w:val="20"/>
        </w:rPr>
      </w:pPr>
      <w:r w:rsidRPr="004208C9">
        <w:rPr>
          <w:rFonts w:ascii="Arial Narrow" w:hAnsi="Arial Narrow"/>
          <w:sz w:val="20"/>
          <w:szCs w:val="20"/>
        </w:rPr>
        <w:t>6. Develop, enhance, and align business processes.</w:t>
      </w:r>
    </w:p>
    <w:p w:rsidR="004208C9" w:rsidRPr="004208C9" w:rsidRDefault="004208C9" w:rsidP="004208C9">
      <w:pPr>
        <w:ind w:left="720" w:hanging="360"/>
        <w:rPr>
          <w:rFonts w:ascii="Arial Narrow" w:hAnsi="Arial Narrow"/>
          <w:sz w:val="20"/>
          <w:szCs w:val="20"/>
        </w:rPr>
      </w:pPr>
      <w:r w:rsidRPr="004208C9">
        <w:rPr>
          <w:rFonts w:ascii="Arial Narrow" w:hAnsi="Arial Narrow"/>
          <w:sz w:val="20"/>
          <w:szCs w:val="20"/>
        </w:rPr>
        <w:t>7. Manifest an environment that supports the mission of the college.</w:t>
      </w:r>
    </w:p>
    <w:p w:rsidR="004208C9" w:rsidRPr="004208C9" w:rsidRDefault="004208C9" w:rsidP="004208C9">
      <w:pPr>
        <w:rPr>
          <w:rFonts w:ascii="Arial Narrow" w:hAnsi="Arial Narrow"/>
          <w:b/>
          <w:sz w:val="20"/>
          <w:szCs w:val="20"/>
        </w:rPr>
      </w:pPr>
      <w:r w:rsidRPr="004208C9">
        <w:rPr>
          <w:rFonts w:ascii="Arial Narrow" w:hAnsi="Arial Narrow"/>
          <w:b/>
          <w:sz w:val="20"/>
          <w:szCs w:val="20"/>
        </w:rPr>
        <w:t>Optimize Employee Experience</w:t>
      </w:r>
    </w:p>
    <w:p w:rsidR="004208C9" w:rsidRPr="004208C9" w:rsidRDefault="004208C9" w:rsidP="004208C9">
      <w:pPr>
        <w:ind w:left="720" w:hanging="360"/>
        <w:rPr>
          <w:rFonts w:ascii="Arial Narrow" w:hAnsi="Arial Narrow"/>
          <w:sz w:val="20"/>
          <w:szCs w:val="20"/>
        </w:rPr>
      </w:pPr>
      <w:r w:rsidRPr="004208C9">
        <w:rPr>
          <w:rFonts w:ascii="Arial Narrow" w:hAnsi="Arial Narrow"/>
          <w:sz w:val="20"/>
          <w:szCs w:val="20"/>
        </w:rPr>
        <w:t>8. Promote an environment that recognizes and supports employee engagement, innovation, collaboration, and growth.</w:t>
      </w:r>
    </w:p>
    <w:p w:rsidR="004208C9" w:rsidRPr="004208C9" w:rsidRDefault="004208C9" w:rsidP="004208C9">
      <w:pPr>
        <w:ind w:left="720" w:hanging="360"/>
        <w:rPr>
          <w:rFonts w:ascii="Arial Narrow" w:hAnsi="Arial Narrow"/>
          <w:sz w:val="20"/>
          <w:szCs w:val="20"/>
        </w:rPr>
      </w:pPr>
      <w:r w:rsidRPr="004208C9">
        <w:rPr>
          <w:rFonts w:ascii="Arial Narrow" w:hAnsi="Arial Narrow"/>
          <w:sz w:val="20"/>
          <w:szCs w:val="20"/>
        </w:rPr>
        <w:t>9. Develop, enhance, and align business human resource processes.</w:t>
      </w:r>
    </w:p>
    <w:p w:rsidR="00003BAE" w:rsidRPr="002A5A26" w:rsidRDefault="00003BAE" w:rsidP="004208C9">
      <w:pPr>
        <w:rPr>
          <w:rFonts w:ascii="Arial Narrow" w:hAnsi="Arial Narrow"/>
          <w:color w:val="000000"/>
          <w:sz w:val="20"/>
          <w:szCs w:val="20"/>
        </w:rPr>
      </w:pPr>
    </w:p>
    <w:sectPr w:rsidR="00003BAE" w:rsidRPr="002A5A26"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DDA" w:rsidRDefault="002B6DDA" w:rsidP="003C607E">
      <w:r>
        <w:separator/>
      </w:r>
    </w:p>
  </w:endnote>
  <w:endnote w:type="continuationSeparator" w:id="0">
    <w:p w:rsidR="002B6DDA" w:rsidRDefault="002B6DDA" w:rsidP="003C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PMAG K+ Palatino">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DDA" w:rsidRDefault="002B6DDA" w:rsidP="003C607E">
      <w:r>
        <w:separator/>
      </w:r>
    </w:p>
  </w:footnote>
  <w:footnote w:type="continuationSeparator" w:id="0">
    <w:p w:rsidR="002B6DDA" w:rsidRDefault="002B6DDA" w:rsidP="003C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A61"/>
    <w:multiLevelType w:val="hybridMultilevel"/>
    <w:tmpl w:val="2D40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96E"/>
    <w:multiLevelType w:val="multilevel"/>
    <w:tmpl w:val="E806B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30F7C"/>
    <w:multiLevelType w:val="hybridMultilevel"/>
    <w:tmpl w:val="B9FA5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4148B"/>
    <w:multiLevelType w:val="hybridMultilevel"/>
    <w:tmpl w:val="69A2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B37C9"/>
    <w:multiLevelType w:val="hybridMultilevel"/>
    <w:tmpl w:val="8E42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10EE8"/>
    <w:multiLevelType w:val="hybridMultilevel"/>
    <w:tmpl w:val="0764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446EC"/>
    <w:multiLevelType w:val="hybridMultilevel"/>
    <w:tmpl w:val="420E73C4"/>
    <w:lvl w:ilvl="0" w:tplc="04090003">
      <w:start w:val="1"/>
      <w:numFmt w:val="bullet"/>
      <w:lvlText w:val="o"/>
      <w:lvlJc w:val="left"/>
      <w:pPr>
        <w:ind w:left="1548" w:hanging="360"/>
      </w:pPr>
      <w:rPr>
        <w:rFonts w:ascii="Courier New" w:hAnsi="Courier New"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7" w15:restartNumberingAfterBreak="0">
    <w:nsid w:val="39C1642D"/>
    <w:multiLevelType w:val="hybridMultilevel"/>
    <w:tmpl w:val="DC3C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57F94"/>
    <w:multiLevelType w:val="multilevel"/>
    <w:tmpl w:val="4AA8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0746CE"/>
    <w:multiLevelType w:val="hybridMultilevel"/>
    <w:tmpl w:val="6288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852AE"/>
    <w:multiLevelType w:val="hybridMultilevel"/>
    <w:tmpl w:val="0DAC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C373B"/>
    <w:multiLevelType w:val="hybridMultilevel"/>
    <w:tmpl w:val="29EEE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DB1CE0"/>
    <w:multiLevelType w:val="hybridMultilevel"/>
    <w:tmpl w:val="17B877B6"/>
    <w:lvl w:ilvl="0" w:tplc="483EE8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220E2"/>
    <w:multiLevelType w:val="hybridMultilevel"/>
    <w:tmpl w:val="52C2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0"/>
  </w:num>
  <w:num w:numId="5">
    <w:abstractNumId w:val="1"/>
  </w:num>
  <w:num w:numId="6">
    <w:abstractNumId w:val="3"/>
  </w:num>
  <w:num w:numId="7">
    <w:abstractNumId w:val="6"/>
  </w:num>
  <w:num w:numId="8">
    <w:abstractNumId w:val="9"/>
  </w:num>
  <w:num w:numId="9">
    <w:abstractNumId w:val="8"/>
  </w:num>
  <w:num w:numId="10">
    <w:abstractNumId w:val="10"/>
  </w:num>
  <w:num w:numId="11">
    <w:abstractNumId w:val="5"/>
  </w:num>
  <w:num w:numId="12">
    <w:abstractNumId w:val="7"/>
  </w:num>
  <w:num w:numId="13">
    <w:abstractNumId w:val="13"/>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I2sLS0NDZJ1jUzTk7VNTFMMtO1TDQzAnINDcxNzQ0sDdJMlXSUglOLizPz80BaDC1qAVx98/1EAAAA"/>
  </w:docVars>
  <w:rsids>
    <w:rsidRoot w:val="00C12689"/>
    <w:rsid w:val="00003BAE"/>
    <w:rsid w:val="0001652F"/>
    <w:rsid w:val="000311F6"/>
    <w:rsid w:val="000315C4"/>
    <w:rsid w:val="0003435C"/>
    <w:rsid w:val="00035ADD"/>
    <w:rsid w:val="00043BE4"/>
    <w:rsid w:val="00057203"/>
    <w:rsid w:val="0006184A"/>
    <w:rsid w:val="00064D6D"/>
    <w:rsid w:val="00065441"/>
    <w:rsid w:val="00073C93"/>
    <w:rsid w:val="000749A2"/>
    <w:rsid w:val="000840C9"/>
    <w:rsid w:val="0008506B"/>
    <w:rsid w:val="00085DE9"/>
    <w:rsid w:val="00090770"/>
    <w:rsid w:val="00090DEF"/>
    <w:rsid w:val="00091BB7"/>
    <w:rsid w:val="00096BD4"/>
    <w:rsid w:val="000A00E8"/>
    <w:rsid w:val="000A0173"/>
    <w:rsid w:val="000B0739"/>
    <w:rsid w:val="000B0D1C"/>
    <w:rsid w:val="000B11CC"/>
    <w:rsid w:val="000B317E"/>
    <w:rsid w:val="000B33A4"/>
    <w:rsid w:val="000C2FFD"/>
    <w:rsid w:val="000C3A35"/>
    <w:rsid w:val="000C5064"/>
    <w:rsid w:val="000D7C51"/>
    <w:rsid w:val="000E5213"/>
    <w:rsid w:val="000F7559"/>
    <w:rsid w:val="00102E97"/>
    <w:rsid w:val="00113186"/>
    <w:rsid w:val="001154D5"/>
    <w:rsid w:val="00115B0E"/>
    <w:rsid w:val="00116B40"/>
    <w:rsid w:val="00125126"/>
    <w:rsid w:val="0012536E"/>
    <w:rsid w:val="0013276B"/>
    <w:rsid w:val="00134397"/>
    <w:rsid w:val="00135B59"/>
    <w:rsid w:val="00141386"/>
    <w:rsid w:val="001424F3"/>
    <w:rsid w:val="00142634"/>
    <w:rsid w:val="00160996"/>
    <w:rsid w:val="0016402E"/>
    <w:rsid w:val="00181969"/>
    <w:rsid w:val="0018440F"/>
    <w:rsid w:val="001850B2"/>
    <w:rsid w:val="00186EBC"/>
    <w:rsid w:val="00194249"/>
    <w:rsid w:val="001A0C46"/>
    <w:rsid w:val="001A36BD"/>
    <w:rsid w:val="001B28DD"/>
    <w:rsid w:val="001B67A7"/>
    <w:rsid w:val="001C0B74"/>
    <w:rsid w:val="001C0BB3"/>
    <w:rsid w:val="001C3B30"/>
    <w:rsid w:val="001D3625"/>
    <w:rsid w:val="001E014A"/>
    <w:rsid w:val="001E272B"/>
    <w:rsid w:val="001E3330"/>
    <w:rsid w:val="001F1B0E"/>
    <w:rsid w:val="001F29BA"/>
    <w:rsid w:val="001F7FB0"/>
    <w:rsid w:val="00201444"/>
    <w:rsid w:val="0020740F"/>
    <w:rsid w:val="00220757"/>
    <w:rsid w:val="002245CC"/>
    <w:rsid w:val="0024150F"/>
    <w:rsid w:val="0024763F"/>
    <w:rsid w:val="002508AC"/>
    <w:rsid w:val="00253586"/>
    <w:rsid w:val="0025602B"/>
    <w:rsid w:val="00263FA7"/>
    <w:rsid w:val="00264BBE"/>
    <w:rsid w:val="00270C70"/>
    <w:rsid w:val="00272E72"/>
    <w:rsid w:val="00291BD9"/>
    <w:rsid w:val="00297776"/>
    <w:rsid w:val="002A0C74"/>
    <w:rsid w:val="002A5A26"/>
    <w:rsid w:val="002A6D43"/>
    <w:rsid w:val="002A7D62"/>
    <w:rsid w:val="002B6DDA"/>
    <w:rsid w:val="002C702D"/>
    <w:rsid w:val="002D2E9C"/>
    <w:rsid w:val="002E1677"/>
    <w:rsid w:val="00316B8D"/>
    <w:rsid w:val="00330301"/>
    <w:rsid w:val="00343390"/>
    <w:rsid w:val="00352576"/>
    <w:rsid w:val="00361B5D"/>
    <w:rsid w:val="00362622"/>
    <w:rsid w:val="003705CD"/>
    <w:rsid w:val="00370922"/>
    <w:rsid w:val="003714EE"/>
    <w:rsid w:val="003762CD"/>
    <w:rsid w:val="00384B64"/>
    <w:rsid w:val="003853D5"/>
    <w:rsid w:val="0039152F"/>
    <w:rsid w:val="003942B4"/>
    <w:rsid w:val="00394AAD"/>
    <w:rsid w:val="00394FFB"/>
    <w:rsid w:val="003B5A6A"/>
    <w:rsid w:val="003B65D5"/>
    <w:rsid w:val="003C0551"/>
    <w:rsid w:val="003C2508"/>
    <w:rsid w:val="003C582E"/>
    <w:rsid w:val="003C607E"/>
    <w:rsid w:val="003C6971"/>
    <w:rsid w:val="003C6D40"/>
    <w:rsid w:val="003E1F37"/>
    <w:rsid w:val="003E4D90"/>
    <w:rsid w:val="003E7212"/>
    <w:rsid w:val="003F0FCF"/>
    <w:rsid w:val="003F109B"/>
    <w:rsid w:val="003F1EE1"/>
    <w:rsid w:val="003F24F8"/>
    <w:rsid w:val="003F6425"/>
    <w:rsid w:val="00402690"/>
    <w:rsid w:val="0040750D"/>
    <w:rsid w:val="00412067"/>
    <w:rsid w:val="00415892"/>
    <w:rsid w:val="004208C9"/>
    <w:rsid w:val="00421847"/>
    <w:rsid w:val="00426D5A"/>
    <w:rsid w:val="00436341"/>
    <w:rsid w:val="004378EF"/>
    <w:rsid w:val="00447308"/>
    <w:rsid w:val="0045019F"/>
    <w:rsid w:val="004532A4"/>
    <w:rsid w:val="00454057"/>
    <w:rsid w:val="00455057"/>
    <w:rsid w:val="0045612B"/>
    <w:rsid w:val="00460434"/>
    <w:rsid w:val="00471EFB"/>
    <w:rsid w:val="00477219"/>
    <w:rsid w:val="004948CA"/>
    <w:rsid w:val="004A3485"/>
    <w:rsid w:val="004A40FA"/>
    <w:rsid w:val="004A6529"/>
    <w:rsid w:val="004B0620"/>
    <w:rsid w:val="004E4C99"/>
    <w:rsid w:val="004F20BE"/>
    <w:rsid w:val="004F268F"/>
    <w:rsid w:val="004F66E2"/>
    <w:rsid w:val="005031CE"/>
    <w:rsid w:val="0050597F"/>
    <w:rsid w:val="005113EE"/>
    <w:rsid w:val="00513D1E"/>
    <w:rsid w:val="00517172"/>
    <w:rsid w:val="00520824"/>
    <w:rsid w:val="00520EB5"/>
    <w:rsid w:val="00525143"/>
    <w:rsid w:val="00525C20"/>
    <w:rsid w:val="005370E7"/>
    <w:rsid w:val="00537C7A"/>
    <w:rsid w:val="0054410E"/>
    <w:rsid w:val="00550326"/>
    <w:rsid w:val="0055347E"/>
    <w:rsid w:val="005578EB"/>
    <w:rsid w:val="00561B6A"/>
    <w:rsid w:val="00566EC4"/>
    <w:rsid w:val="005713CA"/>
    <w:rsid w:val="00571646"/>
    <w:rsid w:val="005727E6"/>
    <w:rsid w:val="00573884"/>
    <w:rsid w:val="0058027D"/>
    <w:rsid w:val="00584080"/>
    <w:rsid w:val="0059156E"/>
    <w:rsid w:val="005926A2"/>
    <w:rsid w:val="005A19DE"/>
    <w:rsid w:val="005B3A99"/>
    <w:rsid w:val="005C0F55"/>
    <w:rsid w:val="005C26DC"/>
    <w:rsid w:val="005C2EE8"/>
    <w:rsid w:val="005E365A"/>
    <w:rsid w:val="005E42A3"/>
    <w:rsid w:val="005E7255"/>
    <w:rsid w:val="005F2EF2"/>
    <w:rsid w:val="005F568A"/>
    <w:rsid w:val="00600176"/>
    <w:rsid w:val="00601043"/>
    <w:rsid w:val="00605C3F"/>
    <w:rsid w:val="006143D0"/>
    <w:rsid w:val="006158F3"/>
    <w:rsid w:val="00616CEA"/>
    <w:rsid w:val="00643C76"/>
    <w:rsid w:val="00647AE2"/>
    <w:rsid w:val="00651147"/>
    <w:rsid w:val="006620BE"/>
    <w:rsid w:val="006657F7"/>
    <w:rsid w:val="00666D5D"/>
    <w:rsid w:val="006774F7"/>
    <w:rsid w:val="00690133"/>
    <w:rsid w:val="006A2A09"/>
    <w:rsid w:val="006A34AA"/>
    <w:rsid w:val="006A44A1"/>
    <w:rsid w:val="006A53E6"/>
    <w:rsid w:val="006A7489"/>
    <w:rsid w:val="006B4C28"/>
    <w:rsid w:val="006B5806"/>
    <w:rsid w:val="006D49C5"/>
    <w:rsid w:val="006D7DE7"/>
    <w:rsid w:val="006F6D3A"/>
    <w:rsid w:val="0070027A"/>
    <w:rsid w:val="0072292D"/>
    <w:rsid w:val="00734857"/>
    <w:rsid w:val="00740E39"/>
    <w:rsid w:val="00745364"/>
    <w:rsid w:val="00750318"/>
    <w:rsid w:val="00754B8A"/>
    <w:rsid w:val="00755387"/>
    <w:rsid w:val="0075775A"/>
    <w:rsid w:val="00773390"/>
    <w:rsid w:val="00776060"/>
    <w:rsid w:val="00781ECC"/>
    <w:rsid w:val="00787D7C"/>
    <w:rsid w:val="007A63AB"/>
    <w:rsid w:val="007B1406"/>
    <w:rsid w:val="007B1E20"/>
    <w:rsid w:val="007B40CC"/>
    <w:rsid w:val="007B4A5B"/>
    <w:rsid w:val="007C7631"/>
    <w:rsid w:val="007D0296"/>
    <w:rsid w:val="007D10E6"/>
    <w:rsid w:val="007D63A4"/>
    <w:rsid w:val="007E16EC"/>
    <w:rsid w:val="007F1268"/>
    <w:rsid w:val="0080414F"/>
    <w:rsid w:val="00813067"/>
    <w:rsid w:val="008137D7"/>
    <w:rsid w:val="00815235"/>
    <w:rsid w:val="0082086D"/>
    <w:rsid w:val="0084063C"/>
    <w:rsid w:val="0084311E"/>
    <w:rsid w:val="0087188D"/>
    <w:rsid w:val="008833B3"/>
    <w:rsid w:val="00887652"/>
    <w:rsid w:val="008920F4"/>
    <w:rsid w:val="008A0CA4"/>
    <w:rsid w:val="008A1B5B"/>
    <w:rsid w:val="008A5FE8"/>
    <w:rsid w:val="008A7299"/>
    <w:rsid w:val="008C195B"/>
    <w:rsid w:val="008E005B"/>
    <w:rsid w:val="008E1C29"/>
    <w:rsid w:val="008E388C"/>
    <w:rsid w:val="008F23DB"/>
    <w:rsid w:val="008F4A2A"/>
    <w:rsid w:val="008F621F"/>
    <w:rsid w:val="009113A2"/>
    <w:rsid w:val="00914C13"/>
    <w:rsid w:val="0092029F"/>
    <w:rsid w:val="00921CD3"/>
    <w:rsid w:val="00923AEB"/>
    <w:rsid w:val="00931E60"/>
    <w:rsid w:val="00937311"/>
    <w:rsid w:val="009411CD"/>
    <w:rsid w:val="0094392A"/>
    <w:rsid w:val="00963876"/>
    <w:rsid w:val="0098376C"/>
    <w:rsid w:val="0099405E"/>
    <w:rsid w:val="0099672B"/>
    <w:rsid w:val="00997537"/>
    <w:rsid w:val="009A2FFE"/>
    <w:rsid w:val="009A73A9"/>
    <w:rsid w:val="009C0576"/>
    <w:rsid w:val="009C09A4"/>
    <w:rsid w:val="009C3392"/>
    <w:rsid w:val="009C5F19"/>
    <w:rsid w:val="009D2E6A"/>
    <w:rsid w:val="009D43A6"/>
    <w:rsid w:val="009E72DC"/>
    <w:rsid w:val="009E78EA"/>
    <w:rsid w:val="009F3C2B"/>
    <w:rsid w:val="009F5627"/>
    <w:rsid w:val="00A06D82"/>
    <w:rsid w:val="00A1200E"/>
    <w:rsid w:val="00A24BED"/>
    <w:rsid w:val="00A27F16"/>
    <w:rsid w:val="00A37055"/>
    <w:rsid w:val="00A41BB7"/>
    <w:rsid w:val="00A425A0"/>
    <w:rsid w:val="00A426E2"/>
    <w:rsid w:val="00A4622F"/>
    <w:rsid w:val="00A50D31"/>
    <w:rsid w:val="00A5252D"/>
    <w:rsid w:val="00A62670"/>
    <w:rsid w:val="00A85AAA"/>
    <w:rsid w:val="00AA1A23"/>
    <w:rsid w:val="00AA6D50"/>
    <w:rsid w:val="00AB2394"/>
    <w:rsid w:val="00AC4BE1"/>
    <w:rsid w:val="00AD4980"/>
    <w:rsid w:val="00AE010C"/>
    <w:rsid w:val="00B02ECD"/>
    <w:rsid w:val="00B073AE"/>
    <w:rsid w:val="00B10996"/>
    <w:rsid w:val="00B11B09"/>
    <w:rsid w:val="00B11BA5"/>
    <w:rsid w:val="00B15C51"/>
    <w:rsid w:val="00B43C58"/>
    <w:rsid w:val="00B56D6A"/>
    <w:rsid w:val="00B63CEF"/>
    <w:rsid w:val="00B63E04"/>
    <w:rsid w:val="00B72C8D"/>
    <w:rsid w:val="00B75CE7"/>
    <w:rsid w:val="00B7693B"/>
    <w:rsid w:val="00B862CF"/>
    <w:rsid w:val="00B94948"/>
    <w:rsid w:val="00B97C6D"/>
    <w:rsid w:val="00BA06AB"/>
    <w:rsid w:val="00BB151E"/>
    <w:rsid w:val="00BB2D85"/>
    <w:rsid w:val="00BD2707"/>
    <w:rsid w:val="00BD2F20"/>
    <w:rsid w:val="00BD63FB"/>
    <w:rsid w:val="00BF0FC7"/>
    <w:rsid w:val="00BF328F"/>
    <w:rsid w:val="00BF4861"/>
    <w:rsid w:val="00BF7BF6"/>
    <w:rsid w:val="00C00292"/>
    <w:rsid w:val="00C06D7D"/>
    <w:rsid w:val="00C074B5"/>
    <w:rsid w:val="00C12689"/>
    <w:rsid w:val="00C17818"/>
    <w:rsid w:val="00C2378D"/>
    <w:rsid w:val="00C36C93"/>
    <w:rsid w:val="00C37E1C"/>
    <w:rsid w:val="00C43636"/>
    <w:rsid w:val="00C5176B"/>
    <w:rsid w:val="00C60060"/>
    <w:rsid w:val="00C61F01"/>
    <w:rsid w:val="00C67E3E"/>
    <w:rsid w:val="00C7023B"/>
    <w:rsid w:val="00C70280"/>
    <w:rsid w:val="00C7286C"/>
    <w:rsid w:val="00C80FC1"/>
    <w:rsid w:val="00C811E8"/>
    <w:rsid w:val="00C851A6"/>
    <w:rsid w:val="00C92539"/>
    <w:rsid w:val="00C95DE4"/>
    <w:rsid w:val="00CA017B"/>
    <w:rsid w:val="00CB6B8B"/>
    <w:rsid w:val="00CC362D"/>
    <w:rsid w:val="00CD198D"/>
    <w:rsid w:val="00CD756A"/>
    <w:rsid w:val="00CE102C"/>
    <w:rsid w:val="00CE1176"/>
    <w:rsid w:val="00CE2324"/>
    <w:rsid w:val="00CE26C3"/>
    <w:rsid w:val="00CE2D51"/>
    <w:rsid w:val="00CE51F5"/>
    <w:rsid w:val="00CF2BF9"/>
    <w:rsid w:val="00CF4600"/>
    <w:rsid w:val="00CF54F4"/>
    <w:rsid w:val="00D004AD"/>
    <w:rsid w:val="00D15B56"/>
    <w:rsid w:val="00D27B77"/>
    <w:rsid w:val="00D3100A"/>
    <w:rsid w:val="00D409D6"/>
    <w:rsid w:val="00D5372E"/>
    <w:rsid w:val="00D53983"/>
    <w:rsid w:val="00D6063A"/>
    <w:rsid w:val="00D619FC"/>
    <w:rsid w:val="00D61C12"/>
    <w:rsid w:val="00D7372B"/>
    <w:rsid w:val="00D73E76"/>
    <w:rsid w:val="00D7693E"/>
    <w:rsid w:val="00D90EFD"/>
    <w:rsid w:val="00D957B9"/>
    <w:rsid w:val="00DA1962"/>
    <w:rsid w:val="00DA257A"/>
    <w:rsid w:val="00DA3BBC"/>
    <w:rsid w:val="00DB3993"/>
    <w:rsid w:val="00DD0091"/>
    <w:rsid w:val="00DD2E27"/>
    <w:rsid w:val="00DD4E28"/>
    <w:rsid w:val="00DE0F57"/>
    <w:rsid w:val="00DE1894"/>
    <w:rsid w:val="00DE6E27"/>
    <w:rsid w:val="00DF6C56"/>
    <w:rsid w:val="00DF713C"/>
    <w:rsid w:val="00E1189E"/>
    <w:rsid w:val="00E22308"/>
    <w:rsid w:val="00E34DF2"/>
    <w:rsid w:val="00E4061A"/>
    <w:rsid w:val="00E41101"/>
    <w:rsid w:val="00E52E0D"/>
    <w:rsid w:val="00E55AEB"/>
    <w:rsid w:val="00E565C2"/>
    <w:rsid w:val="00E71062"/>
    <w:rsid w:val="00E7208A"/>
    <w:rsid w:val="00E82959"/>
    <w:rsid w:val="00E844D7"/>
    <w:rsid w:val="00E92033"/>
    <w:rsid w:val="00E925B3"/>
    <w:rsid w:val="00EA7BD2"/>
    <w:rsid w:val="00EB4F22"/>
    <w:rsid w:val="00EB6C8E"/>
    <w:rsid w:val="00EC7298"/>
    <w:rsid w:val="00ED14D5"/>
    <w:rsid w:val="00ED64A3"/>
    <w:rsid w:val="00EE5BEA"/>
    <w:rsid w:val="00EF42CE"/>
    <w:rsid w:val="00F03A03"/>
    <w:rsid w:val="00F15A01"/>
    <w:rsid w:val="00F21C00"/>
    <w:rsid w:val="00F231C9"/>
    <w:rsid w:val="00F24B0C"/>
    <w:rsid w:val="00F25C08"/>
    <w:rsid w:val="00F3217A"/>
    <w:rsid w:val="00F34380"/>
    <w:rsid w:val="00F343DD"/>
    <w:rsid w:val="00F40AA1"/>
    <w:rsid w:val="00F439D5"/>
    <w:rsid w:val="00F50E26"/>
    <w:rsid w:val="00F57F5C"/>
    <w:rsid w:val="00F64487"/>
    <w:rsid w:val="00F7522F"/>
    <w:rsid w:val="00F81710"/>
    <w:rsid w:val="00FA47B8"/>
    <w:rsid w:val="00FA4F6C"/>
    <w:rsid w:val="00FA63E8"/>
    <w:rsid w:val="00FB31CE"/>
    <w:rsid w:val="00FC6180"/>
    <w:rsid w:val="00FC6A96"/>
    <w:rsid w:val="00FD01D9"/>
    <w:rsid w:val="00FE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EDB9"/>
  <w15:chartTrackingRefBased/>
  <w15:docId w15:val="{AEE6584D-A7AE-464A-85BC-A698B575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689"/>
    <w:pPr>
      <w:spacing w:after="0" w:line="240" w:lineRule="auto"/>
    </w:pPr>
    <w:rPr>
      <w:rFonts w:ascii="Calibri" w:eastAsia="Times New Roman" w:hAnsi="Calibri" w:cs="Arial"/>
      <w:sz w:val="24"/>
      <w:szCs w:val="24"/>
    </w:rPr>
  </w:style>
  <w:style w:type="paragraph" w:styleId="Heading1">
    <w:name w:val="heading 1"/>
    <w:basedOn w:val="Normal"/>
    <w:link w:val="Heading1Char"/>
    <w:uiPriority w:val="1"/>
    <w:qFormat/>
    <w:rsid w:val="003C607E"/>
    <w:pPr>
      <w:widowControl w:val="0"/>
      <w:ind w:left="420" w:hanging="300"/>
      <w:outlineLvl w:val="0"/>
    </w:pPr>
    <w:rPr>
      <w:rFonts w:ascii="Times New Roman" w:hAnsi="Times New Roman" w:cstheme="minorBidi"/>
      <w:b/>
      <w:bCs/>
    </w:rPr>
  </w:style>
  <w:style w:type="paragraph" w:styleId="Heading2">
    <w:name w:val="heading 2"/>
    <w:basedOn w:val="Normal"/>
    <w:next w:val="Normal"/>
    <w:link w:val="Heading2Char"/>
    <w:uiPriority w:val="9"/>
    <w:unhideWhenUsed/>
    <w:qFormat/>
    <w:rsid w:val="003C607E"/>
    <w:pPr>
      <w:keepNext/>
      <w:keepLines/>
      <w:widowControl w:val="0"/>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4C1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06D7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06D7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39"/>
    <w:pPr>
      <w:ind w:left="720"/>
      <w:contextualSpacing/>
    </w:pPr>
  </w:style>
  <w:style w:type="character" w:customStyle="1" w:styleId="Heading1Char">
    <w:name w:val="Heading 1 Char"/>
    <w:basedOn w:val="DefaultParagraphFont"/>
    <w:link w:val="Heading1"/>
    <w:uiPriority w:val="1"/>
    <w:rsid w:val="003C607E"/>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3C607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3C607E"/>
    <w:pPr>
      <w:widowControl w:val="0"/>
      <w:ind w:left="120"/>
    </w:pPr>
    <w:rPr>
      <w:rFonts w:ascii="Times New Roman" w:hAnsi="Times New Roman" w:cstheme="minorBidi"/>
    </w:rPr>
  </w:style>
  <w:style w:type="character" w:customStyle="1" w:styleId="BodyTextChar">
    <w:name w:val="Body Text Char"/>
    <w:basedOn w:val="DefaultParagraphFont"/>
    <w:link w:val="BodyText"/>
    <w:uiPriority w:val="1"/>
    <w:rsid w:val="003C607E"/>
    <w:rPr>
      <w:rFonts w:ascii="Times New Roman" w:eastAsia="Times New Roman" w:hAnsi="Times New Roman"/>
      <w:sz w:val="24"/>
      <w:szCs w:val="24"/>
    </w:rPr>
  </w:style>
  <w:style w:type="paragraph" w:customStyle="1" w:styleId="Default">
    <w:name w:val="Default"/>
    <w:rsid w:val="003C607E"/>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character" w:styleId="Hyperlink">
    <w:name w:val="Hyperlink"/>
    <w:uiPriority w:val="99"/>
    <w:unhideWhenUsed/>
    <w:rsid w:val="003C607E"/>
    <w:rPr>
      <w:color w:val="0000FF"/>
      <w:u w:val="single"/>
    </w:rPr>
  </w:style>
  <w:style w:type="paragraph" w:styleId="FootnoteText">
    <w:name w:val="footnote text"/>
    <w:basedOn w:val="Normal"/>
    <w:link w:val="FootnoteTextChar"/>
    <w:uiPriority w:val="99"/>
    <w:semiHidden/>
    <w:unhideWhenUsed/>
    <w:rsid w:val="003C607E"/>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607E"/>
    <w:rPr>
      <w:sz w:val="20"/>
      <w:szCs w:val="20"/>
    </w:rPr>
  </w:style>
  <w:style w:type="character" w:styleId="FootnoteReference">
    <w:name w:val="footnote reference"/>
    <w:basedOn w:val="DefaultParagraphFont"/>
    <w:uiPriority w:val="99"/>
    <w:semiHidden/>
    <w:unhideWhenUsed/>
    <w:rsid w:val="003C607E"/>
    <w:rPr>
      <w:vertAlign w:val="superscript"/>
    </w:rPr>
  </w:style>
  <w:style w:type="paragraph" w:styleId="BalloonText">
    <w:name w:val="Balloon Text"/>
    <w:basedOn w:val="Normal"/>
    <w:link w:val="BalloonTextChar"/>
    <w:uiPriority w:val="99"/>
    <w:semiHidden/>
    <w:unhideWhenUsed/>
    <w:rsid w:val="00415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89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F5627"/>
    <w:rPr>
      <w:color w:val="954F72" w:themeColor="followedHyperlink"/>
      <w:u w:val="single"/>
    </w:rPr>
  </w:style>
  <w:style w:type="paragraph" w:styleId="NormalWeb">
    <w:name w:val="Normal (Web)"/>
    <w:basedOn w:val="Normal"/>
    <w:uiPriority w:val="99"/>
    <w:unhideWhenUsed/>
    <w:rsid w:val="00091BB7"/>
    <w:pPr>
      <w:spacing w:before="100" w:beforeAutospacing="1" w:after="100" w:afterAutospacing="1"/>
    </w:pPr>
    <w:rPr>
      <w:rFonts w:ascii="Times New Roman" w:eastAsiaTheme="minorHAnsi" w:hAnsi="Times New Roman" w:cs="Times New Roman"/>
    </w:rPr>
  </w:style>
  <w:style w:type="character" w:customStyle="1" w:styleId="Heading4Char">
    <w:name w:val="Heading 4 Char"/>
    <w:basedOn w:val="DefaultParagraphFont"/>
    <w:link w:val="Heading4"/>
    <w:uiPriority w:val="9"/>
    <w:semiHidden/>
    <w:rsid w:val="00C06D7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06D7D"/>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semiHidden/>
    <w:rsid w:val="00914C1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01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506">
      <w:bodyDiv w:val="1"/>
      <w:marLeft w:val="0"/>
      <w:marRight w:val="0"/>
      <w:marTop w:val="0"/>
      <w:marBottom w:val="0"/>
      <w:divBdr>
        <w:top w:val="none" w:sz="0" w:space="0" w:color="auto"/>
        <w:left w:val="none" w:sz="0" w:space="0" w:color="auto"/>
        <w:bottom w:val="none" w:sz="0" w:space="0" w:color="auto"/>
        <w:right w:val="none" w:sz="0" w:space="0" w:color="auto"/>
      </w:divBdr>
    </w:div>
    <w:div w:id="72747718">
      <w:bodyDiv w:val="1"/>
      <w:marLeft w:val="0"/>
      <w:marRight w:val="0"/>
      <w:marTop w:val="0"/>
      <w:marBottom w:val="0"/>
      <w:divBdr>
        <w:top w:val="none" w:sz="0" w:space="0" w:color="auto"/>
        <w:left w:val="none" w:sz="0" w:space="0" w:color="auto"/>
        <w:bottom w:val="none" w:sz="0" w:space="0" w:color="auto"/>
        <w:right w:val="none" w:sz="0" w:space="0" w:color="auto"/>
      </w:divBdr>
    </w:div>
    <w:div w:id="139352857">
      <w:bodyDiv w:val="1"/>
      <w:marLeft w:val="0"/>
      <w:marRight w:val="0"/>
      <w:marTop w:val="0"/>
      <w:marBottom w:val="0"/>
      <w:divBdr>
        <w:top w:val="none" w:sz="0" w:space="0" w:color="auto"/>
        <w:left w:val="none" w:sz="0" w:space="0" w:color="auto"/>
        <w:bottom w:val="none" w:sz="0" w:space="0" w:color="auto"/>
        <w:right w:val="none" w:sz="0" w:space="0" w:color="auto"/>
      </w:divBdr>
    </w:div>
    <w:div w:id="156842865">
      <w:bodyDiv w:val="1"/>
      <w:marLeft w:val="0"/>
      <w:marRight w:val="0"/>
      <w:marTop w:val="0"/>
      <w:marBottom w:val="0"/>
      <w:divBdr>
        <w:top w:val="none" w:sz="0" w:space="0" w:color="auto"/>
        <w:left w:val="none" w:sz="0" w:space="0" w:color="auto"/>
        <w:bottom w:val="none" w:sz="0" w:space="0" w:color="auto"/>
        <w:right w:val="none" w:sz="0" w:space="0" w:color="auto"/>
      </w:divBdr>
    </w:div>
    <w:div w:id="190729756">
      <w:bodyDiv w:val="1"/>
      <w:marLeft w:val="0"/>
      <w:marRight w:val="0"/>
      <w:marTop w:val="0"/>
      <w:marBottom w:val="0"/>
      <w:divBdr>
        <w:top w:val="none" w:sz="0" w:space="0" w:color="auto"/>
        <w:left w:val="none" w:sz="0" w:space="0" w:color="auto"/>
        <w:bottom w:val="none" w:sz="0" w:space="0" w:color="auto"/>
        <w:right w:val="none" w:sz="0" w:space="0" w:color="auto"/>
      </w:divBdr>
    </w:div>
    <w:div w:id="338318339">
      <w:bodyDiv w:val="1"/>
      <w:marLeft w:val="0"/>
      <w:marRight w:val="0"/>
      <w:marTop w:val="0"/>
      <w:marBottom w:val="0"/>
      <w:divBdr>
        <w:top w:val="none" w:sz="0" w:space="0" w:color="auto"/>
        <w:left w:val="none" w:sz="0" w:space="0" w:color="auto"/>
        <w:bottom w:val="none" w:sz="0" w:space="0" w:color="auto"/>
        <w:right w:val="none" w:sz="0" w:space="0" w:color="auto"/>
      </w:divBdr>
    </w:div>
    <w:div w:id="385031905">
      <w:bodyDiv w:val="1"/>
      <w:marLeft w:val="0"/>
      <w:marRight w:val="0"/>
      <w:marTop w:val="0"/>
      <w:marBottom w:val="0"/>
      <w:divBdr>
        <w:top w:val="none" w:sz="0" w:space="0" w:color="auto"/>
        <w:left w:val="none" w:sz="0" w:space="0" w:color="auto"/>
        <w:bottom w:val="none" w:sz="0" w:space="0" w:color="auto"/>
        <w:right w:val="none" w:sz="0" w:space="0" w:color="auto"/>
      </w:divBdr>
    </w:div>
    <w:div w:id="387070613">
      <w:bodyDiv w:val="1"/>
      <w:marLeft w:val="0"/>
      <w:marRight w:val="0"/>
      <w:marTop w:val="0"/>
      <w:marBottom w:val="0"/>
      <w:divBdr>
        <w:top w:val="none" w:sz="0" w:space="0" w:color="auto"/>
        <w:left w:val="none" w:sz="0" w:space="0" w:color="auto"/>
        <w:bottom w:val="none" w:sz="0" w:space="0" w:color="auto"/>
        <w:right w:val="none" w:sz="0" w:space="0" w:color="auto"/>
      </w:divBdr>
    </w:div>
    <w:div w:id="400367937">
      <w:bodyDiv w:val="1"/>
      <w:marLeft w:val="0"/>
      <w:marRight w:val="0"/>
      <w:marTop w:val="0"/>
      <w:marBottom w:val="0"/>
      <w:divBdr>
        <w:top w:val="none" w:sz="0" w:space="0" w:color="auto"/>
        <w:left w:val="none" w:sz="0" w:space="0" w:color="auto"/>
        <w:bottom w:val="none" w:sz="0" w:space="0" w:color="auto"/>
        <w:right w:val="none" w:sz="0" w:space="0" w:color="auto"/>
      </w:divBdr>
    </w:div>
    <w:div w:id="500240191">
      <w:bodyDiv w:val="1"/>
      <w:marLeft w:val="0"/>
      <w:marRight w:val="0"/>
      <w:marTop w:val="0"/>
      <w:marBottom w:val="0"/>
      <w:divBdr>
        <w:top w:val="none" w:sz="0" w:space="0" w:color="auto"/>
        <w:left w:val="none" w:sz="0" w:space="0" w:color="auto"/>
        <w:bottom w:val="none" w:sz="0" w:space="0" w:color="auto"/>
        <w:right w:val="none" w:sz="0" w:space="0" w:color="auto"/>
      </w:divBdr>
    </w:div>
    <w:div w:id="563682566">
      <w:bodyDiv w:val="1"/>
      <w:marLeft w:val="0"/>
      <w:marRight w:val="0"/>
      <w:marTop w:val="0"/>
      <w:marBottom w:val="0"/>
      <w:divBdr>
        <w:top w:val="none" w:sz="0" w:space="0" w:color="auto"/>
        <w:left w:val="none" w:sz="0" w:space="0" w:color="auto"/>
        <w:bottom w:val="none" w:sz="0" w:space="0" w:color="auto"/>
        <w:right w:val="none" w:sz="0" w:space="0" w:color="auto"/>
      </w:divBdr>
    </w:div>
    <w:div w:id="680665057">
      <w:bodyDiv w:val="1"/>
      <w:marLeft w:val="0"/>
      <w:marRight w:val="0"/>
      <w:marTop w:val="0"/>
      <w:marBottom w:val="0"/>
      <w:divBdr>
        <w:top w:val="none" w:sz="0" w:space="0" w:color="auto"/>
        <w:left w:val="none" w:sz="0" w:space="0" w:color="auto"/>
        <w:bottom w:val="none" w:sz="0" w:space="0" w:color="auto"/>
        <w:right w:val="none" w:sz="0" w:space="0" w:color="auto"/>
      </w:divBdr>
    </w:div>
    <w:div w:id="850222700">
      <w:bodyDiv w:val="1"/>
      <w:marLeft w:val="0"/>
      <w:marRight w:val="0"/>
      <w:marTop w:val="0"/>
      <w:marBottom w:val="0"/>
      <w:divBdr>
        <w:top w:val="none" w:sz="0" w:space="0" w:color="auto"/>
        <w:left w:val="none" w:sz="0" w:space="0" w:color="auto"/>
        <w:bottom w:val="none" w:sz="0" w:space="0" w:color="auto"/>
        <w:right w:val="none" w:sz="0" w:space="0" w:color="auto"/>
      </w:divBdr>
    </w:div>
    <w:div w:id="943225528">
      <w:bodyDiv w:val="1"/>
      <w:marLeft w:val="0"/>
      <w:marRight w:val="0"/>
      <w:marTop w:val="0"/>
      <w:marBottom w:val="0"/>
      <w:divBdr>
        <w:top w:val="none" w:sz="0" w:space="0" w:color="auto"/>
        <w:left w:val="none" w:sz="0" w:space="0" w:color="auto"/>
        <w:bottom w:val="none" w:sz="0" w:space="0" w:color="auto"/>
        <w:right w:val="none" w:sz="0" w:space="0" w:color="auto"/>
      </w:divBdr>
    </w:div>
    <w:div w:id="944731983">
      <w:bodyDiv w:val="1"/>
      <w:marLeft w:val="0"/>
      <w:marRight w:val="0"/>
      <w:marTop w:val="0"/>
      <w:marBottom w:val="0"/>
      <w:divBdr>
        <w:top w:val="none" w:sz="0" w:space="0" w:color="auto"/>
        <w:left w:val="none" w:sz="0" w:space="0" w:color="auto"/>
        <w:bottom w:val="none" w:sz="0" w:space="0" w:color="auto"/>
        <w:right w:val="none" w:sz="0" w:space="0" w:color="auto"/>
      </w:divBdr>
    </w:div>
    <w:div w:id="951206647">
      <w:bodyDiv w:val="1"/>
      <w:marLeft w:val="0"/>
      <w:marRight w:val="0"/>
      <w:marTop w:val="0"/>
      <w:marBottom w:val="0"/>
      <w:divBdr>
        <w:top w:val="none" w:sz="0" w:space="0" w:color="auto"/>
        <w:left w:val="none" w:sz="0" w:space="0" w:color="auto"/>
        <w:bottom w:val="none" w:sz="0" w:space="0" w:color="auto"/>
        <w:right w:val="none" w:sz="0" w:space="0" w:color="auto"/>
      </w:divBdr>
    </w:div>
    <w:div w:id="1050687221">
      <w:bodyDiv w:val="1"/>
      <w:marLeft w:val="0"/>
      <w:marRight w:val="0"/>
      <w:marTop w:val="0"/>
      <w:marBottom w:val="0"/>
      <w:divBdr>
        <w:top w:val="none" w:sz="0" w:space="0" w:color="auto"/>
        <w:left w:val="none" w:sz="0" w:space="0" w:color="auto"/>
        <w:bottom w:val="none" w:sz="0" w:space="0" w:color="auto"/>
        <w:right w:val="none" w:sz="0" w:space="0" w:color="auto"/>
      </w:divBdr>
    </w:div>
    <w:div w:id="1098524277">
      <w:bodyDiv w:val="1"/>
      <w:marLeft w:val="0"/>
      <w:marRight w:val="0"/>
      <w:marTop w:val="0"/>
      <w:marBottom w:val="0"/>
      <w:divBdr>
        <w:top w:val="none" w:sz="0" w:space="0" w:color="auto"/>
        <w:left w:val="none" w:sz="0" w:space="0" w:color="auto"/>
        <w:bottom w:val="none" w:sz="0" w:space="0" w:color="auto"/>
        <w:right w:val="none" w:sz="0" w:space="0" w:color="auto"/>
      </w:divBdr>
    </w:div>
    <w:div w:id="1132794404">
      <w:bodyDiv w:val="1"/>
      <w:marLeft w:val="0"/>
      <w:marRight w:val="0"/>
      <w:marTop w:val="0"/>
      <w:marBottom w:val="0"/>
      <w:divBdr>
        <w:top w:val="none" w:sz="0" w:space="0" w:color="auto"/>
        <w:left w:val="none" w:sz="0" w:space="0" w:color="auto"/>
        <w:bottom w:val="none" w:sz="0" w:space="0" w:color="auto"/>
        <w:right w:val="none" w:sz="0" w:space="0" w:color="auto"/>
      </w:divBdr>
    </w:div>
    <w:div w:id="1208563160">
      <w:bodyDiv w:val="1"/>
      <w:marLeft w:val="0"/>
      <w:marRight w:val="0"/>
      <w:marTop w:val="0"/>
      <w:marBottom w:val="0"/>
      <w:divBdr>
        <w:top w:val="none" w:sz="0" w:space="0" w:color="auto"/>
        <w:left w:val="none" w:sz="0" w:space="0" w:color="auto"/>
        <w:bottom w:val="none" w:sz="0" w:space="0" w:color="auto"/>
        <w:right w:val="none" w:sz="0" w:space="0" w:color="auto"/>
      </w:divBdr>
    </w:div>
    <w:div w:id="1300379987">
      <w:bodyDiv w:val="1"/>
      <w:marLeft w:val="0"/>
      <w:marRight w:val="0"/>
      <w:marTop w:val="0"/>
      <w:marBottom w:val="0"/>
      <w:divBdr>
        <w:top w:val="none" w:sz="0" w:space="0" w:color="auto"/>
        <w:left w:val="none" w:sz="0" w:space="0" w:color="auto"/>
        <w:bottom w:val="none" w:sz="0" w:space="0" w:color="auto"/>
        <w:right w:val="none" w:sz="0" w:space="0" w:color="auto"/>
      </w:divBdr>
    </w:div>
    <w:div w:id="1431704565">
      <w:bodyDiv w:val="1"/>
      <w:marLeft w:val="0"/>
      <w:marRight w:val="0"/>
      <w:marTop w:val="0"/>
      <w:marBottom w:val="0"/>
      <w:divBdr>
        <w:top w:val="none" w:sz="0" w:space="0" w:color="auto"/>
        <w:left w:val="none" w:sz="0" w:space="0" w:color="auto"/>
        <w:bottom w:val="none" w:sz="0" w:space="0" w:color="auto"/>
        <w:right w:val="none" w:sz="0" w:space="0" w:color="auto"/>
      </w:divBdr>
    </w:div>
    <w:div w:id="1562667071">
      <w:bodyDiv w:val="1"/>
      <w:marLeft w:val="0"/>
      <w:marRight w:val="0"/>
      <w:marTop w:val="0"/>
      <w:marBottom w:val="0"/>
      <w:divBdr>
        <w:top w:val="none" w:sz="0" w:space="0" w:color="auto"/>
        <w:left w:val="none" w:sz="0" w:space="0" w:color="auto"/>
        <w:bottom w:val="none" w:sz="0" w:space="0" w:color="auto"/>
        <w:right w:val="none" w:sz="0" w:space="0" w:color="auto"/>
      </w:divBdr>
    </w:div>
    <w:div w:id="1654800197">
      <w:bodyDiv w:val="1"/>
      <w:marLeft w:val="0"/>
      <w:marRight w:val="0"/>
      <w:marTop w:val="0"/>
      <w:marBottom w:val="0"/>
      <w:divBdr>
        <w:top w:val="none" w:sz="0" w:space="0" w:color="auto"/>
        <w:left w:val="none" w:sz="0" w:space="0" w:color="auto"/>
        <w:bottom w:val="none" w:sz="0" w:space="0" w:color="auto"/>
        <w:right w:val="none" w:sz="0" w:space="0" w:color="auto"/>
      </w:divBdr>
    </w:div>
    <w:div w:id="1748459670">
      <w:bodyDiv w:val="1"/>
      <w:marLeft w:val="0"/>
      <w:marRight w:val="0"/>
      <w:marTop w:val="0"/>
      <w:marBottom w:val="0"/>
      <w:divBdr>
        <w:top w:val="none" w:sz="0" w:space="0" w:color="auto"/>
        <w:left w:val="none" w:sz="0" w:space="0" w:color="auto"/>
        <w:bottom w:val="none" w:sz="0" w:space="0" w:color="auto"/>
        <w:right w:val="none" w:sz="0" w:space="0" w:color="auto"/>
      </w:divBdr>
    </w:div>
    <w:div w:id="1771655798">
      <w:bodyDiv w:val="1"/>
      <w:marLeft w:val="0"/>
      <w:marRight w:val="0"/>
      <w:marTop w:val="0"/>
      <w:marBottom w:val="0"/>
      <w:divBdr>
        <w:top w:val="none" w:sz="0" w:space="0" w:color="auto"/>
        <w:left w:val="none" w:sz="0" w:space="0" w:color="auto"/>
        <w:bottom w:val="none" w:sz="0" w:space="0" w:color="auto"/>
        <w:right w:val="none" w:sz="0" w:space="0" w:color="auto"/>
      </w:divBdr>
    </w:div>
    <w:div w:id="1774470482">
      <w:bodyDiv w:val="1"/>
      <w:marLeft w:val="0"/>
      <w:marRight w:val="0"/>
      <w:marTop w:val="0"/>
      <w:marBottom w:val="0"/>
      <w:divBdr>
        <w:top w:val="none" w:sz="0" w:space="0" w:color="auto"/>
        <w:left w:val="none" w:sz="0" w:space="0" w:color="auto"/>
        <w:bottom w:val="none" w:sz="0" w:space="0" w:color="auto"/>
        <w:right w:val="none" w:sz="0" w:space="0" w:color="auto"/>
      </w:divBdr>
    </w:div>
    <w:div w:id="1780565756">
      <w:bodyDiv w:val="1"/>
      <w:marLeft w:val="0"/>
      <w:marRight w:val="0"/>
      <w:marTop w:val="0"/>
      <w:marBottom w:val="0"/>
      <w:divBdr>
        <w:top w:val="none" w:sz="0" w:space="0" w:color="auto"/>
        <w:left w:val="none" w:sz="0" w:space="0" w:color="auto"/>
        <w:bottom w:val="none" w:sz="0" w:space="0" w:color="auto"/>
        <w:right w:val="none" w:sz="0" w:space="0" w:color="auto"/>
      </w:divBdr>
    </w:div>
    <w:div w:id="1911646868">
      <w:bodyDiv w:val="1"/>
      <w:marLeft w:val="0"/>
      <w:marRight w:val="0"/>
      <w:marTop w:val="0"/>
      <w:marBottom w:val="0"/>
      <w:divBdr>
        <w:top w:val="none" w:sz="0" w:space="0" w:color="auto"/>
        <w:left w:val="none" w:sz="0" w:space="0" w:color="auto"/>
        <w:bottom w:val="none" w:sz="0" w:space="0" w:color="auto"/>
        <w:right w:val="none" w:sz="0" w:space="0" w:color="auto"/>
      </w:divBdr>
    </w:div>
    <w:div w:id="20574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1623306062" TargetMode="External"/><Relationship Id="rId13" Type="http://schemas.openxmlformats.org/officeDocument/2006/relationships/hyperlink" Target="https://docs.bartonccc.edu/trustees/studysession/fy1718/201709/HLC%20Institutional%20Evaluation%20&amp;%20Sanct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lcommission.org/Policies/assumed-practic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wnload.hlcommission.org/peer-review/ObjectivityConflictofInterest_PR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scribe.net/2021/HLC/" TargetMode="External"/><Relationship Id="rId5" Type="http://schemas.openxmlformats.org/officeDocument/2006/relationships/webSettings" Target="webSettings.xml"/><Relationship Id="rId15" Type="http://schemas.openxmlformats.org/officeDocument/2006/relationships/hyperlink" Target="https://docs.bartonccc.edu/bartonplanning/training/HLC%20Maturity%20Scale.pdf" TargetMode="External"/><Relationship Id="rId10" Type="http://schemas.openxmlformats.org/officeDocument/2006/relationships/hyperlink" Target="https://docs.bartonccc.edu/procedures/2102-strategicguide.pdf" TargetMode="External"/><Relationship Id="rId4" Type="http://schemas.openxmlformats.org/officeDocument/2006/relationships/settings" Target="settings.xml"/><Relationship Id="rId9" Type="http://schemas.openxmlformats.org/officeDocument/2006/relationships/hyperlink" Target="https://internal.bartonccc.edu/policy/college-operations" TargetMode="External"/><Relationship Id="rId14" Type="http://schemas.openxmlformats.org/officeDocument/2006/relationships/hyperlink" Target="https://www.hlcommission.org/Accreditation/special-conditions-for-monito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29A7-DA8E-48C9-AD7D-238FE3F2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Marsha</dc:creator>
  <cp:keywords/>
  <dc:description/>
  <cp:lastModifiedBy>Riegel, Sarah</cp:lastModifiedBy>
  <cp:revision>10</cp:revision>
  <cp:lastPrinted>2016-03-30T20:56:00Z</cp:lastPrinted>
  <dcterms:created xsi:type="dcterms:W3CDTF">2021-05-19T16:23:00Z</dcterms:created>
  <dcterms:modified xsi:type="dcterms:W3CDTF">2021-05-19T21:05:00Z</dcterms:modified>
</cp:coreProperties>
</file>