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7"/>
        <w:gridCol w:w="8898"/>
      </w:tblGrid>
      <w:tr w:rsidR="00C12689" w:rsidRPr="002A5A26" w:rsidTr="002A5A26">
        <w:trPr>
          <w:jc w:val="center"/>
        </w:trPr>
        <w:tc>
          <w:tcPr>
            <w:tcW w:w="10885" w:type="dxa"/>
            <w:gridSpan w:val="2"/>
            <w:shd w:val="clear" w:color="auto" w:fill="CCFF33"/>
          </w:tcPr>
          <w:p w:rsidR="00C12689" w:rsidRPr="002A5A26" w:rsidRDefault="009C5F19" w:rsidP="00B5354D">
            <w:pPr>
              <w:jc w:val="center"/>
              <w:rPr>
                <w:rFonts w:ascii="Arial Narrow" w:hAnsi="Arial Narrow" w:cstheme="minorHAnsi"/>
                <w:sz w:val="28"/>
                <w:szCs w:val="28"/>
              </w:rPr>
            </w:pPr>
            <w:r w:rsidRPr="002A5A26">
              <w:rPr>
                <w:rFonts w:ascii="Arial Narrow" w:hAnsi="Arial Narrow"/>
              </w:rPr>
              <w:br w:type="page"/>
            </w:r>
            <w:r w:rsidR="00C12689" w:rsidRPr="002A5A26">
              <w:rPr>
                <w:rFonts w:ascii="Arial Narrow" w:hAnsi="Arial Narrow" w:cstheme="minorHAnsi"/>
                <w:sz w:val="28"/>
                <w:szCs w:val="28"/>
              </w:rPr>
              <w:t>AGENDA/MINUTES</w:t>
            </w:r>
          </w:p>
        </w:tc>
      </w:tr>
      <w:tr w:rsidR="00C12689" w:rsidRPr="002A5A26" w:rsidTr="002A5A26">
        <w:trPr>
          <w:jc w:val="center"/>
        </w:trPr>
        <w:tc>
          <w:tcPr>
            <w:tcW w:w="1987" w:type="dxa"/>
            <w:shd w:val="clear" w:color="auto" w:fill="CCFF33"/>
          </w:tcPr>
          <w:p w:rsidR="00C12689" w:rsidRPr="002A5A26" w:rsidRDefault="00C12689" w:rsidP="00B5354D">
            <w:pPr>
              <w:rPr>
                <w:rFonts w:ascii="Arial Narrow" w:hAnsi="Arial Narrow" w:cstheme="minorHAnsi"/>
                <w:sz w:val="28"/>
                <w:szCs w:val="28"/>
              </w:rPr>
            </w:pPr>
            <w:r w:rsidRPr="002A5A26">
              <w:rPr>
                <w:rFonts w:ascii="Arial Narrow" w:hAnsi="Arial Narrow" w:cstheme="minorHAnsi"/>
                <w:sz w:val="28"/>
                <w:szCs w:val="28"/>
              </w:rPr>
              <w:t>Team Name</w:t>
            </w:r>
          </w:p>
        </w:tc>
        <w:tc>
          <w:tcPr>
            <w:tcW w:w="8898" w:type="dxa"/>
          </w:tcPr>
          <w:p w:rsidR="00C12689" w:rsidRPr="002A5A26" w:rsidRDefault="00525143" w:rsidP="00B5354D">
            <w:pPr>
              <w:rPr>
                <w:rFonts w:ascii="Arial Narrow" w:hAnsi="Arial Narrow" w:cstheme="minorHAnsi"/>
              </w:rPr>
            </w:pPr>
            <w:r>
              <w:rPr>
                <w:rFonts w:ascii="Arial Narrow" w:hAnsi="Arial Narrow" w:cstheme="minorHAnsi"/>
              </w:rPr>
              <w:t>Accreditation Committee</w:t>
            </w:r>
          </w:p>
        </w:tc>
      </w:tr>
      <w:tr w:rsidR="00C12689" w:rsidRPr="002A5A26" w:rsidTr="002A5A26">
        <w:trPr>
          <w:jc w:val="center"/>
        </w:trPr>
        <w:tc>
          <w:tcPr>
            <w:tcW w:w="1987" w:type="dxa"/>
            <w:shd w:val="clear" w:color="auto" w:fill="CCFF33"/>
          </w:tcPr>
          <w:p w:rsidR="00C12689" w:rsidRPr="002A5A26" w:rsidRDefault="00C12689" w:rsidP="00B5354D">
            <w:pPr>
              <w:rPr>
                <w:rFonts w:ascii="Arial Narrow" w:hAnsi="Arial Narrow" w:cstheme="minorHAnsi"/>
                <w:sz w:val="28"/>
                <w:szCs w:val="28"/>
              </w:rPr>
            </w:pPr>
            <w:r w:rsidRPr="002A5A26">
              <w:rPr>
                <w:rFonts w:ascii="Arial Narrow" w:hAnsi="Arial Narrow" w:cstheme="minorHAnsi"/>
                <w:sz w:val="28"/>
                <w:szCs w:val="28"/>
              </w:rPr>
              <w:t>Date</w:t>
            </w:r>
          </w:p>
        </w:tc>
        <w:tc>
          <w:tcPr>
            <w:tcW w:w="8898" w:type="dxa"/>
          </w:tcPr>
          <w:p w:rsidR="00C12689" w:rsidRPr="002A5A26" w:rsidRDefault="00D6063A" w:rsidP="007D63A4">
            <w:pPr>
              <w:rPr>
                <w:rFonts w:ascii="Arial Narrow" w:hAnsi="Arial Narrow" w:cstheme="minorHAnsi"/>
              </w:rPr>
            </w:pPr>
            <w:r>
              <w:rPr>
                <w:rFonts w:ascii="Arial Narrow" w:hAnsi="Arial Narrow" w:cstheme="minorHAnsi"/>
              </w:rPr>
              <w:t>17-Mar-2021</w:t>
            </w:r>
          </w:p>
        </w:tc>
      </w:tr>
      <w:tr w:rsidR="00C12689" w:rsidRPr="002A5A26" w:rsidTr="002A5A26">
        <w:trPr>
          <w:jc w:val="center"/>
        </w:trPr>
        <w:tc>
          <w:tcPr>
            <w:tcW w:w="1987" w:type="dxa"/>
            <w:shd w:val="clear" w:color="auto" w:fill="CCFF33"/>
          </w:tcPr>
          <w:p w:rsidR="00C12689" w:rsidRPr="002A5A26" w:rsidRDefault="00C12689" w:rsidP="00B5354D">
            <w:pPr>
              <w:rPr>
                <w:rFonts w:ascii="Arial Narrow" w:hAnsi="Arial Narrow" w:cstheme="minorHAnsi"/>
                <w:sz w:val="28"/>
                <w:szCs w:val="28"/>
              </w:rPr>
            </w:pPr>
            <w:r w:rsidRPr="002A5A26">
              <w:rPr>
                <w:rFonts w:ascii="Arial Narrow" w:hAnsi="Arial Narrow" w:cstheme="minorHAnsi"/>
                <w:sz w:val="28"/>
                <w:szCs w:val="28"/>
              </w:rPr>
              <w:t>Time</w:t>
            </w:r>
          </w:p>
        </w:tc>
        <w:tc>
          <w:tcPr>
            <w:tcW w:w="8898" w:type="dxa"/>
          </w:tcPr>
          <w:p w:rsidR="00C12689" w:rsidRPr="002A5A26" w:rsidRDefault="00525143" w:rsidP="005727E6">
            <w:pPr>
              <w:rPr>
                <w:rFonts w:ascii="Arial Narrow" w:hAnsi="Arial Narrow" w:cstheme="minorHAnsi"/>
              </w:rPr>
            </w:pPr>
            <w:r>
              <w:rPr>
                <w:rFonts w:ascii="Arial Narrow" w:hAnsi="Arial Narrow" w:cstheme="minorHAnsi"/>
              </w:rPr>
              <w:t>2:00 pm</w:t>
            </w:r>
          </w:p>
        </w:tc>
      </w:tr>
      <w:tr w:rsidR="00C12689" w:rsidRPr="002A5A26" w:rsidTr="002A5A26">
        <w:trPr>
          <w:jc w:val="center"/>
        </w:trPr>
        <w:tc>
          <w:tcPr>
            <w:tcW w:w="1987" w:type="dxa"/>
            <w:shd w:val="clear" w:color="auto" w:fill="CCFF33"/>
          </w:tcPr>
          <w:p w:rsidR="00C12689" w:rsidRPr="002A5A26" w:rsidRDefault="00C12689" w:rsidP="00B5354D">
            <w:pPr>
              <w:rPr>
                <w:rFonts w:ascii="Arial Narrow" w:hAnsi="Arial Narrow" w:cstheme="minorHAnsi"/>
                <w:sz w:val="28"/>
                <w:szCs w:val="28"/>
              </w:rPr>
            </w:pPr>
            <w:r w:rsidRPr="002A5A26">
              <w:rPr>
                <w:rFonts w:ascii="Arial Narrow" w:hAnsi="Arial Narrow" w:cstheme="minorHAnsi"/>
                <w:sz w:val="28"/>
                <w:szCs w:val="28"/>
              </w:rPr>
              <w:t>Location</w:t>
            </w:r>
          </w:p>
        </w:tc>
        <w:tc>
          <w:tcPr>
            <w:tcW w:w="8898" w:type="dxa"/>
          </w:tcPr>
          <w:p w:rsidR="00477219" w:rsidRPr="00407A16" w:rsidRDefault="00477219" w:rsidP="00D6063A">
            <w:pPr>
              <w:pStyle w:val="NormalWeb"/>
              <w:rPr>
                <w:rFonts w:ascii="Calibri" w:hAnsi="Calibri" w:cs="Calibri"/>
                <w:sz w:val="20"/>
                <w:szCs w:val="20"/>
              </w:rPr>
            </w:pPr>
            <w:r>
              <w:rPr>
                <w:rFonts w:ascii="Calibri" w:hAnsi="Calibri" w:cs="Calibri"/>
              </w:rPr>
              <w:t>Join Zoom Meeting</w:t>
            </w:r>
            <w:r>
              <w:t xml:space="preserve"> </w:t>
            </w:r>
            <w:r>
              <w:br/>
            </w:r>
            <w:hyperlink r:id="rId8" w:history="1">
              <w:r w:rsidRPr="00477219">
                <w:rPr>
                  <w:rStyle w:val="Hyperlink"/>
                  <w:rFonts w:ascii="Calibri" w:hAnsi="Calibri" w:cs="Calibri"/>
                  <w:sz w:val="20"/>
                  <w:szCs w:val="20"/>
                </w:rPr>
                <w:t>https://zoom.us/j/98478569244</w:t>
              </w:r>
            </w:hyperlink>
            <w:r w:rsidRPr="00477219">
              <w:rPr>
                <w:sz w:val="20"/>
                <w:szCs w:val="20"/>
              </w:rPr>
              <w:br/>
              <w:t xml:space="preserve"> </w:t>
            </w:r>
            <w:r w:rsidRPr="00477219">
              <w:rPr>
                <w:sz w:val="20"/>
                <w:szCs w:val="20"/>
              </w:rPr>
              <w:br/>
            </w:r>
            <w:r>
              <w:rPr>
                <w:rFonts w:ascii="Calibri" w:hAnsi="Calibri" w:cs="Calibri"/>
                <w:sz w:val="20"/>
                <w:szCs w:val="20"/>
              </w:rPr>
              <w:t xml:space="preserve">Phone: +1 669 900 6833 US </w:t>
            </w:r>
            <w:r w:rsidRPr="00477219">
              <w:rPr>
                <w:sz w:val="20"/>
                <w:szCs w:val="20"/>
              </w:rPr>
              <w:br/>
            </w:r>
            <w:r w:rsidRPr="00477219">
              <w:rPr>
                <w:sz w:val="20"/>
                <w:szCs w:val="20"/>
              </w:rPr>
              <w:br/>
            </w:r>
            <w:r w:rsidRPr="00477219">
              <w:rPr>
                <w:rFonts w:ascii="Calibri" w:hAnsi="Calibri" w:cs="Calibri"/>
                <w:sz w:val="20"/>
                <w:szCs w:val="20"/>
              </w:rPr>
              <w:t>Meeting ID: 984 7856 9244</w:t>
            </w:r>
          </w:p>
        </w:tc>
      </w:tr>
    </w:tbl>
    <w:p w:rsidR="00C12689" w:rsidRPr="002A5A26" w:rsidRDefault="00C12689" w:rsidP="00C12689">
      <w:pPr>
        <w:rPr>
          <w:rFonts w:ascii="Arial Narrow" w:hAnsi="Arial Narrow" w:cstheme="minorHAnsi"/>
          <w:szCs w:val="22"/>
        </w:rPr>
      </w:pPr>
    </w:p>
    <w:tbl>
      <w:tblPr>
        <w:tblW w:w="10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3"/>
        <w:gridCol w:w="1708"/>
        <w:gridCol w:w="722"/>
        <w:gridCol w:w="360"/>
        <w:gridCol w:w="2430"/>
        <w:gridCol w:w="337"/>
        <w:gridCol w:w="743"/>
        <w:gridCol w:w="1350"/>
        <w:gridCol w:w="517"/>
        <w:gridCol w:w="360"/>
        <w:gridCol w:w="1980"/>
      </w:tblGrid>
      <w:tr w:rsidR="00C12689" w:rsidRPr="002A5A26" w:rsidTr="002A5A26">
        <w:trPr>
          <w:jc w:val="center"/>
        </w:trPr>
        <w:tc>
          <w:tcPr>
            <w:tcW w:w="2181" w:type="dxa"/>
            <w:gridSpan w:val="2"/>
            <w:shd w:val="clear" w:color="auto" w:fill="CCFF33"/>
          </w:tcPr>
          <w:p w:rsidR="00C12689" w:rsidRPr="002A5A26" w:rsidRDefault="00C12689" w:rsidP="00B5354D">
            <w:pPr>
              <w:rPr>
                <w:rFonts w:ascii="Arial Narrow" w:hAnsi="Arial Narrow" w:cstheme="minorHAnsi"/>
                <w:sz w:val="28"/>
                <w:szCs w:val="28"/>
              </w:rPr>
            </w:pPr>
            <w:r w:rsidRPr="002A5A26">
              <w:rPr>
                <w:rFonts w:ascii="Arial Narrow" w:hAnsi="Arial Narrow" w:cstheme="minorHAnsi"/>
                <w:sz w:val="28"/>
                <w:szCs w:val="28"/>
              </w:rPr>
              <w:t>Facilitator</w:t>
            </w:r>
          </w:p>
        </w:tc>
        <w:tc>
          <w:tcPr>
            <w:tcW w:w="4592" w:type="dxa"/>
            <w:gridSpan w:val="5"/>
          </w:tcPr>
          <w:p w:rsidR="00C12689" w:rsidRPr="002A5A26" w:rsidRDefault="00352576" w:rsidP="00B5354D">
            <w:pPr>
              <w:rPr>
                <w:rFonts w:ascii="Arial Narrow" w:hAnsi="Arial Narrow" w:cstheme="minorHAnsi"/>
              </w:rPr>
            </w:pPr>
            <w:r>
              <w:rPr>
                <w:rFonts w:ascii="Arial Narrow" w:hAnsi="Arial Narrow" w:cstheme="minorHAnsi"/>
              </w:rPr>
              <w:t>Myrna Perkins</w:t>
            </w:r>
          </w:p>
        </w:tc>
        <w:tc>
          <w:tcPr>
            <w:tcW w:w="1350" w:type="dxa"/>
            <w:shd w:val="clear" w:color="auto" w:fill="CCFF33"/>
          </w:tcPr>
          <w:p w:rsidR="00C12689" w:rsidRPr="002A5A26" w:rsidRDefault="00C12689" w:rsidP="00B5354D">
            <w:pPr>
              <w:rPr>
                <w:rFonts w:ascii="Arial Narrow" w:hAnsi="Arial Narrow" w:cstheme="minorHAnsi"/>
                <w:sz w:val="28"/>
                <w:szCs w:val="28"/>
              </w:rPr>
            </w:pPr>
            <w:r w:rsidRPr="002A5A26">
              <w:rPr>
                <w:rFonts w:ascii="Arial Narrow" w:hAnsi="Arial Narrow" w:cstheme="minorHAnsi"/>
                <w:sz w:val="28"/>
                <w:szCs w:val="28"/>
              </w:rPr>
              <w:t>Recorder</w:t>
            </w:r>
          </w:p>
        </w:tc>
        <w:tc>
          <w:tcPr>
            <w:tcW w:w="2857" w:type="dxa"/>
            <w:gridSpan w:val="3"/>
          </w:tcPr>
          <w:p w:rsidR="00C12689" w:rsidRPr="002A5A26" w:rsidRDefault="00352576" w:rsidP="00B5354D">
            <w:pPr>
              <w:rPr>
                <w:rFonts w:ascii="Arial Narrow" w:hAnsi="Arial Narrow" w:cstheme="minorHAnsi"/>
              </w:rPr>
            </w:pPr>
            <w:r>
              <w:rPr>
                <w:rFonts w:ascii="Arial Narrow" w:hAnsi="Arial Narrow" w:cstheme="minorHAnsi"/>
              </w:rPr>
              <w:t>Sarah Riegel</w:t>
            </w:r>
          </w:p>
        </w:tc>
      </w:tr>
      <w:tr w:rsidR="00C12689" w:rsidRPr="002A5A26" w:rsidTr="002A5A26">
        <w:trPr>
          <w:jc w:val="center"/>
        </w:trPr>
        <w:tc>
          <w:tcPr>
            <w:tcW w:w="8640" w:type="dxa"/>
            <w:gridSpan w:val="9"/>
            <w:shd w:val="clear" w:color="auto" w:fill="CCFF33"/>
          </w:tcPr>
          <w:p w:rsidR="00C12689" w:rsidRPr="002A5A26" w:rsidRDefault="00C12689" w:rsidP="00B5354D">
            <w:pPr>
              <w:rPr>
                <w:rFonts w:ascii="Arial Narrow" w:hAnsi="Arial Narrow" w:cstheme="minorHAnsi"/>
              </w:rPr>
            </w:pPr>
            <w:r w:rsidRPr="002A5A26">
              <w:rPr>
                <w:rFonts w:ascii="Arial Narrow" w:hAnsi="Arial Narrow" w:cstheme="minorHAnsi"/>
                <w:sz w:val="28"/>
                <w:szCs w:val="28"/>
              </w:rPr>
              <w:t>Team members</w:t>
            </w:r>
          </w:p>
        </w:tc>
        <w:tc>
          <w:tcPr>
            <w:tcW w:w="2340" w:type="dxa"/>
            <w:gridSpan w:val="2"/>
            <w:shd w:val="clear" w:color="auto" w:fill="CCFF33"/>
          </w:tcPr>
          <w:p w:rsidR="00C12689" w:rsidRPr="002A5A26" w:rsidRDefault="00C12689" w:rsidP="00B5354D">
            <w:pPr>
              <w:rPr>
                <w:rFonts w:ascii="Arial Narrow" w:hAnsi="Arial Narrow" w:cstheme="minorHAnsi"/>
                <w:sz w:val="20"/>
                <w:szCs w:val="20"/>
              </w:rPr>
            </w:pPr>
            <w:r w:rsidRPr="002A5A26">
              <w:rPr>
                <w:rFonts w:ascii="Arial Narrow" w:hAnsi="Arial Narrow" w:cstheme="minorHAnsi"/>
                <w:sz w:val="20"/>
                <w:szCs w:val="20"/>
              </w:rPr>
              <w:t>Present  X</w:t>
            </w:r>
          </w:p>
          <w:p w:rsidR="00C12689" w:rsidRPr="002A5A26" w:rsidRDefault="00C12689" w:rsidP="00B5354D">
            <w:pPr>
              <w:rPr>
                <w:rFonts w:ascii="Arial Narrow" w:hAnsi="Arial Narrow" w:cstheme="minorHAnsi"/>
              </w:rPr>
            </w:pPr>
            <w:r w:rsidRPr="002A5A26">
              <w:rPr>
                <w:rFonts w:ascii="Arial Narrow" w:hAnsi="Arial Narrow" w:cstheme="minorHAnsi"/>
                <w:sz w:val="20"/>
                <w:szCs w:val="20"/>
              </w:rPr>
              <w:t>Absent   O</w:t>
            </w:r>
          </w:p>
        </w:tc>
      </w:tr>
      <w:tr w:rsidR="00C12689" w:rsidRPr="00407A16" w:rsidTr="00D73E76">
        <w:trPr>
          <w:jc w:val="center"/>
        </w:trPr>
        <w:tc>
          <w:tcPr>
            <w:tcW w:w="473" w:type="dxa"/>
          </w:tcPr>
          <w:p w:rsidR="00C12689" w:rsidRPr="00407A16" w:rsidRDefault="00B53380" w:rsidP="00B5354D">
            <w:pPr>
              <w:rPr>
                <w:rFonts w:ascii="Arial Narrow" w:hAnsi="Arial Narrow" w:cstheme="minorHAnsi"/>
              </w:rPr>
            </w:pPr>
            <w:r>
              <w:rPr>
                <w:rFonts w:ascii="Arial Narrow" w:hAnsi="Arial Narrow" w:cstheme="minorHAnsi"/>
              </w:rPr>
              <w:t>x</w:t>
            </w:r>
          </w:p>
        </w:tc>
        <w:tc>
          <w:tcPr>
            <w:tcW w:w="2430" w:type="dxa"/>
            <w:gridSpan w:val="2"/>
          </w:tcPr>
          <w:p w:rsidR="00C12689" w:rsidRPr="00407A16" w:rsidRDefault="00091BB7" w:rsidP="00B5354D">
            <w:pPr>
              <w:rPr>
                <w:rFonts w:ascii="Arial Narrow" w:hAnsi="Arial Narrow" w:cstheme="minorHAnsi"/>
              </w:rPr>
            </w:pPr>
            <w:r w:rsidRPr="00407A16">
              <w:rPr>
                <w:rFonts w:ascii="Arial Narrow" w:hAnsi="Arial Narrow" w:cstheme="minorHAnsi"/>
              </w:rPr>
              <w:t>Elaine Simmons</w:t>
            </w:r>
          </w:p>
        </w:tc>
        <w:tc>
          <w:tcPr>
            <w:tcW w:w="360" w:type="dxa"/>
          </w:tcPr>
          <w:p w:rsidR="00C12689" w:rsidRPr="00407A16" w:rsidRDefault="00D47E93" w:rsidP="00B5354D">
            <w:pPr>
              <w:rPr>
                <w:rFonts w:ascii="Arial Narrow" w:hAnsi="Arial Narrow" w:cstheme="minorHAnsi"/>
              </w:rPr>
            </w:pPr>
            <w:r>
              <w:rPr>
                <w:rFonts w:ascii="Arial Narrow" w:hAnsi="Arial Narrow" w:cstheme="minorHAnsi"/>
              </w:rPr>
              <w:t>x</w:t>
            </w:r>
          </w:p>
        </w:tc>
        <w:tc>
          <w:tcPr>
            <w:tcW w:w="2430" w:type="dxa"/>
          </w:tcPr>
          <w:p w:rsidR="00C12689" w:rsidRPr="00407A16" w:rsidRDefault="00091BB7" w:rsidP="00F03A03">
            <w:pPr>
              <w:rPr>
                <w:rFonts w:ascii="Arial Narrow" w:hAnsi="Arial Narrow" w:cstheme="minorHAnsi"/>
              </w:rPr>
            </w:pPr>
            <w:r w:rsidRPr="00407A16">
              <w:rPr>
                <w:rFonts w:ascii="Arial Narrow" w:hAnsi="Arial Narrow" w:cstheme="minorHAnsi"/>
              </w:rPr>
              <w:t>Angie Maddy</w:t>
            </w:r>
          </w:p>
        </w:tc>
        <w:tc>
          <w:tcPr>
            <w:tcW w:w="337" w:type="dxa"/>
          </w:tcPr>
          <w:p w:rsidR="00C12689" w:rsidRPr="00407A16" w:rsidRDefault="00D47E93" w:rsidP="00B5354D">
            <w:pPr>
              <w:rPr>
                <w:rFonts w:ascii="Arial Narrow" w:hAnsi="Arial Narrow" w:cstheme="minorHAnsi"/>
              </w:rPr>
            </w:pPr>
            <w:r>
              <w:rPr>
                <w:rFonts w:ascii="Arial Narrow" w:hAnsi="Arial Narrow" w:cstheme="minorHAnsi"/>
              </w:rPr>
              <w:t>x</w:t>
            </w:r>
          </w:p>
        </w:tc>
        <w:tc>
          <w:tcPr>
            <w:tcW w:w="2610" w:type="dxa"/>
            <w:gridSpan w:val="3"/>
          </w:tcPr>
          <w:p w:rsidR="00C12689" w:rsidRPr="00407A16" w:rsidRDefault="00091BB7" w:rsidP="001F29BA">
            <w:pPr>
              <w:rPr>
                <w:rFonts w:ascii="Arial Narrow" w:hAnsi="Arial Narrow" w:cstheme="minorHAnsi"/>
              </w:rPr>
            </w:pPr>
            <w:r w:rsidRPr="00407A16">
              <w:rPr>
                <w:rFonts w:ascii="Arial Narrow" w:hAnsi="Arial Narrow" w:cstheme="minorHAnsi"/>
              </w:rPr>
              <w:t>Mark Dean</w:t>
            </w:r>
          </w:p>
        </w:tc>
        <w:tc>
          <w:tcPr>
            <w:tcW w:w="360" w:type="dxa"/>
          </w:tcPr>
          <w:p w:rsidR="00C12689" w:rsidRPr="00407A16" w:rsidRDefault="00D47E93" w:rsidP="00B5354D">
            <w:pPr>
              <w:rPr>
                <w:rFonts w:ascii="Arial Narrow" w:hAnsi="Arial Narrow" w:cstheme="minorHAnsi"/>
              </w:rPr>
            </w:pPr>
            <w:r>
              <w:rPr>
                <w:rFonts w:ascii="Arial Narrow" w:hAnsi="Arial Narrow" w:cstheme="minorHAnsi"/>
              </w:rPr>
              <w:t>x</w:t>
            </w:r>
          </w:p>
        </w:tc>
        <w:tc>
          <w:tcPr>
            <w:tcW w:w="1980" w:type="dxa"/>
          </w:tcPr>
          <w:p w:rsidR="00C12689" w:rsidRPr="00407A16" w:rsidRDefault="00091BB7" w:rsidP="00B5354D">
            <w:pPr>
              <w:rPr>
                <w:rFonts w:ascii="Arial Narrow" w:hAnsi="Arial Narrow" w:cstheme="minorHAnsi"/>
              </w:rPr>
            </w:pPr>
            <w:r w:rsidRPr="00407A16">
              <w:rPr>
                <w:rFonts w:ascii="Arial Narrow" w:hAnsi="Arial Narrow" w:cstheme="minorHAnsi"/>
              </w:rPr>
              <w:t>Cathie Oshiro</w:t>
            </w:r>
          </w:p>
        </w:tc>
      </w:tr>
      <w:tr w:rsidR="00C12689" w:rsidRPr="00407A16" w:rsidTr="00D73E76">
        <w:trPr>
          <w:jc w:val="center"/>
        </w:trPr>
        <w:tc>
          <w:tcPr>
            <w:tcW w:w="473" w:type="dxa"/>
          </w:tcPr>
          <w:p w:rsidR="00C12689" w:rsidRPr="00407A16" w:rsidRDefault="00B53380" w:rsidP="00B5354D">
            <w:pPr>
              <w:rPr>
                <w:rFonts w:ascii="Arial Narrow" w:hAnsi="Arial Narrow" w:cstheme="minorHAnsi"/>
              </w:rPr>
            </w:pPr>
            <w:r>
              <w:rPr>
                <w:rFonts w:ascii="Arial Narrow" w:hAnsi="Arial Narrow" w:cstheme="minorHAnsi"/>
              </w:rPr>
              <w:t>x</w:t>
            </w:r>
          </w:p>
        </w:tc>
        <w:tc>
          <w:tcPr>
            <w:tcW w:w="2430" w:type="dxa"/>
            <w:gridSpan w:val="2"/>
          </w:tcPr>
          <w:p w:rsidR="00C12689" w:rsidRPr="00407A16" w:rsidRDefault="00091BB7" w:rsidP="00B5354D">
            <w:pPr>
              <w:rPr>
                <w:rFonts w:ascii="Arial Narrow" w:hAnsi="Arial Narrow" w:cstheme="minorHAnsi"/>
              </w:rPr>
            </w:pPr>
            <w:r w:rsidRPr="00407A16">
              <w:rPr>
                <w:rFonts w:ascii="Arial Narrow" w:hAnsi="Arial Narrow" w:cstheme="minorHAnsi"/>
              </w:rPr>
              <w:t>Randy Thode</w:t>
            </w:r>
          </w:p>
        </w:tc>
        <w:tc>
          <w:tcPr>
            <w:tcW w:w="360" w:type="dxa"/>
          </w:tcPr>
          <w:p w:rsidR="00C12689" w:rsidRPr="00407A16" w:rsidRDefault="00D47E93" w:rsidP="00B5354D">
            <w:pPr>
              <w:rPr>
                <w:rFonts w:ascii="Arial Narrow" w:hAnsi="Arial Narrow" w:cstheme="minorHAnsi"/>
              </w:rPr>
            </w:pPr>
            <w:r>
              <w:rPr>
                <w:rFonts w:ascii="Arial Narrow" w:hAnsi="Arial Narrow" w:cstheme="minorHAnsi"/>
              </w:rPr>
              <w:t>x</w:t>
            </w:r>
          </w:p>
        </w:tc>
        <w:tc>
          <w:tcPr>
            <w:tcW w:w="2430" w:type="dxa"/>
          </w:tcPr>
          <w:p w:rsidR="00C12689" w:rsidRPr="00407A16" w:rsidRDefault="00091BB7" w:rsidP="00B5354D">
            <w:pPr>
              <w:rPr>
                <w:rFonts w:ascii="Arial Narrow" w:hAnsi="Arial Narrow" w:cstheme="minorHAnsi"/>
              </w:rPr>
            </w:pPr>
            <w:r w:rsidRPr="00407A16">
              <w:rPr>
                <w:rFonts w:ascii="Arial Narrow" w:hAnsi="Arial Narrow" w:cstheme="minorHAnsi"/>
              </w:rPr>
              <w:t>Jo Harrington</w:t>
            </w:r>
          </w:p>
        </w:tc>
        <w:tc>
          <w:tcPr>
            <w:tcW w:w="337" w:type="dxa"/>
          </w:tcPr>
          <w:p w:rsidR="00C12689" w:rsidRPr="00407A16" w:rsidRDefault="00D47E93" w:rsidP="00B5354D">
            <w:pPr>
              <w:rPr>
                <w:rFonts w:ascii="Arial Narrow" w:hAnsi="Arial Narrow" w:cstheme="minorHAnsi"/>
              </w:rPr>
            </w:pPr>
            <w:r>
              <w:rPr>
                <w:rFonts w:ascii="Arial Narrow" w:hAnsi="Arial Narrow" w:cstheme="minorHAnsi"/>
              </w:rPr>
              <w:t>x</w:t>
            </w:r>
          </w:p>
        </w:tc>
        <w:tc>
          <w:tcPr>
            <w:tcW w:w="2610" w:type="dxa"/>
            <w:gridSpan w:val="3"/>
          </w:tcPr>
          <w:p w:rsidR="00C12689" w:rsidRPr="00407A16" w:rsidRDefault="00091BB7" w:rsidP="00B5354D">
            <w:pPr>
              <w:rPr>
                <w:rFonts w:ascii="Arial Narrow" w:hAnsi="Arial Narrow" w:cstheme="minorHAnsi"/>
              </w:rPr>
            </w:pPr>
            <w:r w:rsidRPr="00407A16">
              <w:rPr>
                <w:rFonts w:ascii="Arial Narrow" w:hAnsi="Arial Narrow" w:cstheme="minorHAnsi"/>
              </w:rPr>
              <w:t>Sarah Riegel</w:t>
            </w:r>
          </w:p>
        </w:tc>
        <w:tc>
          <w:tcPr>
            <w:tcW w:w="360" w:type="dxa"/>
          </w:tcPr>
          <w:p w:rsidR="00C12689" w:rsidRPr="00407A16" w:rsidRDefault="00B53380" w:rsidP="00B5354D">
            <w:pPr>
              <w:rPr>
                <w:rFonts w:ascii="Arial Narrow" w:hAnsi="Arial Narrow" w:cstheme="minorHAnsi"/>
              </w:rPr>
            </w:pPr>
            <w:r>
              <w:rPr>
                <w:rFonts w:ascii="Arial Narrow" w:hAnsi="Arial Narrow" w:cstheme="minorHAnsi"/>
              </w:rPr>
              <w:t>x</w:t>
            </w:r>
          </w:p>
        </w:tc>
        <w:tc>
          <w:tcPr>
            <w:tcW w:w="1980" w:type="dxa"/>
          </w:tcPr>
          <w:p w:rsidR="00C12689" w:rsidRPr="00407A16" w:rsidRDefault="00091BB7" w:rsidP="00B5354D">
            <w:pPr>
              <w:rPr>
                <w:rFonts w:ascii="Arial Narrow" w:hAnsi="Arial Narrow" w:cstheme="minorHAnsi"/>
              </w:rPr>
            </w:pPr>
            <w:r w:rsidRPr="00407A16">
              <w:rPr>
                <w:rFonts w:ascii="Arial Narrow" w:hAnsi="Arial Narrow" w:cstheme="minorHAnsi"/>
              </w:rPr>
              <w:t>Myrna Perkins</w:t>
            </w:r>
          </w:p>
        </w:tc>
      </w:tr>
      <w:tr w:rsidR="00923AEB" w:rsidRPr="00407A16" w:rsidTr="00D73E76">
        <w:trPr>
          <w:jc w:val="center"/>
        </w:trPr>
        <w:tc>
          <w:tcPr>
            <w:tcW w:w="473" w:type="dxa"/>
          </w:tcPr>
          <w:p w:rsidR="00923AEB" w:rsidRPr="00407A16" w:rsidRDefault="00D47E93" w:rsidP="00B5354D">
            <w:pPr>
              <w:rPr>
                <w:rFonts w:ascii="Arial Narrow" w:hAnsi="Arial Narrow" w:cstheme="minorHAnsi"/>
              </w:rPr>
            </w:pPr>
            <w:r>
              <w:rPr>
                <w:rFonts w:ascii="Arial Narrow" w:hAnsi="Arial Narrow" w:cstheme="minorHAnsi"/>
              </w:rPr>
              <w:t>x</w:t>
            </w:r>
          </w:p>
        </w:tc>
        <w:tc>
          <w:tcPr>
            <w:tcW w:w="2430" w:type="dxa"/>
            <w:gridSpan w:val="2"/>
          </w:tcPr>
          <w:p w:rsidR="00923AEB" w:rsidRPr="00407A16" w:rsidRDefault="005370E7" w:rsidP="00B5354D">
            <w:pPr>
              <w:rPr>
                <w:rFonts w:ascii="Arial Narrow" w:hAnsi="Arial Narrow" w:cstheme="minorHAnsi"/>
              </w:rPr>
            </w:pPr>
            <w:r w:rsidRPr="00407A16">
              <w:rPr>
                <w:rFonts w:ascii="Arial Narrow" w:hAnsi="Arial Narrow" w:cstheme="minorHAnsi"/>
              </w:rPr>
              <w:t>Stephanie Joiner</w:t>
            </w:r>
          </w:p>
        </w:tc>
        <w:tc>
          <w:tcPr>
            <w:tcW w:w="360" w:type="dxa"/>
          </w:tcPr>
          <w:p w:rsidR="00923AEB" w:rsidRPr="00407A16" w:rsidRDefault="00D47E93" w:rsidP="00B5354D">
            <w:pPr>
              <w:rPr>
                <w:rFonts w:ascii="Arial Narrow" w:hAnsi="Arial Narrow" w:cstheme="minorHAnsi"/>
              </w:rPr>
            </w:pPr>
            <w:r>
              <w:rPr>
                <w:rFonts w:ascii="Arial Narrow" w:hAnsi="Arial Narrow" w:cstheme="minorHAnsi"/>
              </w:rPr>
              <w:t>x</w:t>
            </w:r>
          </w:p>
        </w:tc>
        <w:tc>
          <w:tcPr>
            <w:tcW w:w="2430" w:type="dxa"/>
          </w:tcPr>
          <w:p w:rsidR="00923AEB" w:rsidRPr="00407A16" w:rsidRDefault="005370E7" w:rsidP="00B5354D">
            <w:pPr>
              <w:rPr>
                <w:rFonts w:ascii="Arial Narrow" w:hAnsi="Arial Narrow" w:cstheme="minorHAnsi"/>
              </w:rPr>
            </w:pPr>
            <w:r w:rsidRPr="00407A16">
              <w:rPr>
                <w:rFonts w:ascii="Arial Narrow" w:hAnsi="Arial Narrow" w:cstheme="minorHAnsi"/>
              </w:rPr>
              <w:t>Lindsay Holmes</w:t>
            </w:r>
          </w:p>
        </w:tc>
        <w:tc>
          <w:tcPr>
            <w:tcW w:w="337" w:type="dxa"/>
          </w:tcPr>
          <w:p w:rsidR="00923AEB" w:rsidRPr="00407A16" w:rsidRDefault="00D47E93" w:rsidP="00B5354D">
            <w:pPr>
              <w:rPr>
                <w:rFonts w:ascii="Arial Narrow" w:hAnsi="Arial Narrow" w:cstheme="minorHAnsi"/>
              </w:rPr>
            </w:pPr>
            <w:r>
              <w:rPr>
                <w:rFonts w:ascii="Arial Narrow" w:hAnsi="Arial Narrow" w:cstheme="minorHAnsi"/>
              </w:rPr>
              <w:t>x</w:t>
            </w:r>
          </w:p>
        </w:tc>
        <w:tc>
          <w:tcPr>
            <w:tcW w:w="2610" w:type="dxa"/>
            <w:gridSpan w:val="3"/>
          </w:tcPr>
          <w:p w:rsidR="00923AEB" w:rsidRPr="00407A16" w:rsidRDefault="005370E7" w:rsidP="00B5354D">
            <w:pPr>
              <w:rPr>
                <w:rFonts w:ascii="Arial Narrow" w:hAnsi="Arial Narrow" w:cstheme="minorHAnsi"/>
              </w:rPr>
            </w:pPr>
            <w:r w:rsidRPr="00407A16">
              <w:rPr>
                <w:rFonts w:ascii="Arial Narrow" w:hAnsi="Arial Narrow" w:cstheme="minorHAnsi"/>
              </w:rPr>
              <w:t>Janet Balk</w:t>
            </w:r>
          </w:p>
        </w:tc>
        <w:tc>
          <w:tcPr>
            <w:tcW w:w="360" w:type="dxa"/>
          </w:tcPr>
          <w:p w:rsidR="00923AEB" w:rsidRPr="00407A16" w:rsidRDefault="00D47E93" w:rsidP="00B5354D">
            <w:pPr>
              <w:rPr>
                <w:rFonts w:ascii="Arial Narrow" w:hAnsi="Arial Narrow" w:cstheme="minorHAnsi"/>
              </w:rPr>
            </w:pPr>
            <w:r>
              <w:rPr>
                <w:rFonts w:ascii="Arial Narrow" w:hAnsi="Arial Narrow" w:cstheme="minorHAnsi"/>
              </w:rPr>
              <w:t>x</w:t>
            </w:r>
          </w:p>
        </w:tc>
        <w:tc>
          <w:tcPr>
            <w:tcW w:w="1980" w:type="dxa"/>
          </w:tcPr>
          <w:p w:rsidR="00923AEB" w:rsidRPr="00407A16" w:rsidRDefault="005370E7" w:rsidP="00B5354D">
            <w:pPr>
              <w:rPr>
                <w:rFonts w:ascii="Arial Narrow" w:hAnsi="Arial Narrow" w:cstheme="minorHAnsi"/>
              </w:rPr>
            </w:pPr>
            <w:r w:rsidRPr="00407A16">
              <w:rPr>
                <w:rFonts w:ascii="Arial Narrow" w:hAnsi="Arial Narrow" w:cstheme="minorHAnsi"/>
              </w:rPr>
              <w:t>Abby Kujath</w:t>
            </w:r>
          </w:p>
        </w:tc>
      </w:tr>
      <w:tr w:rsidR="005370E7" w:rsidRPr="00407A16" w:rsidTr="00D73E76">
        <w:trPr>
          <w:jc w:val="center"/>
        </w:trPr>
        <w:tc>
          <w:tcPr>
            <w:tcW w:w="473" w:type="dxa"/>
          </w:tcPr>
          <w:p w:rsidR="005370E7" w:rsidRPr="00407A16" w:rsidRDefault="00D47E93" w:rsidP="00B5354D">
            <w:pPr>
              <w:rPr>
                <w:rFonts w:ascii="Arial Narrow" w:hAnsi="Arial Narrow" w:cstheme="minorHAnsi"/>
              </w:rPr>
            </w:pPr>
            <w:r>
              <w:rPr>
                <w:rFonts w:ascii="Arial Narrow" w:hAnsi="Arial Narrow" w:cstheme="minorHAnsi"/>
              </w:rPr>
              <w:t>x</w:t>
            </w:r>
          </w:p>
        </w:tc>
        <w:tc>
          <w:tcPr>
            <w:tcW w:w="2430" w:type="dxa"/>
            <w:gridSpan w:val="2"/>
          </w:tcPr>
          <w:p w:rsidR="005370E7" w:rsidRPr="00407A16" w:rsidRDefault="005370E7" w:rsidP="00B5354D">
            <w:pPr>
              <w:rPr>
                <w:rFonts w:ascii="Arial Narrow" w:hAnsi="Arial Narrow" w:cstheme="minorHAnsi"/>
              </w:rPr>
            </w:pPr>
            <w:r w:rsidRPr="00407A16">
              <w:rPr>
                <w:rFonts w:ascii="Arial Narrow" w:hAnsi="Arial Narrow" w:cstheme="minorHAnsi"/>
              </w:rPr>
              <w:t>Matt Connell</w:t>
            </w:r>
          </w:p>
        </w:tc>
        <w:tc>
          <w:tcPr>
            <w:tcW w:w="360" w:type="dxa"/>
          </w:tcPr>
          <w:p w:rsidR="005370E7" w:rsidRPr="00407A16" w:rsidRDefault="00D47E93" w:rsidP="00B5354D">
            <w:pPr>
              <w:rPr>
                <w:rFonts w:ascii="Arial Narrow" w:hAnsi="Arial Narrow" w:cstheme="minorHAnsi"/>
              </w:rPr>
            </w:pPr>
            <w:r>
              <w:rPr>
                <w:rFonts w:ascii="Arial Narrow" w:hAnsi="Arial Narrow" w:cstheme="minorHAnsi"/>
              </w:rPr>
              <w:t>x</w:t>
            </w:r>
          </w:p>
        </w:tc>
        <w:tc>
          <w:tcPr>
            <w:tcW w:w="2430" w:type="dxa"/>
          </w:tcPr>
          <w:p w:rsidR="005370E7" w:rsidRPr="00407A16" w:rsidRDefault="005370E7" w:rsidP="00B5354D">
            <w:pPr>
              <w:rPr>
                <w:rFonts w:ascii="Arial Narrow" w:hAnsi="Arial Narrow" w:cstheme="minorHAnsi"/>
              </w:rPr>
            </w:pPr>
            <w:r w:rsidRPr="00407A16">
              <w:rPr>
                <w:rFonts w:ascii="Arial Narrow" w:hAnsi="Arial Narrow" w:cstheme="minorHAnsi"/>
              </w:rPr>
              <w:t>Lee Miller</w:t>
            </w:r>
          </w:p>
        </w:tc>
        <w:tc>
          <w:tcPr>
            <w:tcW w:w="337" w:type="dxa"/>
          </w:tcPr>
          <w:p w:rsidR="005370E7" w:rsidRPr="00407A16" w:rsidRDefault="00D47E93" w:rsidP="00B5354D">
            <w:pPr>
              <w:rPr>
                <w:rFonts w:ascii="Arial Narrow" w:hAnsi="Arial Narrow" w:cstheme="minorHAnsi"/>
              </w:rPr>
            </w:pPr>
            <w:r>
              <w:rPr>
                <w:rFonts w:ascii="Arial Narrow" w:hAnsi="Arial Narrow" w:cstheme="minorHAnsi"/>
              </w:rPr>
              <w:t>x</w:t>
            </w:r>
          </w:p>
        </w:tc>
        <w:tc>
          <w:tcPr>
            <w:tcW w:w="2610" w:type="dxa"/>
            <w:gridSpan w:val="3"/>
          </w:tcPr>
          <w:p w:rsidR="005370E7" w:rsidRPr="00407A16" w:rsidRDefault="005370E7" w:rsidP="00B5354D">
            <w:pPr>
              <w:rPr>
                <w:rFonts w:ascii="Arial Narrow" w:hAnsi="Arial Narrow" w:cstheme="minorHAnsi"/>
              </w:rPr>
            </w:pPr>
            <w:r w:rsidRPr="00407A16">
              <w:rPr>
                <w:rFonts w:ascii="Arial Narrow" w:hAnsi="Arial Narrow" w:cstheme="minorHAnsi"/>
              </w:rPr>
              <w:t>Karly Little</w:t>
            </w:r>
          </w:p>
        </w:tc>
        <w:tc>
          <w:tcPr>
            <w:tcW w:w="360" w:type="dxa"/>
          </w:tcPr>
          <w:p w:rsidR="005370E7" w:rsidRPr="00407A16" w:rsidRDefault="00D47E93" w:rsidP="00B5354D">
            <w:pPr>
              <w:rPr>
                <w:rFonts w:ascii="Arial Narrow" w:hAnsi="Arial Narrow" w:cstheme="minorHAnsi"/>
              </w:rPr>
            </w:pPr>
            <w:r>
              <w:rPr>
                <w:rFonts w:ascii="Arial Narrow" w:hAnsi="Arial Narrow" w:cstheme="minorHAnsi"/>
              </w:rPr>
              <w:t>x</w:t>
            </w:r>
          </w:p>
        </w:tc>
        <w:tc>
          <w:tcPr>
            <w:tcW w:w="1980" w:type="dxa"/>
          </w:tcPr>
          <w:p w:rsidR="005370E7" w:rsidRPr="00407A16" w:rsidRDefault="005370E7" w:rsidP="00B5354D">
            <w:pPr>
              <w:rPr>
                <w:rFonts w:ascii="Arial Narrow" w:hAnsi="Arial Narrow" w:cstheme="minorHAnsi"/>
              </w:rPr>
            </w:pPr>
            <w:r w:rsidRPr="00407A16">
              <w:rPr>
                <w:rFonts w:ascii="Arial Narrow" w:hAnsi="Arial Narrow" w:cstheme="minorHAnsi"/>
              </w:rPr>
              <w:t>Kurt Teal</w:t>
            </w:r>
          </w:p>
        </w:tc>
      </w:tr>
      <w:tr w:rsidR="005370E7" w:rsidRPr="00407A16" w:rsidTr="00D73E76">
        <w:trPr>
          <w:jc w:val="center"/>
        </w:trPr>
        <w:tc>
          <w:tcPr>
            <w:tcW w:w="473" w:type="dxa"/>
          </w:tcPr>
          <w:p w:rsidR="005370E7" w:rsidRPr="00407A16" w:rsidRDefault="00D47E93" w:rsidP="00B5354D">
            <w:pPr>
              <w:rPr>
                <w:rFonts w:ascii="Arial Narrow" w:hAnsi="Arial Narrow" w:cstheme="minorHAnsi"/>
              </w:rPr>
            </w:pPr>
            <w:r>
              <w:rPr>
                <w:rFonts w:ascii="Arial Narrow" w:hAnsi="Arial Narrow" w:cstheme="minorHAnsi"/>
              </w:rPr>
              <w:t>x</w:t>
            </w:r>
          </w:p>
        </w:tc>
        <w:tc>
          <w:tcPr>
            <w:tcW w:w="2430" w:type="dxa"/>
            <w:gridSpan w:val="2"/>
          </w:tcPr>
          <w:p w:rsidR="005370E7" w:rsidRPr="00407A16" w:rsidRDefault="005370E7" w:rsidP="00B5354D">
            <w:pPr>
              <w:rPr>
                <w:rFonts w:ascii="Arial Narrow" w:hAnsi="Arial Narrow" w:cstheme="minorHAnsi"/>
              </w:rPr>
            </w:pPr>
            <w:r w:rsidRPr="00407A16">
              <w:rPr>
                <w:rFonts w:ascii="Arial Narrow" w:hAnsi="Arial Narrow" w:cstheme="minorHAnsi"/>
              </w:rPr>
              <w:t>Brian Howe</w:t>
            </w:r>
          </w:p>
        </w:tc>
        <w:tc>
          <w:tcPr>
            <w:tcW w:w="360" w:type="dxa"/>
          </w:tcPr>
          <w:p w:rsidR="005370E7" w:rsidRPr="00407A16" w:rsidRDefault="00D47E93" w:rsidP="00B5354D">
            <w:pPr>
              <w:rPr>
                <w:rFonts w:ascii="Arial Narrow" w:hAnsi="Arial Narrow" w:cstheme="minorHAnsi"/>
              </w:rPr>
            </w:pPr>
            <w:r>
              <w:rPr>
                <w:rFonts w:ascii="Arial Narrow" w:hAnsi="Arial Narrow" w:cstheme="minorHAnsi"/>
              </w:rPr>
              <w:t>x</w:t>
            </w:r>
          </w:p>
        </w:tc>
        <w:tc>
          <w:tcPr>
            <w:tcW w:w="2430" w:type="dxa"/>
          </w:tcPr>
          <w:p w:rsidR="005370E7" w:rsidRPr="00407A16" w:rsidRDefault="005370E7" w:rsidP="00B5354D">
            <w:pPr>
              <w:rPr>
                <w:rFonts w:ascii="Arial Narrow" w:hAnsi="Arial Narrow" w:cstheme="minorHAnsi"/>
              </w:rPr>
            </w:pPr>
            <w:r w:rsidRPr="00407A16">
              <w:rPr>
                <w:rFonts w:ascii="Arial Narrow" w:hAnsi="Arial Narrow" w:cstheme="minorHAnsi"/>
              </w:rPr>
              <w:t>Claudia Mather</w:t>
            </w:r>
          </w:p>
        </w:tc>
        <w:tc>
          <w:tcPr>
            <w:tcW w:w="337" w:type="dxa"/>
          </w:tcPr>
          <w:p w:rsidR="005370E7" w:rsidRPr="00407A16" w:rsidRDefault="00D47E93" w:rsidP="00B5354D">
            <w:pPr>
              <w:rPr>
                <w:rFonts w:ascii="Arial Narrow" w:hAnsi="Arial Narrow" w:cstheme="minorHAnsi"/>
              </w:rPr>
            </w:pPr>
            <w:r>
              <w:rPr>
                <w:rFonts w:ascii="Arial Narrow" w:hAnsi="Arial Narrow" w:cstheme="minorHAnsi"/>
              </w:rPr>
              <w:t>x</w:t>
            </w:r>
          </w:p>
        </w:tc>
        <w:tc>
          <w:tcPr>
            <w:tcW w:w="2610" w:type="dxa"/>
            <w:gridSpan w:val="3"/>
          </w:tcPr>
          <w:p w:rsidR="005370E7" w:rsidRPr="00407A16" w:rsidRDefault="005370E7" w:rsidP="00B5354D">
            <w:pPr>
              <w:rPr>
                <w:rFonts w:ascii="Arial Narrow" w:hAnsi="Arial Narrow" w:cstheme="minorHAnsi"/>
              </w:rPr>
            </w:pPr>
            <w:r w:rsidRPr="00407A16">
              <w:rPr>
                <w:rFonts w:ascii="Arial Narrow" w:hAnsi="Arial Narrow" w:cstheme="minorHAnsi"/>
              </w:rPr>
              <w:t>Kathy Kottas</w:t>
            </w:r>
          </w:p>
        </w:tc>
        <w:tc>
          <w:tcPr>
            <w:tcW w:w="360" w:type="dxa"/>
          </w:tcPr>
          <w:p w:rsidR="005370E7" w:rsidRPr="00407A16" w:rsidRDefault="00D47E93" w:rsidP="00B5354D">
            <w:pPr>
              <w:rPr>
                <w:rFonts w:ascii="Arial Narrow" w:hAnsi="Arial Narrow" w:cstheme="minorHAnsi"/>
              </w:rPr>
            </w:pPr>
            <w:r>
              <w:rPr>
                <w:rFonts w:ascii="Arial Narrow" w:hAnsi="Arial Narrow" w:cstheme="minorHAnsi"/>
              </w:rPr>
              <w:t>x</w:t>
            </w:r>
          </w:p>
        </w:tc>
        <w:tc>
          <w:tcPr>
            <w:tcW w:w="1980" w:type="dxa"/>
          </w:tcPr>
          <w:p w:rsidR="005370E7" w:rsidRPr="00407A16" w:rsidRDefault="005E7255" w:rsidP="00B5354D">
            <w:pPr>
              <w:rPr>
                <w:rFonts w:ascii="Arial Narrow" w:hAnsi="Arial Narrow" w:cstheme="minorHAnsi"/>
              </w:rPr>
            </w:pPr>
            <w:r w:rsidRPr="00407A16">
              <w:rPr>
                <w:rFonts w:ascii="Arial Narrow" w:hAnsi="Arial Narrow" w:cstheme="minorHAnsi"/>
              </w:rPr>
              <w:t>Todd Mobray</w:t>
            </w:r>
          </w:p>
        </w:tc>
      </w:tr>
      <w:tr w:rsidR="00C12689" w:rsidRPr="002A5A26" w:rsidTr="002A5A26">
        <w:trPr>
          <w:jc w:val="center"/>
        </w:trPr>
        <w:tc>
          <w:tcPr>
            <w:tcW w:w="10980" w:type="dxa"/>
            <w:gridSpan w:val="11"/>
            <w:shd w:val="clear" w:color="auto" w:fill="CCFF33"/>
          </w:tcPr>
          <w:p w:rsidR="00C12689" w:rsidRPr="002A5A26" w:rsidRDefault="00C12689" w:rsidP="00B5354D">
            <w:pPr>
              <w:rPr>
                <w:rFonts w:ascii="Arial Narrow" w:hAnsi="Arial Narrow" w:cstheme="minorHAnsi"/>
                <w:sz w:val="28"/>
                <w:szCs w:val="28"/>
              </w:rPr>
            </w:pPr>
            <w:r w:rsidRPr="002A5A26">
              <w:rPr>
                <w:rFonts w:ascii="Arial Narrow" w:hAnsi="Arial Narrow" w:cstheme="minorHAnsi"/>
                <w:sz w:val="28"/>
                <w:szCs w:val="28"/>
              </w:rPr>
              <w:t>Guests</w:t>
            </w:r>
          </w:p>
        </w:tc>
      </w:tr>
      <w:tr w:rsidR="00C12689" w:rsidRPr="002A5A26" w:rsidTr="00D73E76">
        <w:trPr>
          <w:jc w:val="center"/>
        </w:trPr>
        <w:tc>
          <w:tcPr>
            <w:tcW w:w="473" w:type="dxa"/>
          </w:tcPr>
          <w:p w:rsidR="00C12689" w:rsidRPr="002A5A26" w:rsidRDefault="00C12689" w:rsidP="00B5354D">
            <w:pPr>
              <w:rPr>
                <w:rFonts w:ascii="Arial Narrow" w:hAnsi="Arial Narrow" w:cstheme="minorHAnsi"/>
              </w:rPr>
            </w:pPr>
          </w:p>
        </w:tc>
        <w:tc>
          <w:tcPr>
            <w:tcW w:w="2430" w:type="dxa"/>
            <w:gridSpan w:val="2"/>
          </w:tcPr>
          <w:p w:rsidR="00C12689" w:rsidRPr="002A5A26" w:rsidRDefault="00C12689" w:rsidP="00B5354D">
            <w:pPr>
              <w:rPr>
                <w:rFonts w:ascii="Arial Narrow" w:hAnsi="Arial Narrow" w:cstheme="minorHAnsi"/>
              </w:rPr>
            </w:pPr>
          </w:p>
        </w:tc>
        <w:tc>
          <w:tcPr>
            <w:tcW w:w="360" w:type="dxa"/>
          </w:tcPr>
          <w:p w:rsidR="00C12689" w:rsidRPr="002A5A26" w:rsidRDefault="00C12689" w:rsidP="00B5354D">
            <w:pPr>
              <w:rPr>
                <w:rFonts w:ascii="Arial Narrow" w:hAnsi="Arial Narrow" w:cstheme="minorHAnsi"/>
              </w:rPr>
            </w:pPr>
          </w:p>
        </w:tc>
        <w:tc>
          <w:tcPr>
            <w:tcW w:w="2430" w:type="dxa"/>
          </w:tcPr>
          <w:p w:rsidR="00C12689" w:rsidRPr="002A5A26" w:rsidRDefault="00C12689" w:rsidP="00B5354D">
            <w:pPr>
              <w:rPr>
                <w:rFonts w:ascii="Arial Narrow" w:hAnsi="Arial Narrow" w:cstheme="minorHAnsi"/>
              </w:rPr>
            </w:pPr>
          </w:p>
        </w:tc>
        <w:tc>
          <w:tcPr>
            <w:tcW w:w="337" w:type="dxa"/>
          </w:tcPr>
          <w:p w:rsidR="00C12689" w:rsidRPr="002A5A26" w:rsidRDefault="00C12689" w:rsidP="00B5354D">
            <w:pPr>
              <w:rPr>
                <w:rFonts w:ascii="Arial Narrow" w:hAnsi="Arial Narrow" w:cstheme="minorHAnsi"/>
              </w:rPr>
            </w:pPr>
          </w:p>
        </w:tc>
        <w:tc>
          <w:tcPr>
            <w:tcW w:w="2610" w:type="dxa"/>
            <w:gridSpan w:val="3"/>
          </w:tcPr>
          <w:p w:rsidR="00C12689" w:rsidRPr="002A5A26" w:rsidRDefault="00C12689" w:rsidP="00B5354D">
            <w:pPr>
              <w:rPr>
                <w:rFonts w:ascii="Arial Narrow" w:hAnsi="Arial Narrow" w:cstheme="minorHAnsi"/>
              </w:rPr>
            </w:pPr>
          </w:p>
        </w:tc>
        <w:tc>
          <w:tcPr>
            <w:tcW w:w="360" w:type="dxa"/>
          </w:tcPr>
          <w:p w:rsidR="00C12689" w:rsidRPr="002A5A26" w:rsidRDefault="00C12689" w:rsidP="00B5354D">
            <w:pPr>
              <w:rPr>
                <w:rFonts w:ascii="Arial Narrow" w:hAnsi="Arial Narrow" w:cstheme="minorHAnsi"/>
              </w:rPr>
            </w:pPr>
          </w:p>
        </w:tc>
        <w:tc>
          <w:tcPr>
            <w:tcW w:w="1980" w:type="dxa"/>
          </w:tcPr>
          <w:p w:rsidR="00C12689" w:rsidRPr="002A5A26" w:rsidRDefault="00C12689" w:rsidP="00B5354D">
            <w:pPr>
              <w:rPr>
                <w:rFonts w:ascii="Arial Narrow" w:hAnsi="Arial Narrow" w:cstheme="minorHAnsi"/>
              </w:rPr>
            </w:pPr>
          </w:p>
        </w:tc>
      </w:tr>
      <w:tr w:rsidR="00C12689" w:rsidRPr="002A5A26" w:rsidTr="002A5A26">
        <w:trPr>
          <w:trHeight w:val="70"/>
          <w:jc w:val="center"/>
        </w:trPr>
        <w:tc>
          <w:tcPr>
            <w:tcW w:w="9000" w:type="dxa"/>
            <w:gridSpan w:val="10"/>
            <w:tcBorders>
              <w:bottom w:val="single" w:sz="4" w:space="0" w:color="000000"/>
            </w:tcBorders>
            <w:shd w:val="clear" w:color="auto" w:fill="CCFF33"/>
          </w:tcPr>
          <w:p w:rsidR="00C12689" w:rsidRPr="002A5A26" w:rsidRDefault="00643C76" w:rsidP="00643C76">
            <w:pPr>
              <w:jc w:val="center"/>
              <w:rPr>
                <w:rFonts w:ascii="Arial Narrow" w:hAnsi="Arial Narrow" w:cstheme="minorHAnsi"/>
                <w:sz w:val="28"/>
                <w:szCs w:val="28"/>
              </w:rPr>
            </w:pPr>
            <w:r>
              <w:rPr>
                <w:rFonts w:ascii="Arial Narrow" w:hAnsi="Arial Narrow" w:cstheme="minorHAnsi"/>
                <w:sz w:val="28"/>
                <w:szCs w:val="28"/>
              </w:rPr>
              <w:t>“Doing Accreditation”</w:t>
            </w:r>
          </w:p>
        </w:tc>
        <w:tc>
          <w:tcPr>
            <w:tcW w:w="1980" w:type="dxa"/>
            <w:tcBorders>
              <w:bottom w:val="single" w:sz="4" w:space="0" w:color="000000"/>
            </w:tcBorders>
            <w:shd w:val="clear" w:color="auto" w:fill="CCFF33"/>
          </w:tcPr>
          <w:p w:rsidR="00C12689" w:rsidRPr="002A5A26" w:rsidRDefault="00C12689" w:rsidP="00B5354D">
            <w:pPr>
              <w:rPr>
                <w:rFonts w:ascii="Arial Narrow" w:hAnsi="Arial Narrow" w:cstheme="minorHAnsi"/>
                <w:sz w:val="28"/>
                <w:szCs w:val="28"/>
              </w:rPr>
            </w:pPr>
          </w:p>
        </w:tc>
      </w:tr>
      <w:tr w:rsidR="00C12689" w:rsidRPr="002A5A26" w:rsidTr="00D73E76">
        <w:trPr>
          <w:trHeight w:val="70"/>
          <w:jc w:val="center"/>
        </w:trPr>
        <w:tc>
          <w:tcPr>
            <w:tcW w:w="9000" w:type="dxa"/>
            <w:gridSpan w:val="10"/>
            <w:tcBorders>
              <w:bottom w:val="single" w:sz="4" w:space="0" w:color="000000"/>
            </w:tcBorders>
            <w:shd w:val="clear" w:color="auto" w:fill="FFFFFF" w:themeFill="background1"/>
          </w:tcPr>
          <w:p w:rsidR="00B10996" w:rsidRPr="002A5A26" w:rsidRDefault="00B10996" w:rsidP="001E014A">
            <w:pPr>
              <w:rPr>
                <w:rFonts w:ascii="Arial Narrow" w:hAnsi="Arial Narrow"/>
                <w:sz w:val="22"/>
                <w:szCs w:val="22"/>
              </w:rPr>
            </w:pPr>
          </w:p>
        </w:tc>
        <w:tc>
          <w:tcPr>
            <w:tcW w:w="1980" w:type="dxa"/>
            <w:tcBorders>
              <w:bottom w:val="single" w:sz="4" w:space="0" w:color="000000"/>
            </w:tcBorders>
            <w:shd w:val="clear" w:color="auto" w:fill="FFFFFF" w:themeFill="background1"/>
          </w:tcPr>
          <w:p w:rsidR="00C12689" w:rsidRPr="002A5A26" w:rsidRDefault="00C12689" w:rsidP="00B5354D">
            <w:pPr>
              <w:rPr>
                <w:rFonts w:ascii="Arial Narrow" w:hAnsi="Arial Narrow" w:cstheme="minorHAnsi"/>
                <w:sz w:val="22"/>
                <w:szCs w:val="22"/>
              </w:rPr>
            </w:pPr>
          </w:p>
        </w:tc>
      </w:tr>
      <w:tr w:rsidR="00C12689" w:rsidRPr="002A5A26" w:rsidTr="002A5A26">
        <w:trPr>
          <w:trHeight w:val="70"/>
          <w:jc w:val="center"/>
        </w:trPr>
        <w:tc>
          <w:tcPr>
            <w:tcW w:w="9000" w:type="dxa"/>
            <w:gridSpan w:val="10"/>
            <w:tcBorders>
              <w:bottom w:val="single" w:sz="4" w:space="0" w:color="000000"/>
            </w:tcBorders>
            <w:shd w:val="clear" w:color="auto" w:fill="CCFF33"/>
          </w:tcPr>
          <w:p w:rsidR="00C12689" w:rsidRPr="002A5A26" w:rsidRDefault="00C12689" w:rsidP="00B5354D">
            <w:pPr>
              <w:rPr>
                <w:rFonts w:ascii="Arial Narrow" w:hAnsi="Arial Narrow" w:cstheme="minorHAnsi"/>
              </w:rPr>
            </w:pPr>
            <w:r w:rsidRPr="002A5A26">
              <w:rPr>
                <w:rFonts w:ascii="Arial Narrow" w:hAnsi="Arial Narrow" w:cstheme="minorHAnsi"/>
                <w:sz w:val="28"/>
                <w:szCs w:val="28"/>
              </w:rPr>
              <w:t>Topics/Notes</w:t>
            </w:r>
          </w:p>
        </w:tc>
        <w:tc>
          <w:tcPr>
            <w:tcW w:w="1980" w:type="dxa"/>
            <w:tcBorders>
              <w:bottom w:val="single" w:sz="4" w:space="0" w:color="000000"/>
            </w:tcBorders>
            <w:shd w:val="clear" w:color="auto" w:fill="CCFF33"/>
          </w:tcPr>
          <w:p w:rsidR="00C12689" w:rsidRPr="002A5A26" w:rsidRDefault="00C12689" w:rsidP="00B5354D">
            <w:pPr>
              <w:rPr>
                <w:rFonts w:ascii="Arial Narrow" w:hAnsi="Arial Narrow" w:cstheme="minorHAnsi"/>
                <w:sz w:val="28"/>
                <w:szCs w:val="28"/>
              </w:rPr>
            </w:pPr>
            <w:r w:rsidRPr="002A5A26">
              <w:rPr>
                <w:rFonts w:ascii="Arial Narrow" w:hAnsi="Arial Narrow" w:cstheme="minorHAnsi"/>
                <w:sz w:val="28"/>
                <w:szCs w:val="28"/>
              </w:rPr>
              <w:t>Reporter</w:t>
            </w:r>
          </w:p>
        </w:tc>
      </w:tr>
      <w:tr w:rsidR="001B67A7" w:rsidRPr="004221CD" w:rsidTr="00D73E76">
        <w:trPr>
          <w:jc w:val="center"/>
        </w:trPr>
        <w:tc>
          <w:tcPr>
            <w:tcW w:w="9000" w:type="dxa"/>
            <w:gridSpan w:val="10"/>
            <w:shd w:val="clear" w:color="auto" w:fill="auto"/>
          </w:tcPr>
          <w:p w:rsidR="001B67A7" w:rsidRPr="004221CD" w:rsidRDefault="004221CD" w:rsidP="004221CD">
            <w:pPr>
              <w:rPr>
                <w:rFonts w:ascii="Arial Narrow" w:hAnsi="Arial Narrow"/>
                <w:b/>
              </w:rPr>
            </w:pPr>
            <w:r w:rsidRPr="004221CD">
              <w:rPr>
                <w:rFonts w:ascii="Arial Narrow" w:hAnsi="Arial Narrow"/>
                <w:b/>
              </w:rPr>
              <w:t>A</w:t>
            </w:r>
            <w:r w:rsidR="000C5064" w:rsidRPr="004221CD">
              <w:rPr>
                <w:rFonts w:ascii="Arial Narrow" w:hAnsi="Arial Narrow"/>
                <w:b/>
              </w:rPr>
              <w:t>ccreditation Committee Kick-Off</w:t>
            </w:r>
          </w:p>
          <w:p w:rsidR="003942B4" w:rsidRPr="004221CD" w:rsidRDefault="003942B4" w:rsidP="003942B4">
            <w:pPr>
              <w:rPr>
                <w:rFonts w:ascii="Arial Narrow" w:hAnsi="Arial Narrow"/>
              </w:rPr>
            </w:pPr>
          </w:p>
          <w:p w:rsidR="00316B8D" w:rsidRPr="004221CD" w:rsidRDefault="00CE1176" w:rsidP="000C5064">
            <w:pPr>
              <w:pStyle w:val="ListParagraph"/>
              <w:numPr>
                <w:ilvl w:val="0"/>
                <w:numId w:val="44"/>
              </w:numPr>
              <w:rPr>
                <w:rFonts w:ascii="Arial Narrow" w:hAnsi="Arial Narrow"/>
              </w:rPr>
            </w:pPr>
            <w:r w:rsidRPr="004221CD">
              <w:rPr>
                <w:rFonts w:ascii="Arial Narrow" w:hAnsi="Arial Narrow"/>
              </w:rPr>
              <w:t>Roles &amp; Responsibilities Defined (Separate document will be provided.</w:t>
            </w:r>
            <w:r w:rsidR="00460434" w:rsidRPr="004221CD">
              <w:rPr>
                <w:rFonts w:ascii="Arial Narrow" w:hAnsi="Arial Narrow"/>
              </w:rPr>
              <w:t>)</w:t>
            </w:r>
          </w:p>
          <w:p w:rsidR="004221CD" w:rsidRPr="004221CD" w:rsidRDefault="004221CD" w:rsidP="000C5064">
            <w:pPr>
              <w:pStyle w:val="ListParagraph"/>
              <w:numPr>
                <w:ilvl w:val="0"/>
                <w:numId w:val="44"/>
              </w:numPr>
              <w:rPr>
                <w:rFonts w:ascii="Arial Narrow" w:hAnsi="Arial Narrow"/>
              </w:rPr>
            </w:pPr>
            <w:r w:rsidRPr="004221CD">
              <w:rPr>
                <w:rFonts w:ascii="Arial Narrow" w:hAnsi="Arial Narrow"/>
              </w:rPr>
              <w:t>Assurance Argument Coordinators (A4) have all been involved in accreditation for many years and have a deeper understanding of how to write documentation; they bring history and knowledge</w:t>
            </w:r>
          </w:p>
          <w:p w:rsidR="00460434" w:rsidRPr="004221CD" w:rsidRDefault="00460434" w:rsidP="009411CD">
            <w:pPr>
              <w:rPr>
                <w:rFonts w:ascii="Arial Narrow" w:hAnsi="Arial Narrow"/>
              </w:rPr>
            </w:pPr>
          </w:p>
          <w:p w:rsidR="00460434" w:rsidRPr="004221CD" w:rsidRDefault="00460434" w:rsidP="00460434">
            <w:pPr>
              <w:rPr>
                <w:rFonts w:ascii="Arial Narrow" w:hAnsi="Arial Narrow"/>
                <w:b/>
              </w:rPr>
            </w:pPr>
            <w:r w:rsidRPr="004221CD">
              <w:rPr>
                <w:rFonts w:ascii="Arial Narrow" w:hAnsi="Arial Narrow"/>
                <w:b/>
              </w:rPr>
              <w:t xml:space="preserve">Purpose: </w:t>
            </w:r>
            <w:r w:rsidRPr="004221CD">
              <w:rPr>
                <w:rFonts w:ascii="Arial Narrow" w:hAnsi="Arial Narrow"/>
              </w:rPr>
              <w:t>The Accreditation Committee works towards a comprehensive institutional understanding of and compliance with accreditation requirements and expectations under the HLC Open Pathways accreditation track inclusive of the following:</w:t>
            </w:r>
          </w:p>
          <w:p w:rsidR="00460434" w:rsidRPr="004221CD" w:rsidRDefault="00460434" w:rsidP="00460434">
            <w:pPr>
              <w:rPr>
                <w:rFonts w:ascii="Arial Narrow" w:hAnsi="Arial Narrow"/>
              </w:rPr>
            </w:pPr>
          </w:p>
          <w:p w:rsidR="00460434" w:rsidRPr="004221CD" w:rsidRDefault="00460434" w:rsidP="004221CD">
            <w:pPr>
              <w:pStyle w:val="ListParagraph"/>
              <w:numPr>
                <w:ilvl w:val="0"/>
                <w:numId w:val="30"/>
              </w:numPr>
              <w:rPr>
                <w:rFonts w:ascii="Arial Narrow" w:hAnsi="Arial Narrow"/>
              </w:rPr>
            </w:pPr>
            <w:r w:rsidRPr="004221CD">
              <w:rPr>
                <w:rFonts w:ascii="Arial Narrow" w:hAnsi="Arial Narrow"/>
              </w:rPr>
              <w:t>Accreditation Requirements &amp; Expectations</w:t>
            </w:r>
          </w:p>
          <w:p w:rsidR="00460434" w:rsidRPr="004221CD" w:rsidRDefault="00460434" w:rsidP="00460434">
            <w:pPr>
              <w:pStyle w:val="ListParagraph"/>
              <w:numPr>
                <w:ilvl w:val="0"/>
                <w:numId w:val="31"/>
              </w:numPr>
              <w:rPr>
                <w:rFonts w:ascii="Arial Narrow" w:hAnsi="Arial Narrow"/>
              </w:rPr>
            </w:pPr>
            <w:r w:rsidRPr="004221CD">
              <w:rPr>
                <w:rFonts w:ascii="Arial Narrow" w:hAnsi="Arial Narrow"/>
              </w:rPr>
              <w:t>Criteria of Accreditation</w:t>
            </w:r>
          </w:p>
          <w:p w:rsidR="00460434" w:rsidRPr="004221CD" w:rsidRDefault="00460434" w:rsidP="00460434">
            <w:pPr>
              <w:pStyle w:val="ListParagraph"/>
              <w:numPr>
                <w:ilvl w:val="0"/>
                <w:numId w:val="31"/>
              </w:numPr>
              <w:rPr>
                <w:rFonts w:ascii="Arial Narrow" w:hAnsi="Arial Narrow"/>
              </w:rPr>
            </w:pPr>
            <w:r w:rsidRPr="004221CD">
              <w:rPr>
                <w:rFonts w:ascii="Arial Narrow" w:hAnsi="Arial Narrow"/>
              </w:rPr>
              <w:t>HLC Assumed Practices</w:t>
            </w:r>
          </w:p>
          <w:p w:rsidR="00460434" w:rsidRPr="004221CD" w:rsidRDefault="00460434" w:rsidP="00460434">
            <w:pPr>
              <w:pStyle w:val="ListParagraph"/>
              <w:numPr>
                <w:ilvl w:val="0"/>
                <w:numId w:val="31"/>
              </w:numPr>
              <w:rPr>
                <w:rFonts w:ascii="Arial Narrow" w:hAnsi="Arial Narrow"/>
              </w:rPr>
            </w:pPr>
            <w:r w:rsidRPr="004221CD">
              <w:rPr>
                <w:rFonts w:ascii="Arial Narrow" w:hAnsi="Arial Narrow"/>
              </w:rPr>
              <w:t>HLC Guiding Values</w:t>
            </w:r>
          </w:p>
          <w:p w:rsidR="00460434" w:rsidRPr="004221CD" w:rsidRDefault="00460434" w:rsidP="00460434">
            <w:pPr>
              <w:pStyle w:val="ListParagraph"/>
              <w:numPr>
                <w:ilvl w:val="0"/>
                <w:numId w:val="31"/>
              </w:numPr>
              <w:rPr>
                <w:rFonts w:ascii="Arial Narrow" w:hAnsi="Arial Narrow"/>
              </w:rPr>
            </w:pPr>
            <w:r w:rsidRPr="004221CD">
              <w:rPr>
                <w:rFonts w:ascii="Arial Narrow" w:hAnsi="Arial Narrow"/>
              </w:rPr>
              <w:t>Obligations of Membership</w:t>
            </w:r>
          </w:p>
          <w:p w:rsidR="00A41BB7" w:rsidRPr="004221CD" w:rsidRDefault="00A41BB7" w:rsidP="00460434">
            <w:pPr>
              <w:rPr>
                <w:rFonts w:ascii="Arial Narrow" w:hAnsi="Arial Narrow"/>
              </w:rPr>
            </w:pPr>
          </w:p>
          <w:p w:rsidR="00460434" w:rsidRPr="004221CD" w:rsidRDefault="00460434" w:rsidP="004221CD">
            <w:pPr>
              <w:pStyle w:val="ListParagraph"/>
              <w:numPr>
                <w:ilvl w:val="0"/>
                <w:numId w:val="30"/>
              </w:numPr>
              <w:rPr>
                <w:rFonts w:ascii="Arial Narrow" w:hAnsi="Arial Narrow"/>
              </w:rPr>
            </w:pPr>
            <w:r w:rsidRPr="004221CD">
              <w:rPr>
                <w:rFonts w:ascii="Arial Narrow" w:hAnsi="Arial Narrow"/>
              </w:rPr>
              <w:t>Accreditation Monitoring Activities</w:t>
            </w:r>
          </w:p>
          <w:p w:rsidR="00460434" w:rsidRPr="004221CD" w:rsidRDefault="00460434" w:rsidP="00460434">
            <w:pPr>
              <w:pStyle w:val="ListParagraph"/>
              <w:numPr>
                <w:ilvl w:val="1"/>
                <w:numId w:val="30"/>
              </w:numPr>
              <w:rPr>
                <w:rFonts w:ascii="Arial Narrow" w:hAnsi="Arial Narrow"/>
              </w:rPr>
            </w:pPr>
            <w:r w:rsidRPr="004221CD">
              <w:rPr>
                <w:rFonts w:ascii="Arial Narrow" w:hAnsi="Arial Narrow"/>
              </w:rPr>
              <w:t>Annual Submission Institutional Data to HLC</w:t>
            </w:r>
          </w:p>
          <w:p w:rsidR="00460434" w:rsidRPr="004221CD" w:rsidRDefault="00460434" w:rsidP="00460434">
            <w:pPr>
              <w:pStyle w:val="ListParagraph"/>
              <w:numPr>
                <w:ilvl w:val="1"/>
                <w:numId w:val="30"/>
              </w:numPr>
              <w:rPr>
                <w:rFonts w:ascii="Arial Narrow" w:hAnsi="Arial Narrow"/>
              </w:rPr>
            </w:pPr>
            <w:r w:rsidRPr="004221CD">
              <w:rPr>
                <w:rFonts w:ascii="Arial Narrow" w:hAnsi="Arial Narrow"/>
              </w:rPr>
              <w:t>Substantive Change Requests/Approvals</w:t>
            </w:r>
          </w:p>
          <w:p w:rsidR="00460434" w:rsidRPr="004221CD" w:rsidRDefault="00460434" w:rsidP="00460434">
            <w:pPr>
              <w:pStyle w:val="ListParagraph"/>
              <w:numPr>
                <w:ilvl w:val="1"/>
                <w:numId w:val="30"/>
              </w:numPr>
              <w:rPr>
                <w:rFonts w:ascii="Arial Narrow" w:hAnsi="Arial Narrow"/>
              </w:rPr>
            </w:pPr>
            <w:r w:rsidRPr="004221CD">
              <w:rPr>
                <w:rFonts w:ascii="Arial Narrow" w:hAnsi="Arial Narrow"/>
              </w:rPr>
              <w:t>Additional Location Visits</w:t>
            </w:r>
          </w:p>
          <w:p w:rsidR="00460434" w:rsidRPr="004221CD" w:rsidRDefault="00460434" w:rsidP="00460434">
            <w:pPr>
              <w:pStyle w:val="ListParagraph"/>
              <w:numPr>
                <w:ilvl w:val="1"/>
                <w:numId w:val="30"/>
              </w:numPr>
              <w:rPr>
                <w:rFonts w:ascii="Arial Narrow" w:hAnsi="Arial Narrow"/>
              </w:rPr>
            </w:pPr>
            <w:r w:rsidRPr="004221CD">
              <w:rPr>
                <w:rFonts w:ascii="Arial Narrow" w:hAnsi="Arial Narrow"/>
              </w:rPr>
              <w:t>Year 4 Assurance Review</w:t>
            </w:r>
          </w:p>
          <w:p w:rsidR="00460434" w:rsidRPr="004221CD" w:rsidRDefault="00460434" w:rsidP="00460434">
            <w:pPr>
              <w:pStyle w:val="ListParagraph"/>
              <w:numPr>
                <w:ilvl w:val="1"/>
                <w:numId w:val="30"/>
              </w:numPr>
              <w:rPr>
                <w:rFonts w:ascii="Arial Narrow" w:hAnsi="Arial Narrow"/>
              </w:rPr>
            </w:pPr>
            <w:r w:rsidRPr="004221CD">
              <w:rPr>
                <w:rFonts w:ascii="Arial Narrow" w:hAnsi="Arial Narrow"/>
              </w:rPr>
              <w:t>Quality Initiative Project</w:t>
            </w:r>
          </w:p>
          <w:p w:rsidR="00460434" w:rsidRPr="004221CD" w:rsidRDefault="00460434" w:rsidP="00460434">
            <w:pPr>
              <w:pStyle w:val="ListParagraph"/>
              <w:numPr>
                <w:ilvl w:val="1"/>
                <w:numId w:val="30"/>
              </w:numPr>
              <w:rPr>
                <w:rFonts w:ascii="Arial Narrow" w:hAnsi="Arial Narrow"/>
              </w:rPr>
            </w:pPr>
            <w:r w:rsidRPr="004221CD">
              <w:rPr>
                <w:rFonts w:ascii="Arial Narrow" w:hAnsi="Arial Narrow"/>
              </w:rPr>
              <w:t>Assurance Argument</w:t>
            </w:r>
          </w:p>
          <w:p w:rsidR="00460434" w:rsidRPr="004221CD" w:rsidRDefault="00460434" w:rsidP="00460434">
            <w:pPr>
              <w:pStyle w:val="ListParagraph"/>
              <w:numPr>
                <w:ilvl w:val="1"/>
                <w:numId w:val="30"/>
              </w:numPr>
              <w:rPr>
                <w:rFonts w:ascii="Arial Narrow" w:hAnsi="Arial Narrow"/>
              </w:rPr>
            </w:pPr>
            <w:r w:rsidRPr="004221CD">
              <w:rPr>
                <w:rFonts w:ascii="Arial Narrow" w:hAnsi="Arial Narrow"/>
              </w:rPr>
              <w:t>Federal Compliance Report</w:t>
            </w:r>
          </w:p>
          <w:p w:rsidR="00460434" w:rsidRPr="004221CD" w:rsidRDefault="00460434" w:rsidP="00460434">
            <w:pPr>
              <w:pStyle w:val="ListParagraph"/>
              <w:numPr>
                <w:ilvl w:val="1"/>
                <w:numId w:val="30"/>
              </w:numPr>
              <w:rPr>
                <w:rFonts w:ascii="Arial Narrow" w:hAnsi="Arial Narrow"/>
              </w:rPr>
            </w:pPr>
            <w:r w:rsidRPr="004221CD">
              <w:rPr>
                <w:rFonts w:ascii="Arial Narrow" w:hAnsi="Arial Narrow"/>
              </w:rPr>
              <w:t>Comprehensive Visit</w:t>
            </w:r>
          </w:p>
          <w:p w:rsidR="009411CD" w:rsidRPr="004221CD" w:rsidRDefault="009411CD" w:rsidP="009411CD">
            <w:pPr>
              <w:rPr>
                <w:rFonts w:ascii="Arial Narrow" w:hAnsi="Arial Narrow"/>
              </w:rPr>
            </w:pPr>
          </w:p>
        </w:tc>
        <w:tc>
          <w:tcPr>
            <w:tcW w:w="1980" w:type="dxa"/>
            <w:shd w:val="clear" w:color="auto" w:fill="auto"/>
          </w:tcPr>
          <w:p w:rsidR="001B67A7" w:rsidRPr="004221CD" w:rsidRDefault="00460434" w:rsidP="001B67A7">
            <w:pPr>
              <w:rPr>
                <w:rFonts w:ascii="Arial Narrow" w:hAnsi="Arial Narrow" w:cstheme="minorHAnsi"/>
              </w:rPr>
            </w:pPr>
            <w:r w:rsidRPr="004221CD">
              <w:rPr>
                <w:rFonts w:ascii="Arial Narrow" w:hAnsi="Arial Narrow" w:cstheme="minorHAnsi"/>
              </w:rPr>
              <w:t xml:space="preserve">Myrna </w:t>
            </w:r>
            <w:r w:rsidR="00C37E1C" w:rsidRPr="004221CD">
              <w:rPr>
                <w:rFonts w:ascii="Arial Narrow" w:hAnsi="Arial Narrow" w:cstheme="minorHAnsi"/>
              </w:rPr>
              <w:t>Perkins</w:t>
            </w:r>
          </w:p>
          <w:p w:rsidR="00C37E1C" w:rsidRPr="004221CD" w:rsidRDefault="00C37E1C" w:rsidP="001B67A7">
            <w:pPr>
              <w:rPr>
                <w:rFonts w:ascii="Arial Narrow" w:hAnsi="Arial Narrow" w:cstheme="minorHAnsi"/>
              </w:rPr>
            </w:pPr>
          </w:p>
          <w:p w:rsidR="00C37E1C" w:rsidRPr="004221CD" w:rsidRDefault="00C37E1C" w:rsidP="001B67A7">
            <w:pPr>
              <w:rPr>
                <w:rFonts w:ascii="Arial Narrow" w:hAnsi="Arial Narrow" w:cstheme="minorHAnsi"/>
                <w:color w:val="FF0000"/>
              </w:rPr>
            </w:pPr>
            <w:r w:rsidRPr="004221CD">
              <w:rPr>
                <w:rFonts w:ascii="Arial Narrow" w:hAnsi="Arial Narrow" w:cstheme="minorHAnsi"/>
                <w:color w:val="FF0000"/>
              </w:rPr>
              <w:t>Document Provided</w:t>
            </w:r>
          </w:p>
        </w:tc>
      </w:tr>
      <w:tr w:rsidR="005370E7" w:rsidRPr="002A5A26" w:rsidTr="004221CD">
        <w:trPr>
          <w:trHeight w:val="11420"/>
          <w:jc w:val="center"/>
        </w:trPr>
        <w:tc>
          <w:tcPr>
            <w:tcW w:w="9000" w:type="dxa"/>
            <w:gridSpan w:val="10"/>
            <w:shd w:val="clear" w:color="auto" w:fill="auto"/>
          </w:tcPr>
          <w:p w:rsidR="005370E7" w:rsidRPr="004221CD" w:rsidRDefault="005370E7" w:rsidP="004221CD">
            <w:pPr>
              <w:rPr>
                <w:rFonts w:ascii="Arial Narrow" w:hAnsi="Arial Narrow"/>
                <w:b/>
              </w:rPr>
            </w:pPr>
            <w:r w:rsidRPr="004221CD">
              <w:rPr>
                <w:rFonts w:ascii="Arial Narrow" w:hAnsi="Arial Narrow"/>
                <w:b/>
              </w:rPr>
              <w:lastRenderedPageBreak/>
              <w:t>Accreditation Timeline: Year 8</w:t>
            </w:r>
          </w:p>
          <w:p w:rsidR="005370E7" w:rsidRDefault="005370E7" w:rsidP="005370E7">
            <w:pPr>
              <w:rPr>
                <w:rFonts w:ascii="Arial Narrow" w:hAnsi="Arial Narrow"/>
              </w:rPr>
            </w:pPr>
          </w:p>
          <w:p w:rsidR="005370E7" w:rsidRDefault="002D2E9C" w:rsidP="005370E7">
            <w:pPr>
              <w:rPr>
                <w:rFonts w:ascii="Arial Narrow" w:hAnsi="Arial Narrow"/>
              </w:rPr>
            </w:pPr>
            <w:r>
              <w:rPr>
                <w:noProof/>
              </w:rPr>
              <w:drawing>
                <wp:inline distT="0" distB="0" distL="0" distR="0" wp14:anchorId="7C49B971" wp14:editId="4D79975D">
                  <wp:extent cx="5577840" cy="3860165"/>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77840" cy="3860165"/>
                          </a:xfrm>
                          <a:prstGeom prst="rect">
                            <a:avLst/>
                          </a:prstGeom>
                        </pic:spPr>
                      </pic:pic>
                    </a:graphicData>
                  </a:graphic>
                </wp:inline>
              </w:drawing>
            </w:r>
          </w:p>
          <w:p w:rsidR="004221CD" w:rsidRDefault="004221CD" w:rsidP="005370E7">
            <w:pPr>
              <w:rPr>
                <w:rFonts w:ascii="Arial Narrow" w:hAnsi="Arial Narrow"/>
              </w:rPr>
            </w:pPr>
          </w:p>
          <w:p w:rsidR="005370E7" w:rsidRDefault="00201444" w:rsidP="00201444">
            <w:pPr>
              <w:pStyle w:val="ListParagraph"/>
              <w:numPr>
                <w:ilvl w:val="0"/>
                <w:numId w:val="30"/>
              </w:numPr>
              <w:rPr>
                <w:rFonts w:ascii="Arial Narrow" w:hAnsi="Arial Narrow"/>
              </w:rPr>
            </w:pPr>
            <w:r>
              <w:rPr>
                <w:rFonts w:ascii="Arial Narrow" w:hAnsi="Arial Narrow"/>
              </w:rPr>
              <w:t>Annual Institutional Data Update</w:t>
            </w:r>
          </w:p>
          <w:p w:rsidR="00201444" w:rsidRDefault="00201444" w:rsidP="00201444">
            <w:pPr>
              <w:rPr>
                <w:rFonts w:ascii="Arial Narrow" w:hAnsi="Arial Narrow"/>
              </w:rPr>
            </w:pPr>
          </w:p>
          <w:p w:rsidR="00201444" w:rsidRPr="004221CD" w:rsidRDefault="00201444" w:rsidP="00201444">
            <w:pPr>
              <w:pStyle w:val="Heading2"/>
              <w:rPr>
                <w:rFonts w:ascii="Arial Narrow" w:eastAsia="Times New Roman" w:hAnsi="Arial Narrow" w:cs="Helvetica"/>
                <w:sz w:val="24"/>
                <w:szCs w:val="24"/>
              </w:rPr>
            </w:pPr>
            <w:r w:rsidRPr="004221CD">
              <w:rPr>
                <w:rFonts w:ascii="Arial Narrow" w:eastAsia="Times New Roman" w:hAnsi="Arial Narrow"/>
                <w:sz w:val="24"/>
                <w:szCs w:val="24"/>
              </w:rPr>
              <w:t>Timeline and Reporting Period</w:t>
            </w:r>
          </w:p>
          <w:p w:rsidR="00201444" w:rsidRPr="004221CD" w:rsidRDefault="00201444" w:rsidP="00201444">
            <w:pPr>
              <w:rPr>
                <w:rFonts w:ascii="Arial Narrow" w:hAnsi="Arial Narrow" w:cs="Helvetica"/>
                <w:color w:val="000000"/>
              </w:rPr>
            </w:pPr>
            <w:r w:rsidRPr="004221CD">
              <w:rPr>
                <w:rStyle w:val="Strong"/>
                <w:rFonts w:ascii="Arial Narrow" w:eastAsiaTheme="majorEastAsia" w:hAnsi="Arial Narrow" w:cs="Helvetica"/>
                <w:color w:val="000000"/>
              </w:rPr>
              <w:t>January 29: </w:t>
            </w:r>
            <w:r w:rsidRPr="004221CD">
              <w:rPr>
                <w:rFonts w:ascii="Arial Narrow" w:hAnsi="Arial Narrow" w:cs="Helvetica"/>
                <w:color w:val="000000"/>
              </w:rPr>
              <w:t>Deadline for the Accreditation Liaison Officer to confirm or submit updates to the institutional contacts on file with HLC.</w:t>
            </w:r>
            <w:r w:rsidRPr="004221CD">
              <w:rPr>
                <w:rFonts w:ascii="Arial Narrow" w:hAnsi="Arial Narrow" w:cs="Helvetica"/>
                <w:color w:val="000000"/>
              </w:rPr>
              <w:br/>
            </w:r>
            <w:r w:rsidRPr="004221CD">
              <w:rPr>
                <w:rFonts w:ascii="Arial Narrow" w:hAnsi="Arial Narrow" w:cs="Helvetica"/>
                <w:color w:val="000000"/>
              </w:rPr>
              <w:br/>
            </w:r>
            <w:r w:rsidRPr="004221CD">
              <w:rPr>
                <w:rStyle w:val="Strong"/>
                <w:rFonts w:ascii="Arial Narrow" w:eastAsiaTheme="majorEastAsia" w:hAnsi="Arial Narrow" w:cs="Helvetica"/>
                <w:color w:val="000000"/>
              </w:rPr>
              <w:t>March 1:</w:t>
            </w:r>
            <w:r w:rsidRPr="004221CD">
              <w:rPr>
                <w:rFonts w:ascii="Arial Narrow" w:hAnsi="Arial Narrow" w:cs="Helvetica"/>
                <w:color w:val="000000"/>
              </w:rPr>
              <w:t> Institutional Update opens. HLC will send a notification to the Chief Executive Officer, Accreditation Liaison Officer, Chief Financial Officer and Data Update Coordinator (username and password information will be included).</w:t>
            </w:r>
            <w:r w:rsidRPr="004221CD">
              <w:rPr>
                <w:rFonts w:ascii="Arial Narrow" w:hAnsi="Arial Narrow" w:cs="Helvetica"/>
                <w:color w:val="000000"/>
              </w:rPr>
              <w:br/>
            </w:r>
            <w:r w:rsidRPr="004221CD">
              <w:rPr>
                <w:rFonts w:ascii="Arial Narrow" w:hAnsi="Arial Narrow" w:cs="Helvetica"/>
                <w:color w:val="000000"/>
              </w:rPr>
              <w:br/>
            </w:r>
            <w:r w:rsidRPr="004221CD">
              <w:rPr>
                <w:rStyle w:val="Strong"/>
                <w:rFonts w:ascii="Arial Narrow" w:eastAsiaTheme="majorEastAsia" w:hAnsi="Arial Narrow" w:cs="Helvetica"/>
                <w:color w:val="000000"/>
              </w:rPr>
              <w:t>April 2:</w:t>
            </w:r>
            <w:r w:rsidRPr="004221CD">
              <w:rPr>
                <w:rFonts w:ascii="Arial Narrow" w:hAnsi="Arial Narrow" w:cs="Helvetica"/>
                <w:color w:val="000000"/>
              </w:rPr>
              <w:t> Deadline for submitting the completed Institutional Update.</w:t>
            </w:r>
          </w:p>
          <w:p w:rsidR="00F81710" w:rsidRPr="004221CD" w:rsidRDefault="00F81710" w:rsidP="00201444">
            <w:pPr>
              <w:rPr>
                <w:rFonts w:ascii="Arial Narrow" w:hAnsi="Arial Narrow" w:cs="Helvetica"/>
                <w:color w:val="000000"/>
              </w:rPr>
            </w:pPr>
          </w:p>
          <w:p w:rsidR="00201444" w:rsidRPr="004221CD" w:rsidRDefault="00201444" w:rsidP="00201444">
            <w:pPr>
              <w:pStyle w:val="Heading2"/>
              <w:rPr>
                <w:rFonts w:ascii="Arial Narrow" w:eastAsia="Times New Roman" w:hAnsi="Arial Narrow" w:cs="Helvetica"/>
                <w:sz w:val="24"/>
                <w:szCs w:val="24"/>
              </w:rPr>
            </w:pPr>
            <w:r w:rsidRPr="004221CD">
              <w:rPr>
                <w:rFonts w:ascii="Arial Narrow" w:eastAsia="Times New Roman" w:hAnsi="Arial Narrow"/>
                <w:sz w:val="24"/>
                <w:szCs w:val="24"/>
              </w:rPr>
              <w:t>How HLC Uses the Information Submitted in the Institutional Update</w:t>
            </w:r>
          </w:p>
          <w:p w:rsidR="00201444" w:rsidRDefault="00201444" w:rsidP="005370E7">
            <w:pPr>
              <w:rPr>
                <w:rFonts w:ascii="Arial Narrow" w:hAnsi="Arial Narrow" w:cs="Helvetica"/>
                <w:color w:val="000000"/>
              </w:rPr>
            </w:pPr>
            <w:r w:rsidRPr="004221CD">
              <w:rPr>
                <w:rFonts w:ascii="Arial Narrow" w:hAnsi="Arial Narrow" w:cs="Helvetica"/>
                <w:color w:val="000000"/>
              </w:rPr>
              <w:t>Information provided in the Institutional Update serves multiple purposes in HLC processes. HLC’s dues, as well as financial and non-financial indicator processes, are based on the information your institution provides in the Institutional Update.</w:t>
            </w:r>
          </w:p>
          <w:p w:rsidR="004221CD" w:rsidRPr="005370E7" w:rsidRDefault="004221CD" w:rsidP="005370E7">
            <w:pPr>
              <w:rPr>
                <w:rFonts w:ascii="Arial Narrow" w:hAnsi="Arial Narrow"/>
              </w:rPr>
            </w:pPr>
          </w:p>
        </w:tc>
        <w:tc>
          <w:tcPr>
            <w:tcW w:w="1980" w:type="dxa"/>
            <w:shd w:val="clear" w:color="auto" w:fill="auto"/>
          </w:tcPr>
          <w:p w:rsidR="005370E7" w:rsidRDefault="00201444" w:rsidP="001B67A7">
            <w:pPr>
              <w:rPr>
                <w:rFonts w:ascii="Arial Narrow" w:hAnsi="Arial Narrow" w:cstheme="minorHAnsi"/>
              </w:rPr>
            </w:pPr>
            <w:r>
              <w:rPr>
                <w:rFonts w:ascii="Arial Narrow" w:hAnsi="Arial Narrow" w:cstheme="minorHAnsi"/>
              </w:rPr>
              <w:t>Myrna</w:t>
            </w:r>
            <w:r w:rsidR="00C37E1C">
              <w:rPr>
                <w:rFonts w:ascii="Arial Narrow" w:hAnsi="Arial Narrow" w:cstheme="minorHAnsi"/>
              </w:rPr>
              <w:t xml:space="preserve"> Perkins</w:t>
            </w:r>
          </w:p>
          <w:p w:rsidR="00C37E1C" w:rsidRDefault="00C37E1C" w:rsidP="001B67A7">
            <w:pPr>
              <w:rPr>
                <w:rFonts w:ascii="Arial Narrow" w:hAnsi="Arial Narrow" w:cstheme="minorHAnsi"/>
              </w:rPr>
            </w:pPr>
          </w:p>
          <w:p w:rsidR="00C37E1C" w:rsidRPr="00C37E1C" w:rsidRDefault="00C37E1C" w:rsidP="001B67A7">
            <w:pPr>
              <w:rPr>
                <w:rFonts w:ascii="Arial Narrow" w:hAnsi="Arial Narrow" w:cstheme="minorHAnsi"/>
                <w:color w:val="FF0000"/>
              </w:rPr>
            </w:pPr>
            <w:r>
              <w:rPr>
                <w:rFonts w:ascii="Arial Narrow" w:hAnsi="Arial Narrow" w:cstheme="minorHAnsi"/>
                <w:color w:val="FF0000"/>
              </w:rPr>
              <w:t>Document Provided</w:t>
            </w:r>
          </w:p>
        </w:tc>
      </w:tr>
      <w:tr w:rsidR="00D619FC" w:rsidRPr="002A5A26" w:rsidTr="00D73E76">
        <w:trPr>
          <w:jc w:val="center"/>
        </w:trPr>
        <w:tc>
          <w:tcPr>
            <w:tcW w:w="9000" w:type="dxa"/>
            <w:gridSpan w:val="10"/>
            <w:shd w:val="clear" w:color="auto" w:fill="auto"/>
          </w:tcPr>
          <w:p w:rsidR="00D619FC" w:rsidRPr="004221CD" w:rsidRDefault="00E22308" w:rsidP="004221CD">
            <w:pPr>
              <w:rPr>
                <w:rFonts w:ascii="Arial Narrow" w:hAnsi="Arial Narrow"/>
                <w:b/>
              </w:rPr>
            </w:pPr>
            <w:r w:rsidRPr="004221CD">
              <w:rPr>
                <w:rFonts w:ascii="Arial Narrow" w:hAnsi="Arial Narrow"/>
                <w:b/>
              </w:rPr>
              <w:t>Additio</w:t>
            </w:r>
            <w:r w:rsidR="003C6D40" w:rsidRPr="004221CD">
              <w:rPr>
                <w:rFonts w:ascii="Arial Narrow" w:hAnsi="Arial Narrow"/>
                <w:b/>
              </w:rPr>
              <w:t>nal Location Visit | Summer, 2021</w:t>
            </w:r>
          </w:p>
          <w:p w:rsidR="003C6D40" w:rsidRDefault="003C6D40" w:rsidP="003C6D40">
            <w:pPr>
              <w:rPr>
                <w:rFonts w:ascii="Arial Narrow" w:hAnsi="Arial Narrow"/>
              </w:rPr>
            </w:pPr>
          </w:p>
          <w:p w:rsidR="003C6D40" w:rsidRDefault="003C6D40" w:rsidP="003C6D40">
            <w:pPr>
              <w:rPr>
                <w:rFonts w:ascii="Arial Narrow" w:hAnsi="Arial Narrow"/>
              </w:rPr>
            </w:pPr>
            <w:r>
              <w:rPr>
                <w:rFonts w:ascii="Arial Narrow" w:hAnsi="Arial Narrow"/>
              </w:rPr>
              <w:t>Report due to HLC: May 24, 2021</w:t>
            </w:r>
          </w:p>
          <w:p w:rsidR="00F81710" w:rsidRDefault="00F81710" w:rsidP="003C6D40">
            <w:pPr>
              <w:rPr>
                <w:rFonts w:ascii="Arial Narrow" w:hAnsi="Arial Narrow"/>
              </w:rPr>
            </w:pPr>
            <w:r>
              <w:rPr>
                <w:rFonts w:ascii="Arial Narrow" w:hAnsi="Arial Narrow"/>
              </w:rPr>
              <w:t>Virtual Visit with Ms. Tyler: TBD</w:t>
            </w:r>
          </w:p>
          <w:p w:rsidR="00F81710" w:rsidRDefault="00F81710" w:rsidP="00F81710">
            <w:pPr>
              <w:rPr>
                <w:rFonts w:ascii="Arial Narrow" w:hAnsi="Arial Narrow"/>
              </w:rPr>
            </w:pPr>
            <w:r>
              <w:rPr>
                <w:rFonts w:ascii="Arial Narrow" w:hAnsi="Arial Narrow"/>
              </w:rPr>
              <w:t>Mock Visit: TBD</w:t>
            </w:r>
          </w:p>
          <w:p w:rsidR="00F81710" w:rsidRDefault="00F81710" w:rsidP="00F81710">
            <w:pPr>
              <w:rPr>
                <w:rFonts w:ascii="Arial Narrow" w:hAnsi="Arial Narrow"/>
              </w:rPr>
            </w:pPr>
            <w:r>
              <w:rPr>
                <w:rFonts w:ascii="Arial Narrow" w:hAnsi="Arial Narrow"/>
              </w:rPr>
              <w:t>Date of Visit:  June 24, 2021</w:t>
            </w:r>
          </w:p>
          <w:p w:rsidR="003C6D40" w:rsidRDefault="003C6D40" w:rsidP="003C6D40">
            <w:pPr>
              <w:rPr>
                <w:rFonts w:ascii="Arial Narrow" w:hAnsi="Arial Narrow"/>
              </w:rPr>
            </w:pPr>
          </w:p>
          <w:p w:rsidR="003C6D40" w:rsidRDefault="003C6D40" w:rsidP="003C6D40">
            <w:pPr>
              <w:rPr>
                <w:rFonts w:ascii="Arial Narrow" w:hAnsi="Arial Narrow"/>
              </w:rPr>
            </w:pPr>
            <w:r>
              <w:rPr>
                <w:rFonts w:ascii="Arial Narrow" w:hAnsi="Arial Narrow"/>
              </w:rPr>
              <w:t>HLC Peer Review: Ms. Karlene Tyler</w:t>
            </w:r>
          </w:p>
          <w:p w:rsidR="00201444" w:rsidRDefault="00201444" w:rsidP="003C6D40">
            <w:pPr>
              <w:rPr>
                <w:rFonts w:ascii="Arial Narrow" w:hAnsi="Arial Narrow"/>
              </w:rPr>
            </w:pPr>
          </w:p>
          <w:p w:rsidR="003C6D40" w:rsidRDefault="003C6D40" w:rsidP="003C6D40">
            <w:pPr>
              <w:rPr>
                <w:rFonts w:ascii="Arial Narrow" w:hAnsi="Arial Narrow"/>
              </w:rPr>
            </w:pPr>
            <w:r>
              <w:rPr>
                <w:rFonts w:ascii="Arial Narrow" w:hAnsi="Arial Narrow"/>
              </w:rPr>
              <w:lastRenderedPageBreak/>
              <w:t xml:space="preserve">Locations: </w:t>
            </w:r>
          </w:p>
          <w:p w:rsidR="003C6D40" w:rsidRDefault="003C6D40" w:rsidP="003C6D40">
            <w:pPr>
              <w:pStyle w:val="ListParagraph"/>
              <w:numPr>
                <w:ilvl w:val="0"/>
                <w:numId w:val="25"/>
              </w:numPr>
              <w:rPr>
                <w:rFonts w:ascii="Arial Narrow" w:hAnsi="Arial Narrow"/>
              </w:rPr>
            </w:pPr>
            <w:r>
              <w:rPr>
                <w:rFonts w:ascii="Arial Narrow" w:hAnsi="Arial Narrow"/>
              </w:rPr>
              <w:t>Fort Riley Campus, 215 Custer Avenue, Ft. Riley, KS</w:t>
            </w:r>
          </w:p>
          <w:p w:rsidR="003C6D40" w:rsidRDefault="003C6D40" w:rsidP="003C6D40">
            <w:pPr>
              <w:pStyle w:val="ListParagraph"/>
              <w:numPr>
                <w:ilvl w:val="0"/>
                <w:numId w:val="25"/>
              </w:numPr>
              <w:rPr>
                <w:rFonts w:ascii="Arial Narrow" w:hAnsi="Arial Narrow"/>
              </w:rPr>
            </w:pPr>
            <w:r>
              <w:rPr>
                <w:rFonts w:ascii="Arial Narrow" w:hAnsi="Arial Narrow"/>
              </w:rPr>
              <w:t>Grandview Plaza, 100 Continental Avenue, Grandview Plaza, KS</w:t>
            </w:r>
          </w:p>
          <w:p w:rsidR="006B5806" w:rsidRDefault="006B5806" w:rsidP="006B5806">
            <w:pPr>
              <w:rPr>
                <w:rFonts w:ascii="Arial Narrow" w:hAnsi="Arial Narrow"/>
              </w:rPr>
            </w:pPr>
          </w:p>
          <w:p w:rsidR="006B5806" w:rsidRDefault="006B5806" w:rsidP="006B5806">
            <w:pPr>
              <w:rPr>
                <w:rFonts w:ascii="Arial Narrow" w:hAnsi="Arial Narrow"/>
              </w:rPr>
            </w:pPr>
            <w:r>
              <w:rPr>
                <w:rFonts w:ascii="Arial Narrow" w:hAnsi="Arial Narrow"/>
              </w:rPr>
              <w:t>Participants:</w:t>
            </w:r>
          </w:p>
          <w:p w:rsidR="006B5806" w:rsidRDefault="006B5806" w:rsidP="006B5806">
            <w:pPr>
              <w:pStyle w:val="ListParagraph"/>
              <w:numPr>
                <w:ilvl w:val="0"/>
                <w:numId w:val="27"/>
              </w:numPr>
              <w:rPr>
                <w:rFonts w:ascii="Arial Narrow" w:hAnsi="Arial Narrow"/>
              </w:rPr>
            </w:pPr>
            <w:r>
              <w:rPr>
                <w:rFonts w:ascii="Arial Narrow" w:hAnsi="Arial Narrow"/>
              </w:rPr>
              <w:t>Location Operational Administrator</w:t>
            </w:r>
          </w:p>
          <w:p w:rsidR="006B5806" w:rsidRDefault="006B5806" w:rsidP="006B5806">
            <w:pPr>
              <w:pStyle w:val="ListParagraph"/>
              <w:numPr>
                <w:ilvl w:val="0"/>
                <w:numId w:val="27"/>
              </w:numPr>
              <w:rPr>
                <w:rFonts w:ascii="Arial Narrow" w:hAnsi="Arial Narrow"/>
              </w:rPr>
            </w:pPr>
            <w:r>
              <w:rPr>
                <w:rFonts w:ascii="Arial Narrow" w:hAnsi="Arial Narrow"/>
              </w:rPr>
              <w:t>Home Campus Oversight Administrator</w:t>
            </w:r>
          </w:p>
          <w:p w:rsidR="006B5806" w:rsidRDefault="006B5806" w:rsidP="006B5806">
            <w:pPr>
              <w:pStyle w:val="ListParagraph"/>
              <w:numPr>
                <w:ilvl w:val="0"/>
                <w:numId w:val="27"/>
              </w:numPr>
              <w:rPr>
                <w:rFonts w:ascii="Arial Narrow" w:hAnsi="Arial Narrow"/>
              </w:rPr>
            </w:pPr>
            <w:r>
              <w:rPr>
                <w:rFonts w:ascii="Arial Narrow" w:hAnsi="Arial Narrow"/>
              </w:rPr>
              <w:t>Location Individual(s) Responsible for Academic Quality</w:t>
            </w:r>
          </w:p>
          <w:p w:rsidR="006B5806" w:rsidRDefault="006B5806" w:rsidP="006B5806">
            <w:pPr>
              <w:pStyle w:val="ListParagraph"/>
              <w:numPr>
                <w:ilvl w:val="0"/>
                <w:numId w:val="27"/>
              </w:numPr>
              <w:rPr>
                <w:rFonts w:ascii="Arial Narrow" w:hAnsi="Arial Narrow"/>
              </w:rPr>
            </w:pPr>
            <w:r>
              <w:rPr>
                <w:rFonts w:ascii="Arial Narrow" w:hAnsi="Arial Narrow"/>
              </w:rPr>
              <w:t>Location Individual(s) Responsible for Student Services</w:t>
            </w:r>
          </w:p>
          <w:p w:rsidR="006B5806" w:rsidRDefault="006B5806" w:rsidP="006B5806">
            <w:pPr>
              <w:pStyle w:val="ListParagraph"/>
              <w:numPr>
                <w:ilvl w:val="0"/>
                <w:numId w:val="27"/>
              </w:numPr>
              <w:rPr>
                <w:rFonts w:ascii="Arial Narrow" w:hAnsi="Arial Narrow"/>
              </w:rPr>
            </w:pPr>
            <w:r>
              <w:rPr>
                <w:rFonts w:ascii="Arial Narrow" w:hAnsi="Arial Narrow"/>
              </w:rPr>
              <w:t>Individual(s) Responsible for Library or Other Academic Support Services</w:t>
            </w:r>
          </w:p>
          <w:p w:rsidR="006B5806" w:rsidRDefault="006B5806" w:rsidP="006B5806">
            <w:pPr>
              <w:pStyle w:val="ListParagraph"/>
              <w:numPr>
                <w:ilvl w:val="0"/>
                <w:numId w:val="27"/>
              </w:numPr>
              <w:rPr>
                <w:rFonts w:ascii="Arial Narrow" w:hAnsi="Arial Narrow"/>
              </w:rPr>
            </w:pPr>
            <w:r>
              <w:rPr>
                <w:rFonts w:ascii="Arial Narrow" w:hAnsi="Arial Narrow"/>
              </w:rPr>
              <w:t>Faculty</w:t>
            </w:r>
          </w:p>
          <w:p w:rsidR="006B5806" w:rsidRPr="006B5806" w:rsidRDefault="006B5806" w:rsidP="006B5806">
            <w:pPr>
              <w:pStyle w:val="ListParagraph"/>
              <w:numPr>
                <w:ilvl w:val="0"/>
                <w:numId w:val="27"/>
              </w:numPr>
              <w:rPr>
                <w:rFonts w:ascii="Arial Narrow" w:hAnsi="Arial Narrow"/>
              </w:rPr>
            </w:pPr>
            <w:r>
              <w:rPr>
                <w:rFonts w:ascii="Arial Narrow" w:hAnsi="Arial Narrow"/>
              </w:rPr>
              <w:t>Students</w:t>
            </w:r>
          </w:p>
          <w:p w:rsidR="003C6D40" w:rsidRDefault="003C6D40" w:rsidP="003C6D40">
            <w:pPr>
              <w:rPr>
                <w:rFonts w:ascii="Arial Narrow" w:hAnsi="Arial Narrow"/>
              </w:rPr>
            </w:pPr>
          </w:p>
          <w:p w:rsidR="00E22308" w:rsidRPr="00F81710" w:rsidRDefault="003C6D40" w:rsidP="00E22308">
            <w:pPr>
              <w:rPr>
                <w:sz w:val="22"/>
                <w:szCs w:val="22"/>
              </w:rPr>
            </w:pPr>
            <w:r w:rsidRPr="00F81710">
              <w:rPr>
                <w:sz w:val="22"/>
                <w:szCs w:val="22"/>
              </w:rPr>
              <w:t xml:space="preserve">“Institutions with three or more off-campus additional locations are required to undergo a Multi-Location Visit every five years. The visit is conducted by an HLC peer reviewer and involves a representative sample of the institution’s additional locations. </w:t>
            </w:r>
            <w:r w:rsidRPr="00F81710">
              <w:rPr>
                <w:sz w:val="22"/>
                <w:szCs w:val="22"/>
                <w:highlight w:val="yellow"/>
              </w:rPr>
              <w:t>The purpose of the Multi-Location Visit is to confirm the continuing effective oversight by the institution of its additional locations.”</w:t>
            </w:r>
            <w:r w:rsidRPr="00F81710">
              <w:rPr>
                <w:sz w:val="22"/>
                <w:szCs w:val="22"/>
              </w:rPr>
              <w:t xml:space="preserve">  -- From HLC website.</w:t>
            </w:r>
          </w:p>
          <w:p w:rsidR="006158F3" w:rsidRDefault="006158F3" w:rsidP="00E22308">
            <w:pPr>
              <w:rPr>
                <w:sz w:val="27"/>
                <w:szCs w:val="27"/>
              </w:rPr>
            </w:pPr>
          </w:p>
          <w:p w:rsidR="006158F3" w:rsidRPr="004221CD" w:rsidRDefault="006158F3" w:rsidP="006158F3">
            <w:pPr>
              <w:rPr>
                <w:rFonts w:ascii="Arial Narrow" w:hAnsi="Arial Narrow"/>
                <w:b/>
              </w:rPr>
            </w:pPr>
            <w:r w:rsidRPr="004221CD">
              <w:rPr>
                <w:rFonts w:ascii="Arial Narrow" w:hAnsi="Arial Narrow"/>
                <w:b/>
              </w:rPr>
              <w:t>Peer Reviewer Report</w:t>
            </w:r>
            <w:r w:rsidR="00B02ECD" w:rsidRPr="004221CD">
              <w:rPr>
                <w:rFonts w:ascii="Arial Narrow" w:hAnsi="Arial Narrow"/>
                <w:b/>
              </w:rPr>
              <w:t xml:space="preserve"> Topical Areas</w:t>
            </w:r>
            <w:r w:rsidRPr="004221CD">
              <w:rPr>
                <w:rFonts w:ascii="Arial Narrow" w:hAnsi="Arial Narrow"/>
                <w:b/>
              </w:rPr>
              <w:t>:</w:t>
            </w:r>
          </w:p>
          <w:p w:rsidR="006158F3" w:rsidRDefault="004221CD" w:rsidP="004221CD">
            <w:pPr>
              <w:pStyle w:val="ListParagraph"/>
              <w:numPr>
                <w:ilvl w:val="0"/>
                <w:numId w:val="45"/>
              </w:numPr>
              <w:rPr>
                <w:rFonts w:ascii="Arial Narrow" w:hAnsi="Arial Narrow"/>
              </w:rPr>
            </w:pPr>
            <w:r>
              <w:rPr>
                <w:rFonts w:ascii="Arial Narrow" w:hAnsi="Arial Narrow"/>
              </w:rPr>
              <w:t>This is what the reviewer will be required to write on</w:t>
            </w:r>
          </w:p>
          <w:p w:rsidR="004221CD" w:rsidRPr="004221CD" w:rsidRDefault="004221CD" w:rsidP="004221CD">
            <w:pPr>
              <w:pStyle w:val="ListParagraph"/>
              <w:numPr>
                <w:ilvl w:val="0"/>
                <w:numId w:val="45"/>
              </w:numPr>
              <w:rPr>
                <w:rFonts w:ascii="Arial Narrow" w:hAnsi="Arial Narrow"/>
              </w:rPr>
            </w:pPr>
            <w:r>
              <w:rPr>
                <w:rFonts w:ascii="Arial Narrow" w:hAnsi="Arial Narrow"/>
              </w:rPr>
              <w:t xml:space="preserve">We will go over these more in depth as we get closer to writing the report and doing the location visit </w:t>
            </w:r>
          </w:p>
          <w:p w:rsidR="004221CD" w:rsidRDefault="004221CD" w:rsidP="006158F3">
            <w:pPr>
              <w:rPr>
                <w:rFonts w:ascii="Arial Narrow" w:hAnsi="Arial Narrow"/>
              </w:rPr>
            </w:pPr>
          </w:p>
          <w:p w:rsidR="006158F3" w:rsidRPr="004221CD" w:rsidRDefault="006158F3" w:rsidP="006158F3">
            <w:pPr>
              <w:rPr>
                <w:rFonts w:ascii="Arial Narrow" w:hAnsi="Arial Narrow"/>
              </w:rPr>
            </w:pPr>
            <w:r w:rsidRPr="004221CD">
              <w:rPr>
                <w:rFonts w:ascii="Arial Narrow" w:hAnsi="Arial Narrow"/>
              </w:rPr>
              <w:t>Ratings: Adequate or Attention Needed</w:t>
            </w:r>
          </w:p>
          <w:p w:rsidR="003C6D40" w:rsidRDefault="003C6D40" w:rsidP="00E22308">
            <w:pPr>
              <w:rPr>
                <w:sz w:val="27"/>
                <w:szCs w:val="27"/>
              </w:rPr>
            </w:pPr>
          </w:p>
          <w:p w:rsidR="006158F3" w:rsidRPr="00DD2E27" w:rsidRDefault="006158F3" w:rsidP="006158F3">
            <w:pPr>
              <w:rPr>
                <w:rFonts w:asciiTheme="minorHAnsi" w:hAnsiTheme="minorHAnsi" w:cstheme="minorBidi"/>
                <w:b/>
                <w:color w:val="1F497D"/>
                <w:sz w:val="20"/>
                <w:szCs w:val="20"/>
                <w:u w:val="single"/>
              </w:rPr>
            </w:pPr>
            <w:r w:rsidRPr="00DD2E27">
              <w:rPr>
                <w:rFonts w:asciiTheme="minorHAnsi" w:hAnsiTheme="minorHAnsi" w:cstheme="minorBidi"/>
                <w:b/>
                <w:color w:val="1F497D"/>
                <w:sz w:val="20"/>
                <w:szCs w:val="20"/>
                <w:u w:val="single"/>
              </w:rPr>
              <w:t>Overview</w:t>
            </w:r>
          </w:p>
          <w:p w:rsidR="006158F3" w:rsidRPr="00DD2E27" w:rsidRDefault="006158F3" w:rsidP="006158F3">
            <w:pPr>
              <w:rPr>
                <w:rFonts w:asciiTheme="minorHAnsi" w:hAnsiTheme="minorHAnsi" w:cstheme="minorBidi"/>
                <w:color w:val="1F497D"/>
                <w:sz w:val="20"/>
                <w:szCs w:val="20"/>
              </w:rPr>
            </w:pPr>
            <w:r w:rsidRPr="00DD2E27">
              <w:rPr>
                <w:rFonts w:asciiTheme="minorHAnsi" w:hAnsiTheme="minorHAnsi" w:cstheme="minorBidi"/>
                <w:color w:val="1F497D"/>
                <w:sz w:val="20"/>
                <w:szCs w:val="20"/>
              </w:rPr>
              <w:t>Provide information about current additional locations and the institution’s general approach to off-campus instruction.  Describe the growth pattern at the institution since the last review of off-campus instruction.  Provide information about the involvement of external organizations or other higher education institutions.</w:t>
            </w:r>
          </w:p>
          <w:p w:rsidR="006158F3" w:rsidRPr="00DD2E27" w:rsidRDefault="006158F3" w:rsidP="006158F3">
            <w:pPr>
              <w:rPr>
                <w:rFonts w:asciiTheme="minorHAnsi" w:hAnsiTheme="minorHAnsi" w:cstheme="minorBidi"/>
                <w:color w:val="1F497D"/>
                <w:sz w:val="20"/>
                <w:szCs w:val="20"/>
              </w:rPr>
            </w:pPr>
          </w:p>
          <w:p w:rsidR="006158F3" w:rsidRPr="00DD2E27" w:rsidRDefault="006158F3" w:rsidP="006158F3">
            <w:pPr>
              <w:rPr>
                <w:rFonts w:asciiTheme="minorHAnsi" w:hAnsiTheme="minorHAnsi" w:cstheme="minorBidi"/>
                <w:b/>
                <w:color w:val="1F497D"/>
                <w:sz w:val="20"/>
                <w:szCs w:val="20"/>
                <w:u w:val="single"/>
              </w:rPr>
            </w:pPr>
            <w:r w:rsidRPr="00DD2E27">
              <w:rPr>
                <w:rFonts w:asciiTheme="minorHAnsi" w:hAnsiTheme="minorHAnsi" w:cstheme="minorBidi"/>
                <w:b/>
                <w:color w:val="1F497D"/>
                <w:sz w:val="20"/>
                <w:szCs w:val="20"/>
                <w:u w:val="single"/>
              </w:rPr>
              <w:t>Institutional Planning</w:t>
            </w:r>
          </w:p>
          <w:p w:rsidR="006158F3" w:rsidRPr="00DD2E27" w:rsidRDefault="006158F3" w:rsidP="006158F3">
            <w:pPr>
              <w:rPr>
                <w:rFonts w:asciiTheme="minorHAnsi" w:hAnsiTheme="minorHAnsi" w:cstheme="minorBidi"/>
                <w:color w:val="1F497D"/>
                <w:sz w:val="20"/>
                <w:szCs w:val="20"/>
              </w:rPr>
            </w:pPr>
            <w:r w:rsidRPr="00DD2E27">
              <w:rPr>
                <w:rFonts w:asciiTheme="minorHAnsi" w:hAnsiTheme="minorHAnsi" w:cstheme="minorBidi"/>
                <w:color w:val="1F497D"/>
                <w:sz w:val="20"/>
                <w:szCs w:val="20"/>
              </w:rPr>
              <w:t>What evidence demonstrates that the institution effectively plans for growth and maintenance of additional locations?  Identify whether the institution has adequate controls to ensure that information presented to students is adequate.  Describe whether the financial planning and budgeting process has proven effective at additional locations.</w:t>
            </w:r>
          </w:p>
          <w:p w:rsidR="006158F3" w:rsidRDefault="006158F3" w:rsidP="006158F3">
            <w:pPr>
              <w:rPr>
                <w:rFonts w:asciiTheme="minorHAnsi" w:hAnsiTheme="minorHAnsi" w:cstheme="minorBidi"/>
                <w:color w:val="1F497D"/>
                <w:sz w:val="22"/>
                <w:szCs w:val="22"/>
              </w:rPr>
            </w:pPr>
          </w:p>
          <w:p w:rsidR="006158F3" w:rsidRPr="00DD2E27" w:rsidRDefault="006158F3" w:rsidP="006158F3">
            <w:pPr>
              <w:rPr>
                <w:rFonts w:asciiTheme="minorHAnsi" w:hAnsiTheme="minorHAnsi" w:cstheme="minorBidi"/>
                <w:b/>
                <w:color w:val="1F497D"/>
                <w:sz w:val="20"/>
                <w:szCs w:val="20"/>
                <w:u w:val="single"/>
              </w:rPr>
            </w:pPr>
            <w:r w:rsidRPr="00DD2E27">
              <w:rPr>
                <w:rFonts w:asciiTheme="minorHAnsi" w:hAnsiTheme="minorHAnsi" w:cstheme="minorBidi"/>
                <w:b/>
                <w:color w:val="1F497D"/>
                <w:sz w:val="20"/>
                <w:szCs w:val="20"/>
                <w:u w:val="single"/>
              </w:rPr>
              <w:t>Facilities</w:t>
            </w:r>
          </w:p>
          <w:p w:rsidR="006158F3" w:rsidRPr="00DD2E27" w:rsidRDefault="006158F3" w:rsidP="006158F3">
            <w:pPr>
              <w:rPr>
                <w:rFonts w:asciiTheme="minorHAnsi" w:hAnsiTheme="minorHAnsi" w:cstheme="minorBidi"/>
                <w:color w:val="1F497D"/>
                <w:sz w:val="20"/>
                <w:szCs w:val="20"/>
              </w:rPr>
            </w:pPr>
            <w:r w:rsidRPr="00DD2E27">
              <w:rPr>
                <w:rFonts w:asciiTheme="minorHAnsi" w:hAnsiTheme="minorHAnsi" w:cstheme="minorBidi"/>
                <w:color w:val="1F497D"/>
                <w:sz w:val="20"/>
                <w:szCs w:val="20"/>
              </w:rPr>
              <w:t>What evidence demonstrates that the facilities at the additional locations meet the needs of the students and the curriculum?  Consider, in particular, classrooms and laboratories (size, visibility, privacy for meetings, etc.); parking or access to public transit; bookstore or text purchasing services; security; handicapped access; and other (food or snack services, study and meeting areas, etc.)</w:t>
            </w:r>
          </w:p>
          <w:p w:rsidR="006158F3" w:rsidRPr="00DD2E27" w:rsidRDefault="006158F3" w:rsidP="006158F3">
            <w:pPr>
              <w:rPr>
                <w:rFonts w:asciiTheme="minorHAnsi" w:hAnsiTheme="minorHAnsi" w:cstheme="minorBidi"/>
                <w:color w:val="1F497D"/>
                <w:sz w:val="22"/>
                <w:szCs w:val="22"/>
              </w:rPr>
            </w:pPr>
          </w:p>
          <w:p w:rsidR="006158F3" w:rsidRPr="00DD2E27" w:rsidRDefault="006158F3" w:rsidP="006158F3">
            <w:pPr>
              <w:rPr>
                <w:rFonts w:asciiTheme="minorHAnsi" w:hAnsiTheme="minorHAnsi" w:cstheme="minorBidi"/>
                <w:b/>
                <w:color w:val="1F497D"/>
                <w:sz w:val="20"/>
                <w:szCs w:val="20"/>
                <w:u w:val="single"/>
              </w:rPr>
            </w:pPr>
            <w:r w:rsidRPr="00DD2E27">
              <w:rPr>
                <w:rFonts w:asciiTheme="minorHAnsi" w:hAnsiTheme="minorHAnsi" w:cstheme="minorBidi"/>
                <w:b/>
                <w:color w:val="1F497D"/>
                <w:sz w:val="20"/>
                <w:szCs w:val="20"/>
                <w:u w:val="single"/>
              </w:rPr>
              <w:t>Instructional Oversight</w:t>
            </w:r>
          </w:p>
          <w:p w:rsidR="006158F3" w:rsidRPr="00DD2E27" w:rsidRDefault="006158F3" w:rsidP="006158F3">
            <w:pPr>
              <w:rPr>
                <w:rFonts w:asciiTheme="minorHAnsi" w:hAnsiTheme="minorHAnsi" w:cstheme="minorBidi"/>
                <w:color w:val="1F497D"/>
                <w:sz w:val="20"/>
                <w:szCs w:val="20"/>
              </w:rPr>
            </w:pPr>
            <w:r w:rsidRPr="00DD2E27">
              <w:rPr>
                <w:rFonts w:asciiTheme="minorHAnsi" w:hAnsiTheme="minorHAnsi" w:cstheme="minorBidi"/>
                <w:color w:val="1F497D"/>
                <w:sz w:val="20"/>
                <w:szCs w:val="20"/>
              </w:rPr>
              <w:t>What evidence demonstrates that the institution effectively oversees instruction at the additional locations?  Consider, in particular, consistency of curricular expectations and policies, availability of courses needed for program and graduation requirements, faculty qualifications, performance of instructional duties, availability of faculty to students, orientation of faculty/professional development, attention to student concerns.</w:t>
            </w:r>
          </w:p>
          <w:p w:rsidR="006158F3" w:rsidRPr="00DD2E27" w:rsidRDefault="006158F3" w:rsidP="006158F3">
            <w:pPr>
              <w:rPr>
                <w:rFonts w:asciiTheme="minorHAnsi" w:hAnsiTheme="minorHAnsi" w:cstheme="minorBidi"/>
                <w:color w:val="1F497D"/>
                <w:sz w:val="20"/>
                <w:szCs w:val="20"/>
              </w:rPr>
            </w:pPr>
          </w:p>
          <w:p w:rsidR="006158F3" w:rsidRPr="00DD2E27" w:rsidRDefault="006158F3" w:rsidP="006158F3">
            <w:pPr>
              <w:rPr>
                <w:rFonts w:asciiTheme="minorHAnsi" w:hAnsiTheme="minorHAnsi" w:cstheme="minorBidi"/>
                <w:b/>
                <w:color w:val="1F497D"/>
                <w:sz w:val="20"/>
                <w:szCs w:val="20"/>
                <w:u w:val="single"/>
              </w:rPr>
            </w:pPr>
            <w:r w:rsidRPr="00DD2E27">
              <w:rPr>
                <w:rFonts w:asciiTheme="minorHAnsi" w:hAnsiTheme="minorHAnsi" w:cstheme="minorBidi"/>
                <w:b/>
                <w:color w:val="1F497D"/>
                <w:sz w:val="20"/>
                <w:szCs w:val="20"/>
                <w:u w:val="single"/>
              </w:rPr>
              <w:t>Institutional Staffing and Faculty Support</w:t>
            </w:r>
          </w:p>
          <w:p w:rsidR="006158F3" w:rsidRPr="00DD2E27" w:rsidRDefault="006158F3" w:rsidP="006158F3">
            <w:pPr>
              <w:rPr>
                <w:rFonts w:asciiTheme="minorHAnsi" w:hAnsiTheme="minorHAnsi" w:cstheme="minorBidi"/>
                <w:color w:val="1F497D"/>
                <w:sz w:val="20"/>
                <w:szCs w:val="20"/>
              </w:rPr>
            </w:pPr>
            <w:r w:rsidRPr="00DD2E27">
              <w:rPr>
                <w:rFonts w:asciiTheme="minorHAnsi" w:hAnsiTheme="minorHAnsi" w:cstheme="minorBidi"/>
                <w:color w:val="1F497D"/>
                <w:sz w:val="20"/>
                <w:szCs w:val="20"/>
              </w:rPr>
              <w:t>What evidence demonstrates that the institution has appropriately qualified and sufficient staff and faculty in place for the location, and that the institution supports and evaluates personnel at off-campus locations?  Consider the processes in place for selecting, training, and orienting faculty at the location.</w:t>
            </w:r>
          </w:p>
          <w:p w:rsidR="006158F3" w:rsidRPr="00DD2E27" w:rsidRDefault="006158F3" w:rsidP="006158F3">
            <w:pPr>
              <w:rPr>
                <w:rFonts w:asciiTheme="minorHAnsi" w:hAnsiTheme="minorHAnsi" w:cstheme="minorBidi"/>
                <w:color w:val="1F497D"/>
                <w:sz w:val="20"/>
                <w:szCs w:val="20"/>
              </w:rPr>
            </w:pPr>
          </w:p>
          <w:p w:rsidR="006158F3" w:rsidRPr="00DD2E27" w:rsidRDefault="006158F3" w:rsidP="006158F3">
            <w:pPr>
              <w:rPr>
                <w:rFonts w:asciiTheme="minorHAnsi" w:hAnsiTheme="minorHAnsi" w:cstheme="minorBidi"/>
                <w:b/>
                <w:color w:val="1F497D"/>
                <w:sz w:val="20"/>
                <w:szCs w:val="20"/>
                <w:u w:val="single"/>
              </w:rPr>
            </w:pPr>
            <w:r w:rsidRPr="00DD2E27">
              <w:rPr>
                <w:rFonts w:asciiTheme="minorHAnsi" w:hAnsiTheme="minorHAnsi" w:cstheme="minorBidi"/>
                <w:b/>
                <w:color w:val="1F497D"/>
                <w:sz w:val="20"/>
                <w:szCs w:val="20"/>
                <w:u w:val="single"/>
              </w:rPr>
              <w:t>Student Support</w:t>
            </w:r>
          </w:p>
          <w:p w:rsidR="006158F3" w:rsidRPr="00DD2E27" w:rsidRDefault="006158F3" w:rsidP="006158F3">
            <w:pPr>
              <w:rPr>
                <w:rFonts w:asciiTheme="minorHAnsi" w:hAnsiTheme="minorHAnsi" w:cstheme="minorBidi"/>
                <w:color w:val="1F497D"/>
                <w:sz w:val="20"/>
                <w:szCs w:val="20"/>
              </w:rPr>
            </w:pPr>
            <w:r w:rsidRPr="00DD2E27">
              <w:rPr>
                <w:rFonts w:asciiTheme="minorHAnsi" w:hAnsiTheme="minorHAnsi" w:cstheme="minorBidi"/>
                <w:color w:val="1F497D"/>
                <w:sz w:val="20"/>
                <w:szCs w:val="20"/>
              </w:rPr>
              <w:t>What evidence demonstrates that the institution delivers, supports, and manages necessary student services at the additional locations?  Consider, in particular, the level of student access (in person, by computer, by phone, etc.) to academic advising/placement, remedial/tutorial services, and library materials/services.  Also, consider the level of access to admissions, registration/student records, financial aid, and job placement services, as well as attention to student concerns.</w:t>
            </w:r>
          </w:p>
          <w:p w:rsidR="006158F3" w:rsidRPr="00DD2E27" w:rsidRDefault="006158F3" w:rsidP="006158F3">
            <w:pPr>
              <w:rPr>
                <w:rFonts w:asciiTheme="minorHAnsi" w:hAnsiTheme="minorHAnsi" w:cstheme="minorBidi"/>
                <w:color w:val="1F497D"/>
                <w:sz w:val="20"/>
                <w:szCs w:val="20"/>
              </w:rPr>
            </w:pPr>
          </w:p>
          <w:p w:rsidR="006158F3" w:rsidRPr="00DD2E27" w:rsidRDefault="006158F3" w:rsidP="006158F3">
            <w:pPr>
              <w:rPr>
                <w:rFonts w:asciiTheme="minorHAnsi" w:hAnsiTheme="minorHAnsi" w:cstheme="minorBidi"/>
                <w:b/>
                <w:color w:val="1F497D"/>
                <w:sz w:val="20"/>
                <w:szCs w:val="20"/>
                <w:u w:val="single"/>
              </w:rPr>
            </w:pPr>
            <w:r w:rsidRPr="00DD2E27">
              <w:rPr>
                <w:rFonts w:asciiTheme="minorHAnsi" w:hAnsiTheme="minorHAnsi" w:cstheme="minorBidi"/>
                <w:b/>
                <w:color w:val="1F497D"/>
                <w:sz w:val="20"/>
                <w:szCs w:val="20"/>
                <w:u w:val="single"/>
              </w:rPr>
              <w:t>Evaluation and Assessment</w:t>
            </w:r>
          </w:p>
          <w:p w:rsidR="006158F3" w:rsidRPr="00DD2E27" w:rsidRDefault="006158F3" w:rsidP="006158F3">
            <w:pPr>
              <w:rPr>
                <w:rFonts w:asciiTheme="minorHAnsi" w:hAnsiTheme="minorHAnsi" w:cstheme="minorBidi"/>
                <w:color w:val="1F497D"/>
                <w:sz w:val="20"/>
                <w:szCs w:val="20"/>
              </w:rPr>
            </w:pPr>
            <w:r w:rsidRPr="00DD2E27">
              <w:rPr>
                <w:rFonts w:asciiTheme="minorHAnsi" w:hAnsiTheme="minorHAnsi" w:cstheme="minorBidi"/>
                <w:color w:val="1F497D"/>
                <w:sz w:val="20"/>
                <w:szCs w:val="20"/>
              </w:rPr>
              <w:t>What evidence demonstrates that the institution measures, documents, and analyzes student academic performance sufficiently to maintain academic quality at the additional locations?  How are measures and techniques employed at a location equivalent to those for assessment and evaluation on the main campus?  Consider, in particular, the setting of measurable learning objectives, the actual measurement of performance, and the analysis and use of assessment data to maintain/improve quality.</w:t>
            </w:r>
          </w:p>
          <w:p w:rsidR="006158F3" w:rsidRPr="00DD2E27" w:rsidRDefault="006158F3" w:rsidP="006158F3">
            <w:pPr>
              <w:rPr>
                <w:rFonts w:asciiTheme="minorHAnsi" w:hAnsiTheme="minorHAnsi" w:cstheme="minorBidi"/>
                <w:color w:val="1F497D"/>
                <w:sz w:val="20"/>
                <w:szCs w:val="20"/>
              </w:rPr>
            </w:pPr>
          </w:p>
          <w:p w:rsidR="006158F3" w:rsidRPr="00DD2E27" w:rsidRDefault="006158F3" w:rsidP="006158F3">
            <w:pPr>
              <w:rPr>
                <w:rFonts w:asciiTheme="minorHAnsi" w:hAnsiTheme="minorHAnsi" w:cstheme="minorBidi"/>
                <w:b/>
                <w:color w:val="1F497D"/>
                <w:sz w:val="20"/>
                <w:szCs w:val="20"/>
                <w:u w:val="single"/>
              </w:rPr>
            </w:pPr>
            <w:r w:rsidRPr="00DD2E27">
              <w:rPr>
                <w:rFonts w:asciiTheme="minorHAnsi" w:hAnsiTheme="minorHAnsi" w:cstheme="minorBidi"/>
                <w:b/>
                <w:color w:val="1F497D"/>
                <w:sz w:val="20"/>
                <w:szCs w:val="20"/>
                <w:u w:val="single"/>
              </w:rPr>
              <w:t>Continuous Improvement</w:t>
            </w:r>
          </w:p>
          <w:p w:rsidR="006158F3" w:rsidRPr="00DD2E27" w:rsidRDefault="006158F3" w:rsidP="006158F3">
            <w:pPr>
              <w:rPr>
                <w:rFonts w:asciiTheme="minorHAnsi" w:hAnsiTheme="minorHAnsi" w:cstheme="minorBidi"/>
                <w:color w:val="1F497D"/>
                <w:sz w:val="20"/>
                <w:szCs w:val="20"/>
              </w:rPr>
            </w:pPr>
            <w:r w:rsidRPr="00DD2E27">
              <w:rPr>
                <w:rFonts w:asciiTheme="minorHAnsi" w:hAnsiTheme="minorHAnsi" w:cstheme="minorBidi"/>
                <w:color w:val="1F497D"/>
                <w:sz w:val="20"/>
                <w:szCs w:val="20"/>
              </w:rPr>
              <w:t>What evidence demonstrates that the institution encourages and ensures continuous quality improvement at its additional locations?  Consider in particular the institution’s planning and evaluation processes that ensure regular review and improvement of additional locations and ensure alignment of additional locations with the mission and goals of the institution as a whole.</w:t>
            </w:r>
          </w:p>
          <w:p w:rsidR="006158F3" w:rsidRPr="00DD2E27" w:rsidRDefault="006158F3" w:rsidP="006158F3">
            <w:pPr>
              <w:rPr>
                <w:rFonts w:asciiTheme="minorHAnsi" w:hAnsiTheme="minorHAnsi" w:cstheme="minorBidi"/>
                <w:color w:val="1F497D"/>
                <w:sz w:val="20"/>
                <w:szCs w:val="20"/>
              </w:rPr>
            </w:pPr>
          </w:p>
          <w:p w:rsidR="006158F3" w:rsidRPr="00DD2E27" w:rsidRDefault="006158F3" w:rsidP="006158F3">
            <w:pPr>
              <w:rPr>
                <w:rFonts w:asciiTheme="minorHAnsi" w:hAnsiTheme="minorHAnsi" w:cstheme="minorBidi"/>
                <w:b/>
                <w:color w:val="1F497D"/>
                <w:sz w:val="20"/>
                <w:szCs w:val="20"/>
                <w:u w:val="single"/>
              </w:rPr>
            </w:pPr>
            <w:r w:rsidRPr="00DD2E27">
              <w:rPr>
                <w:rFonts w:asciiTheme="minorHAnsi" w:hAnsiTheme="minorHAnsi" w:cstheme="minorBidi"/>
                <w:b/>
                <w:color w:val="1F497D"/>
                <w:sz w:val="20"/>
                <w:szCs w:val="20"/>
                <w:u w:val="single"/>
              </w:rPr>
              <w:t>Marketing and Recruiting Information</w:t>
            </w:r>
          </w:p>
          <w:p w:rsidR="006158F3" w:rsidRPr="00DD2E27" w:rsidRDefault="006158F3" w:rsidP="006158F3">
            <w:pPr>
              <w:rPr>
                <w:rFonts w:asciiTheme="minorHAnsi" w:hAnsiTheme="minorHAnsi" w:cstheme="minorBidi"/>
                <w:color w:val="1F497D"/>
                <w:sz w:val="20"/>
                <w:szCs w:val="20"/>
              </w:rPr>
            </w:pPr>
            <w:r w:rsidRPr="00DD2E27">
              <w:rPr>
                <w:rFonts w:asciiTheme="minorHAnsi" w:hAnsiTheme="minorHAnsi" w:cstheme="minorBidi"/>
                <w:color w:val="1F497D"/>
                <w:sz w:val="20"/>
                <w:szCs w:val="20"/>
              </w:rPr>
              <w:t>What evidence confirms that the information presented to students in advertising, brochures, and other communications is accurate?</w:t>
            </w:r>
          </w:p>
          <w:p w:rsidR="003C6D40" w:rsidRPr="00E22308" w:rsidRDefault="003C6D40" w:rsidP="00E22308">
            <w:pPr>
              <w:rPr>
                <w:rFonts w:ascii="Arial Narrow" w:hAnsi="Arial Narrow"/>
              </w:rPr>
            </w:pPr>
          </w:p>
        </w:tc>
        <w:tc>
          <w:tcPr>
            <w:tcW w:w="1980" w:type="dxa"/>
            <w:shd w:val="clear" w:color="auto" w:fill="auto"/>
          </w:tcPr>
          <w:p w:rsidR="00D619FC" w:rsidRPr="002A5A26" w:rsidRDefault="00201444" w:rsidP="00D619FC">
            <w:pPr>
              <w:rPr>
                <w:rFonts w:ascii="Arial Narrow" w:hAnsi="Arial Narrow" w:cstheme="minorHAnsi"/>
              </w:rPr>
            </w:pPr>
            <w:r>
              <w:rPr>
                <w:rFonts w:ascii="Arial Narrow" w:hAnsi="Arial Narrow" w:cstheme="minorHAnsi"/>
              </w:rPr>
              <w:lastRenderedPageBreak/>
              <w:t>Myrna</w:t>
            </w:r>
            <w:r w:rsidR="00B60B4D">
              <w:rPr>
                <w:rFonts w:ascii="Arial Narrow" w:hAnsi="Arial Narrow" w:cstheme="minorHAnsi"/>
              </w:rPr>
              <w:t xml:space="preserve"> Perkins</w:t>
            </w:r>
          </w:p>
        </w:tc>
      </w:tr>
      <w:tr w:rsidR="00201444" w:rsidRPr="002A5A26" w:rsidTr="00D73E76">
        <w:trPr>
          <w:jc w:val="center"/>
        </w:trPr>
        <w:tc>
          <w:tcPr>
            <w:tcW w:w="9000" w:type="dxa"/>
            <w:gridSpan w:val="10"/>
            <w:shd w:val="clear" w:color="auto" w:fill="auto"/>
          </w:tcPr>
          <w:p w:rsidR="00B60B4D" w:rsidRPr="004221CD" w:rsidRDefault="00B60B4D" w:rsidP="00B60B4D">
            <w:pPr>
              <w:rPr>
                <w:rFonts w:ascii="Arial Narrow" w:hAnsi="Arial Narrow"/>
                <w:b/>
              </w:rPr>
            </w:pPr>
            <w:r w:rsidRPr="004221CD">
              <w:rPr>
                <w:rFonts w:ascii="Arial Narrow" w:hAnsi="Arial Narrow"/>
                <w:b/>
              </w:rPr>
              <w:lastRenderedPageBreak/>
              <w:t>HLC Annual Conference | April 5 – 9</w:t>
            </w:r>
            <w:r w:rsidRPr="004221CD">
              <w:rPr>
                <w:rFonts w:ascii="Arial Narrow" w:hAnsi="Arial Narrow"/>
                <w:b/>
                <w:vertAlign w:val="superscript"/>
              </w:rPr>
              <w:t>th</w:t>
            </w:r>
            <w:r w:rsidRPr="004221CD">
              <w:rPr>
                <w:rFonts w:ascii="Arial Narrow" w:hAnsi="Arial Narrow"/>
                <w:b/>
              </w:rPr>
              <w:t>, 2021 | Virtual Conference</w:t>
            </w:r>
          </w:p>
          <w:p w:rsidR="00B60B4D" w:rsidRDefault="00B60B4D" w:rsidP="00B60B4D">
            <w:pPr>
              <w:rPr>
                <w:rFonts w:ascii="Arial Narrow" w:hAnsi="Arial Narrow"/>
              </w:rPr>
            </w:pPr>
          </w:p>
          <w:tbl>
            <w:tblPr>
              <w:tblW w:w="0" w:type="auto"/>
              <w:tblLayout w:type="fixed"/>
              <w:tblCellMar>
                <w:left w:w="0" w:type="dxa"/>
                <w:right w:w="0" w:type="dxa"/>
              </w:tblCellMar>
              <w:tblLook w:val="04A0" w:firstRow="1" w:lastRow="0" w:firstColumn="1" w:lastColumn="0" w:noHBand="0" w:noVBand="1"/>
            </w:tblPr>
            <w:tblGrid>
              <w:gridCol w:w="1870"/>
              <w:gridCol w:w="3702"/>
              <w:gridCol w:w="2610"/>
            </w:tblGrid>
            <w:tr w:rsidR="00B60B4D" w:rsidTr="00B141BF">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0B4D" w:rsidRDefault="00B60B4D" w:rsidP="00B60B4D">
                  <w:pPr>
                    <w:rPr>
                      <w:rFonts w:cs="Calibri"/>
                      <w:b/>
                      <w:bCs/>
                      <w:color w:val="1F497D"/>
                      <w:sz w:val="22"/>
                      <w:szCs w:val="22"/>
                    </w:rPr>
                  </w:pPr>
                  <w:r>
                    <w:rPr>
                      <w:rFonts w:cs="Calibri"/>
                      <w:b/>
                      <w:bCs/>
                      <w:color w:val="1F497D"/>
                      <w:sz w:val="22"/>
                      <w:szCs w:val="22"/>
                    </w:rPr>
                    <w:t>Attendee</w:t>
                  </w:r>
                </w:p>
              </w:tc>
              <w:tc>
                <w:tcPr>
                  <w:tcW w:w="37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0B4D" w:rsidRDefault="00B60B4D" w:rsidP="00B60B4D">
                  <w:pPr>
                    <w:rPr>
                      <w:rFonts w:cs="Calibri"/>
                      <w:b/>
                      <w:bCs/>
                      <w:color w:val="1F497D"/>
                      <w:sz w:val="22"/>
                      <w:szCs w:val="22"/>
                    </w:rPr>
                  </w:pPr>
                  <w:r>
                    <w:rPr>
                      <w:rFonts w:cs="Calibri"/>
                      <w:b/>
                      <w:bCs/>
                      <w:color w:val="1F497D"/>
                      <w:sz w:val="22"/>
                      <w:szCs w:val="22"/>
                    </w:rPr>
                    <w:t>Date</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0B4D" w:rsidRDefault="00B60B4D" w:rsidP="00B60B4D">
                  <w:pPr>
                    <w:rPr>
                      <w:rFonts w:cs="Calibri"/>
                      <w:b/>
                      <w:bCs/>
                      <w:color w:val="1F497D"/>
                      <w:sz w:val="22"/>
                      <w:szCs w:val="22"/>
                    </w:rPr>
                  </w:pPr>
                  <w:r>
                    <w:rPr>
                      <w:rFonts w:cs="Calibri"/>
                      <w:b/>
                      <w:bCs/>
                      <w:color w:val="1F497D"/>
                      <w:sz w:val="22"/>
                      <w:szCs w:val="22"/>
                    </w:rPr>
                    <w:t>Program</w:t>
                  </w:r>
                </w:p>
              </w:tc>
            </w:tr>
            <w:tr w:rsidR="00B60B4D" w:rsidTr="00B141BF">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0B4D" w:rsidRDefault="00B60B4D" w:rsidP="00B60B4D">
                  <w:pPr>
                    <w:rPr>
                      <w:rFonts w:cs="Calibri"/>
                      <w:color w:val="1F497D"/>
                      <w:sz w:val="22"/>
                      <w:szCs w:val="22"/>
                    </w:rPr>
                  </w:pPr>
                  <w:r>
                    <w:rPr>
                      <w:rFonts w:cs="Calibri"/>
                      <w:color w:val="1F497D"/>
                      <w:sz w:val="22"/>
                      <w:szCs w:val="22"/>
                    </w:rPr>
                    <w:t>Dr. Heilman</w:t>
                  </w:r>
                </w:p>
              </w:tc>
              <w:tc>
                <w:tcPr>
                  <w:tcW w:w="3702" w:type="dxa"/>
                  <w:tcBorders>
                    <w:top w:val="nil"/>
                    <w:left w:val="nil"/>
                    <w:bottom w:val="single" w:sz="8" w:space="0" w:color="auto"/>
                    <w:right w:val="single" w:sz="8" w:space="0" w:color="auto"/>
                  </w:tcBorders>
                  <w:tcMar>
                    <w:top w:w="0" w:type="dxa"/>
                    <w:left w:w="108" w:type="dxa"/>
                    <w:bottom w:w="0" w:type="dxa"/>
                    <w:right w:w="108" w:type="dxa"/>
                  </w:tcMar>
                  <w:hideMark/>
                </w:tcPr>
                <w:p w:rsidR="00B60B4D" w:rsidRDefault="00B60B4D" w:rsidP="00B60B4D">
                  <w:pPr>
                    <w:rPr>
                      <w:rFonts w:cs="Calibri"/>
                      <w:color w:val="1F497D"/>
                      <w:sz w:val="22"/>
                      <w:szCs w:val="22"/>
                    </w:rPr>
                  </w:pPr>
                  <w:r>
                    <w:rPr>
                      <w:rFonts w:cs="Calibri"/>
                      <w:color w:val="1F497D"/>
                      <w:sz w:val="22"/>
                      <w:szCs w:val="22"/>
                    </w:rPr>
                    <w:t>Monday, April 5, 2021</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B60B4D" w:rsidRDefault="00B60B4D" w:rsidP="00B60B4D">
                  <w:pPr>
                    <w:rPr>
                      <w:rFonts w:cs="Calibri"/>
                      <w:color w:val="1F497D"/>
                      <w:sz w:val="22"/>
                      <w:szCs w:val="22"/>
                    </w:rPr>
                  </w:pPr>
                  <w:r>
                    <w:rPr>
                      <w:rFonts w:cs="Calibri"/>
                      <w:color w:val="1F497D"/>
                      <w:sz w:val="22"/>
                      <w:szCs w:val="22"/>
                    </w:rPr>
                    <w:t>Presidents Program</w:t>
                  </w:r>
                </w:p>
              </w:tc>
            </w:tr>
            <w:tr w:rsidR="00B60B4D" w:rsidTr="00B141BF">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0B4D" w:rsidRDefault="00B60B4D" w:rsidP="00B60B4D">
                  <w:pPr>
                    <w:rPr>
                      <w:rFonts w:cs="Calibri"/>
                      <w:color w:val="1F497D"/>
                      <w:sz w:val="22"/>
                      <w:szCs w:val="22"/>
                    </w:rPr>
                  </w:pPr>
                  <w:r>
                    <w:rPr>
                      <w:rFonts w:cs="Calibri"/>
                      <w:color w:val="1F497D"/>
                      <w:sz w:val="22"/>
                      <w:szCs w:val="22"/>
                    </w:rPr>
                    <w:t>Elaine Simmons</w:t>
                  </w:r>
                </w:p>
                <w:p w:rsidR="00B60B4D" w:rsidRDefault="00B60B4D" w:rsidP="00B60B4D">
                  <w:pPr>
                    <w:rPr>
                      <w:rFonts w:cs="Calibri"/>
                      <w:color w:val="1F497D"/>
                      <w:sz w:val="22"/>
                      <w:szCs w:val="22"/>
                    </w:rPr>
                  </w:pPr>
                  <w:r>
                    <w:rPr>
                      <w:rFonts w:cs="Calibri"/>
                      <w:color w:val="1F497D"/>
                      <w:sz w:val="22"/>
                      <w:szCs w:val="22"/>
                    </w:rPr>
                    <w:t>Angie Maddy</w:t>
                  </w:r>
                </w:p>
                <w:p w:rsidR="00B60B4D" w:rsidRDefault="00B60B4D" w:rsidP="00B60B4D">
                  <w:pPr>
                    <w:rPr>
                      <w:rFonts w:cs="Calibri"/>
                      <w:color w:val="1F497D"/>
                      <w:sz w:val="22"/>
                      <w:szCs w:val="22"/>
                    </w:rPr>
                  </w:pPr>
                  <w:r>
                    <w:rPr>
                      <w:rFonts w:cs="Calibri"/>
                      <w:color w:val="1F497D"/>
                      <w:sz w:val="22"/>
                      <w:szCs w:val="22"/>
                    </w:rPr>
                    <w:t>Stephanie Joiner</w:t>
                  </w:r>
                </w:p>
                <w:p w:rsidR="00B60B4D" w:rsidRDefault="00B60B4D" w:rsidP="00B60B4D">
                  <w:pPr>
                    <w:rPr>
                      <w:rFonts w:cs="Calibri"/>
                      <w:color w:val="1F497D"/>
                      <w:sz w:val="22"/>
                      <w:szCs w:val="22"/>
                    </w:rPr>
                  </w:pPr>
                  <w:r>
                    <w:rPr>
                      <w:rFonts w:cs="Calibri"/>
                      <w:color w:val="1F497D"/>
                      <w:sz w:val="22"/>
                      <w:szCs w:val="22"/>
                    </w:rPr>
                    <w:t>Cathie Oshiro</w:t>
                  </w:r>
                </w:p>
                <w:p w:rsidR="00B60B4D" w:rsidRDefault="00B60B4D" w:rsidP="00B60B4D">
                  <w:pPr>
                    <w:rPr>
                      <w:rFonts w:cs="Calibri"/>
                      <w:color w:val="1F497D"/>
                      <w:sz w:val="22"/>
                      <w:szCs w:val="22"/>
                    </w:rPr>
                  </w:pPr>
                  <w:r>
                    <w:rPr>
                      <w:rFonts w:cs="Calibri"/>
                      <w:color w:val="1F497D"/>
                      <w:sz w:val="22"/>
                      <w:szCs w:val="22"/>
                    </w:rPr>
                    <w:t>Jo Harrington</w:t>
                  </w:r>
                </w:p>
                <w:p w:rsidR="00B60B4D" w:rsidRDefault="00B60B4D" w:rsidP="00B60B4D">
                  <w:pPr>
                    <w:rPr>
                      <w:rFonts w:cs="Calibri"/>
                      <w:color w:val="1F497D"/>
                      <w:sz w:val="22"/>
                      <w:szCs w:val="22"/>
                    </w:rPr>
                  </w:pPr>
                  <w:r>
                    <w:rPr>
                      <w:rFonts w:cs="Calibri"/>
                      <w:color w:val="1F497D"/>
                      <w:sz w:val="22"/>
                      <w:szCs w:val="22"/>
                    </w:rPr>
                    <w:t>Randy Thode</w:t>
                  </w:r>
                </w:p>
              </w:tc>
              <w:tc>
                <w:tcPr>
                  <w:tcW w:w="3702" w:type="dxa"/>
                  <w:tcBorders>
                    <w:top w:val="nil"/>
                    <w:left w:val="nil"/>
                    <w:bottom w:val="single" w:sz="8" w:space="0" w:color="auto"/>
                    <w:right w:val="single" w:sz="8" w:space="0" w:color="auto"/>
                  </w:tcBorders>
                  <w:tcMar>
                    <w:top w:w="0" w:type="dxa"/>
                    <w:left w:w="108" w:type="dxa"/>
                    <w:bottom w:w="0" w:type="dxa"/>
                    <w:right w:w="108" w:type="dxa"/>
                  </w:tcMar>
                  <w:hideMark/>
                </w:tcPr>
                <w:p w:rsidR="00B60B4D" w:rsidRDefault="00B60B4D" w:rsidP="00B60B4D">
                  <w:pPr>
                    <w:rPr>
                      <w:rFonts w:cs="Calibri"/>
                      <w:color w:val="1F497D"/>
                      <w:sz w:val="22"/>
                      <w:szCs w:val="22"/>
                    </w:rPr>
                  </w:pPr>
                  <w:r>
                    <w:rPr>
                      <w:rFonts w:cs="Calibri"/>
                      <w:color w:val="1F497D"/>
                      <w:sz w:val="22"/>
                      <w:szCs w:val="22"/>
                    </w:rPr>
                    <w:t>Monday, April 5, 2021</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B60B4D" w:rsidRDefault="00B60B4D" w:rsidP="00B60B4D">
                  <w:pPr>
                    <w:rPr>
                      <w:rFonts w:cs="Calibri"/>
                      <w:color w:val="1F497D"/>
                      <w:sz w:val="22"/>
                      <w:szCs w:val="22"/>
                    </w:rPr>
                  </w:pPr>
                  <w:r>
                    <w:rPr>
                      <w:rFonts w:cs="Calibri"/>
                      <w:color w:val="1F497D"/>
                      <w:sz w:val="22"/>
                      <w:szCs w:val="22"/>
                    </w:rPr>
                    <w:t>Accreditation Program</w:t>
                  </w:r>
                </w:p>
              </w:tc>
            </w:tr>
            <w:tr w:rsidR="00B60B4D" w:rsidTr="00B141BF">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0B4D" w:rsidRDefault="00B60B4D" w:rsidP="00B60B4D">
                  <w:pPr>
                    <w:rPr>
                      <w:rFonts w:cs="Calibri"/>
                      <w:color w:val="1F497D"/>
                      <w:sz w:val="22"/>
                      <w:szCs w:val="22"/>
                    </w:rPr>
                  </w:pPr>
                  <w:r>
                    <w:rPr>
                      <w:rFonts w:cs="Calibri"/>
                      <w:color w:val="1F497D"/>
                      <w:sz w:val="22"/>
                      <w:szCs w:val="22"/>
                    </w:rPr>
                    <w:t>Myrna Perkins</w:t>
                  </w:r>
                </w:p>
              </w:tc>
              <w:tc>
                <w:tcPr>
                  <w:tcW w:w="3702" w:type="dxa"/>
                  <w:tcBorders>
                    <w:top w:val="nil"/>
                    <w:left w:val="nil"/>
                    <w:bottom w:val="single" w:sz="8" w:space="0" w:color="auto"/>
                    <w:right w:val="single" w:sz="8" w:space="0" w:color="auto"/>
                  </w:tcBorders>
                  <w:tcMar>
                    <w:top w:w="0" w:type="dxa"/>
                    <w:left w:w="108" w:type="dxa"/>
                    <w:bottom w:w="0" w:type="dxa"/>
                    <w:right w:w="108" w:type="dxa"/>
                  </w:tcMar>
                  <w:hideMark/>
                </w:tcPr>
                <w:p w:rsidR="00B60B4D" w:rsidRDefault="00B60B4D" w:rsidP="00B60B4D">
                  <w:pPr>
                    <w:rPr>
                      <w:rFonts w:cs="Calibri"/>
                      <w:color w:val="1F497D"/>
                      <w:sz w:val="22"/>
                      <w:szCs w:val="22"/>
                    </w:rPr>
                  </w:pPr>
                  <w:r>
                    <w:rPr>
                      <w:rFonts w:cs="Calibri"/>
                      <w:color w:val="1F497D"/>
                      <w:sz w:val="22"/>
                      <w:szCs w:val="22"/>
                    </w:rPr>
                    <w:t>Monday, April 5, 2021</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B60B4D" w:rsidRDefault="00B60B4D" w:rsidP="00B60B4D">
                  <w:pPr>
                    <w:rPr>
                      <w:rFonts w:cs="Calibri"/>
                      <w:color w:val="1F497D"/>
                      <w:sz w:val="22"/>
                      <w:szCs w:val="22"/>
                    </w:rPr>
                  </w:pPr>
                  <w:r>
                    <w:rPr>
                      <w:rFonts w:cs="Calibri"/>
                      <w:color w:val="1F497D"/>
                      <w:sz w:val="22"/>
                      <w:szCs w:val="22"/>
                    </w:rPr>
                    <w:t>Peer Corps</w:t>
                  </w:r>
                </w:p>
              </w:tc>
            </w:tr>
            <w:tr w:rsidR="00B60B4D" w:rsidTr="00B141BF">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0B4D" w:rsidRDefault="00B60B4D" w:rsidP="00B60B4D">
                  <w:pPr>
                    <w:rPr>
                      <w:rFonts w:cs="Calibri"/>
                      <w:color w:val="1F497D"/>
                      <w:sz w:val="22"/>
                      <w:szCs w:val="22"/>
                    </w:rPr>
                  </w:pPr>
                  <w:r>
                    <w:rPr>
                      <w:rFonts w:cs="Calibri"/>
                      <w:color w:val="1F497D"/>
                      <w:sz w:val="22"/>
                      <w:szCs w:val="22"/>
                    </w:rPr>
                    <w:t>Elaine Simmons</w:t>
                  </w:r>
                </w:p>
                <w:p w:rsidR="00B60B4D" w:rsidRDefault="00B60B4D" w:rsidP="00B60B4D">
                  <w:pPr>
                    <w:rPr>
                      <w:rFonts w:cs="Calibri"/>
                      <w:color w:val="1F497D"/>
                      <w:sz w:val="22"/>
                      <w:szCs w:val="22"/>
                    </w:rPr>
                  </w:pPr>
                  <w:r>
                    <w:rPr>
                      <w:rFonts w:cs="Calibri"/>
                      <w:color w:val="1F497D"/>
                      <w:sz w:val="22"/>
                      <w:szCs w:val="22"/>
                    </w:rPr>
                    <w:t>Angie Maddy</w:t>
                  </w:r>
                </w:p>
                <w:p w:rsidR="00B60B4D" w:rsidRDefault="00B60B4D" w:rsidP="00B60B4D">
                  <w:pPr>
                    <w:rPr>
                      <w:rFonts w:cs="Calibri"/>
                      <w:color w:val="1F497D"/>
                      <w:sz w:val="22"/>
                      <w:szCs w:val="22"/>
                    </w:rPr>
                  </w:pPr>
                  <w:r>
                    <w:rPr>
                      <w:rFonts w:cs="Calibri"/>
                      <w:color w:val="1F497D"/>
                      <w:sz w:val="22"/>
                      <w:szCs w:val="22"/>
                    </w:rPr>
                    <w:t>Stephanie Joiner</w:t>
                  </w:r>
                </w:p>
                <w:p w:rsidR="00B60B4D" w:rsidRDefault="00B60B4D" w:rsidP="00B60B4D">
                  <w:pPr>
                    <w:rPr>
                      <w:rFonts w:cs="Calibri"/>
                      <w:color w:val="1F497D"/>
                      <w:sz w:val="22"/>
                      <w:szCs w:val="22"/>
                    </w:rPr>
                  </w:pPr>
                  <w:r>
                    <w:rPr>
                      <w:rFonts w:cs="Calibri"/>
                      <w:color w:val="1F497D"/>
                      <w:sz w:val="22"/>
                      <w:szCs w:val="22"/>
                    </w:rPr>
                    <w:t>Cathie Oshiro</w:t>
                  </w:r>
                </w:p>
                <w:p w:rsidR="00B60B4D" w:rsidRDefault="00B60B4D" w:rsidP="00B60B4D">
                  <w:pPr>
                    <w:rPr>
                      <w:rFonts w:cs="Calibri"/>
                      <w:color w:val="1F497D"/>
                      <w:sz w:val="22"/>
                      <w:szCs w:val="22"/>
                    </w:rPr>
                  </w:pPr>
                  <w:r>
                    <w:rPr>
                      <w:rFonts w:cs="Calibri"/>
                      <w:color w:val="1F497D"/>
                      <w:sz w:val="22"/>
                      <w:szCs w:val="22"/>
                    </w:rPr>
                    <w:t>Jo Harrington</w:t>
                  </w:r>
                </w:p>
                <w:p w:rsidR="00B60B4D" w:rsidRDefault="00B60B4D" w:rsidP="00B60B4D">
                  <w:pPr>
                    <w:rPr>
                      <w:rFonts w:cs="Calibri"/>
                      <w:color w:val="1F497D"/>
                      <w:sz w:val="22"/>
                      <w:szCs w:val="22"/>
                    </w:rPr>
                  </w:pPr>
                  <w:r>
                    <w:rPr>
                      <w:rFonts w:cs="Calibri"/>
                      <w:color w:val="1F497D"/>
                      <w:sz w:val="22"/>
                      <w:szCs w:val="22"/>
                    </w:rPr>
                    <w:t>Randy Thode</w:t>
                  </w:r>
                </w:p>
                <w:p w:rsidR="00B60B4D" w:rsidRDefault="00B60B4D" w:rsidP="00B60B4D">
                  <w:pPr>
                    <w:rPr>
                      <w:rFonts w:cs="Calibri"/>
                      <w:color w:val="1F497D"/>
                      <w:sz w:val="22"/>
                      <w:szCs w:val="22"/>
                    </w:rPr>
                  </w:pPr>
                  <w:r>
                    <w:rPr>
                      <w:rFonts w:cs="Calibri"/>
                      <w:color w:val="1F497D"/>
                      <w:sz w:val="22"/>
                      <w:szCs w:val="22"/>
                    </w:rPr>
                    <w:t>Myrna Perkins</w:t>
                  </w:r>
                </w:p>
              </w:tc>
              <w:tc>
                <w:tcPr>
                  <w:tcW w:w="3702" w:type="dxa"/>
                  <w:tcBorders>
                    <w:top w:val="nil"/>
                    <w:left w:val="nil"/>
                    <w:bottom w:val="single" w:sz="8" w:space="0" w:color="auto"/>
                    <w:right w:val="single" w:sz="8" w:space="0" w:color="auto"/>
                  </w:tcBorders>
                  <w:tcMar>
                    <w:top w:w="0" w:type="dxa"/>
                    <w:left w:w="108" w:type="dxa"/>
                    <w:bottom w:w="0" w:type="dxa"/>
                    <w:right w:w="108" w:type="dxa"/>
                  </w:tcMar>
                  <w:hideMark/>
                </w:tcPr>
                <w:p w:rsidR="00B60B4D" w:rsidRDefault="00B60B4D" w:rsidP="00B60B4D">
                  <w:pPr>
                    <w:rPr>
                      <w:rFonts w:cs="Calibri"/>
                      <w:color w:val="1F497D"/>
                      <w:sz w:val="22"/>
                      <w:szCs w:val="22"/>
                    </w:rPr>
                  </w:pPr>
                  <w:r>
                    <w:rPr>
                      <w:rFonts w:cs="Calibri"/>
                      <w:color w:val="1F497D"/>
                      <w:sz w:val="22"/>
                      <w:szCs w:val="22"/>
                    </w:rPr>
                    <w:t>Tuesday, April 6 – Friday, April 9, 2021</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B60B4D" w:rsidRDefault="00B60B4D" w:rsidP="00B60B4D">
                  <w:pPr>
                    <w:rPr>
                      <w:rFonts w:cs="Calibri"/>
                      <w:color w:val="1F497D"/>
                      <w:sz w:val="22"/>
                      <w:szCs w:val="22"/>
                    </w:rPr>
                  </w:pPr>
                  <w:r>
                    <w:rPr>
                      <w:rFonts w:cs="Calibri"/>
                      <w:color w:val="1F497D"/>
                      <w:sz w:val="22"/>
                      <w:szCs w:val="22"/>
                    </w:rPr>
                    <w:t>General</w:t>
                  </w:r>
                </w:p>
              </w:tc>
            </w:tr>
          </w:tbl>
          <w:p w:rsidR="00B60B4D" w:rsidRDefault="00B60B4D" w:rsidP="00B60B4D">
            <w:pPr>
              <w:rPr>
                <w:rFonts w:ascii="Arial Narrow" w:hAnsi="Arial Narrow"/>
              </w:rPr>
            </w:pPr>
          </w:p>
          <w:p w:rsidR="00B60B4D" w:rsidRDefault="00B60B4D" w:rsidP="00B60B4D">
            <w:pPr>
              <w:rPr>
                <w:rFonts w:ascii="Arial Narrow" w:hAnsi="Arial Narrow"/>
              </w:rPr>
            </w:pPr>
            <w:r>
              <w:rPr>
                <w:rFonts w:ascii="Arial Narrow" w:hAnsi="Arial Narrow"/>
              </w:rPr>
              <w:t xml:space="preserve">Link to Conference:  </w:t>
            </w:r>
            <w:hyperlink r:id="rId10" w:history="1">
              <w:r w:rsidRPr="00E9385A">
                <w:rPr>
                  <w:rStyle w:val="Hyperlink"/>
                  <w:rFonts w:ascii="Arial Narrow" w:hAnsi="Arial Narrow"/>
                </w:rPr>
                <w:t>https://www.eventscribe.net/2021/HLC/</w:t>
              </w:r>
            </w:hyperlink>
            <w:r>
              <w:rPr>
                <w:rFonts w:ascii="Arial Narrow" w:hAnsi="Arial Narrow"/>
              </w:rPr>
              <w:t xml:space="preserve">  </w:t>
            </w:r>
          </w:p>
          <w:p w:rsidR="00C37E1C" w:rsidRDefault="00B60B4D" w:rsidP="00B60B4D">
            <w:pPr>
              <w:rPr>
                <w:rFonts w:ascii="Arial Narrow" w:hAnsi="Arial Narrow"/>
              </w:rPr>
            </w:pPr>
            <w:r>
              <w:rPr>
                <w:rFonts w:ascii="Arial Narrow" w:hAnsi="Arial Narrow"/>
              </w:rPr>
              <w:t>All sessions will be recorded and available for 60 days</w:t>
            </w:r>
            <w:r>
              <w:rPr>
                <w:rFonts w:ascii="Arial Narrow" w:hAnsi="Arial Narrow"/>
              </w:rPr>
              <w:t>.</w:t>
            </w:r>
          </w:p>
          <w:p w:rsidR="00B60B4D" w:rsidRPr="00B60B4D" w:rsidRDefault="00B60B4D" w:rsidP="00B60B4D">
            <w:pPr>
              <w:rPr>
                <w:rFonts w:ascii="Arial Narrow" w:hAnsi="Arial Narrow"/>
              </w:rPr>
            </w:pPr>
          </w:p>
        </w:tc>
        <w:tc>
          <w:tcPr>
            <w:tcW w:w="1980" w:type="dxa"/>
            <w:shd w:val="clear" w:color="auto" w:fill="auto"/>
          </w:tcPr>
          <w:p w:rsidR="00C37E1C" w:rsidRPr="00C37E1C" w:rsidRDefault="00B60B4D" w:rsidP="00D619FC">
            <w:pPr>
              <w:rPr>
                <w:rFonts w:ascii="Arial Narrow" w:hAnsi="Arial Narrow" w:cstheme="minorHAnsi"/>
                <w:color w:val="FF0000"/>
              </w:rPr>
            </w:pPr>
            <w:r w:rsidRPr="00B60B4D">
              <w:rPr>
                <w:rFonts w:ascii="Arial Narrow" w:hAnsi="Arial Narrow" w:cstheme="minorHAnsi"/>
              </w:rPr>
              <w:t>Myrna Perkins</w:t>
            </w:r>
          </w:p>
        </w:tc>
      </w:tr>
      <w:tr w:rsidR="00B60B4D" w:rsidRPr="004221CD" w:rsidTr="00D73E76">
        <w:trPr>
          <w:jc w:val="center"/>
        </w:trPr>
        <w:tc>
          <w:tcPr>
            <w:tcW w:w="9000" w:type="dxa"/>
            <w:gridSpan w:val="10"/>
            <w:shd w:val="clear" w:color="auto" w:fill="auto"/>
          </w:tcPr>
          <w:p w:rsidR="00B60B4D" w:rsidRPr="004221CD" w:rsidRDefault="00B60B4D" w:rsidP="00B60B4D">
            <w:pPr>
              <w:rPr>
                <w:rFonts w:ascii="Arial Narrow" w:hAnsi="Arial Narrow"/>
                <w:b/>
              </w:rPr>
            </w:pPr>
            <w:r w:rsidRPr="004221CD">
              <w:rPr>
                <w:rFonts w:ascii="Arial Narrow" w:hAnsi="Arial Narrow"/>
                <w:b/>
              </w:rPr>
              <w:t xml:space="preserve">Criterion Spotlight: </w:t>
            </w:r>
          </w:p>
          <w:p w:rsidR="00B60B4D" w:rsidRPr="004221CD" w:rsidRDefault="00B60B4D" w:rsidP="00B60B4D">
            <w:pPr>
              <w:rPr>
                <w:rFonts w:ascii="Arial Narrow" w:hAnsi="Arial Narrow"/>
              </w:rPr>
            </w:pPr>
          </w:p>
          <w:p w:rsidR="00B60B4D" w:rsidRPr="004221CD" w:rsidRDefault="00B60B4D" w:rsidP="00B60B4D">
            <w:pPr>
              <w:rPr>
                <w:rFonts w:ascii="Arial Narrow" w:hAnsi="Arial Narrow"/>
              </w:rPr>
            </w:pPr>
            <w:r w:rsidRPr="004221CD">
              <w:rPr>
                <w:rFonts w:ascii="Arial Narrow" w:hAnsi="Arial Narrow"/>
              </w:rPr>
              <w:t xml:space="preserve">Criterion 1.A.1: </w:t>
            </w:r>
          </w:p>
          <w:p w:rsidR="00B60B4D" w:rsidRPr="004221CD" w:rsidRDefault="00B60B4D" w:rsidP="00B60B4D">
            <w:pPr>
              <w:rPr>
                <w:rFonts w:ascii="Arial Narrow" w:hAnsi="Arial Narrow"/>
              </w:rPr>
            </w:pPr>
            <w:r w:rsidRPr="004221CD">
              <w:rPr>
                <w:rFonts w:ascii="Arial Narrow" w:hAnsi="Arial Narrow"/>
              </w:rPr>
              <w:t>The mission statement is developed through a process suited to the nature and culture of the institution and is adopted by the governing board.</w:t>
            </w:r>
          </w:p>
          <w:p w:rsidR="00B60B4D" w:rsidRPr="004221CD" w:rsidRDefault="00B60B4D" w:rsidP="00B60B4D">
            <w:pPr>
              <w:rPr>
                <w:rFonts w:ascii="Arial Narrow" w:hAnsi="Arial Narrow"/>
              </w:rPr>
            </w:pPr>
          </w:p>
          <w:p w:rsidR="00B60B4D" w:rsidRPr="004221CD" w:rsidRDefault="00B60B4D" w:rsidP="00B60B4D">
            <w:pPr>
              <w:pStyle w:val="ListParagraph"/>
              <w:numPr>
                <w:ilvl w:val="0"/>
                <w:numId w:val="37"/>
              </w:numPr>
              <w:rPr>
                <w:rFonts w:ascii="Arial Narrow" w:hAnsi="Arial Narrow"/>
              </w:rPr>
            </w:pPr>
            <w:r w:rsidRPr="004221CD">
              <w:rPr>
                <w:rFonts w:ascii="Arial Narrow" w:hAnsi="Arial Narrow"/>
              </w:rPr>
              <w:lastRenderedPageBreak/>
              <w:t xml:space="preserve">Working towards Dr. Gene George to assist with </w:t>
            </w:r>
            <w:r>
              <w:rPr>
                <w:rFonts w:ascii="Arial Narrow" w:hAnsi="Arial Narrow"/>
              </w:rPr>
              <w:t>our mission review</w:t>
            </w:r>
            <w:r w:rsidRPr="004221CD">
              <w:rPr>
                <w:rFonts w:ascii="Arial Narrow" w:hAnsi="Arial Narrow"/>
              </w:rPr>
              <w:t>.  The scope is being negotiated.</w:t>
            </w:r>
          </w:p>
          <w:p w:rsidR="00B60B4D" w:rsidRDefault="00B60B4D" w:rsidP="00B60B4D">
            <w:pPr>
              <w:pStyle w:val="ListParagraph"/>
              <w:numPr>
                <w:ilvl w:val="0"/>
                <w:numId w:val="37"/>
              </w:numPr>
              <w:rPr>
                <w:rFonts w:ascii="Arial Narrow" w:hAnsi="Arial Narrow"/>
              </w:rPr>
            </w:pPr>
            <w:r w:rsidRPr="004221CD">
              <w:rPr>
                <w:rFonts w:ascii="Arial Narrow" w:hAnsi="Arial Narrow"/>
              </w:rPr>
              <w:t>The framework begun will be utilized as a foundation.</w:t>
            </w:r>
          </w:p>
          <w:p w:rsidR="00B60B4D" w:rsidRPr="004221CD" w:rsidRDefault="00B60B4D" w:rsidP="00B60B4D">
            <w:pPr>
              <w:pStyle w:val="ListParagraph"/>
              <w:numPr>
                <w:ilvl w:val="0"/>
                <w:numId w:val="37"/>
              </w:numPr>
              <w:rPr>
                <w:rFonts w:ascii="Arial Narrow" w:hAnsi="Arial Narrow"/>
              </w:rPr>
            </w:pPr>
            <w:r>
              <w:rPr>
                <w:rFonts w:ascii="Arial Narrow" w:hAnsi="Arial Narrow"/>
              </w:rPr>
              <w:t>Review our mission to determine if it’s still relevant and reflective of our operations</w:t>
            </w:r>
          </w:p>
          <w:p w:rsidR="00B60B4D" w:rsidRPr="004221CD" w:rsidRDefault="00B60B4D" w:rsidP="004221CD">
            <w:pPr>
              <w:rPr>
                <w:rFonts w:ascii="Arial Narrow" w:hAnsi="Arial Narrow"/>
                <w:b/>
              </w:rPr>
            </w:pPr>
          </w:p>
        </w:tc>
        <w:tc>
          <w:tcPr>
            <w:tcW w:w="1980" w:type="dxa"/>
            <w:shd w:val="clear" w:color="auto" w:fill="auto"/>
          </w:tcPr>
          <w:p w:rsidR="00B60B4D" w:rsidRDefault="00B60B4D" w:rsidP="00B60B4D">
            <w:pPr>
              <w:rPr>
                <w:rFonts w:ascii="Arial Narrow" w:hAnsi="Arial Narrow" w:cstheme="minorHAnsi"/>
              </w:rPr>
            </w:pPr>
            <w:r>
              <w:rPr>
                <w:rFonts w:ascii="Arial Narrow" w:hAnsi="Arial Narrow" w:cstheme="minorHAnsi"/>
              </w:rPr>
              <w:lastRenderedPageBreak/>
              <w:t>Myrna Perkins</w:t>
            </w:r>
          </w:p>
          <w:p w:rsidR="00B60B4D" w:rsidRDefault="00B60B4D" w:rsidP="00B60B4D">
            <w:pPr>
              <w:rPr>
                <w:rFonts w:ascii="Arial Narrow" w:hAnsi="Arial Narrow" w:cstheme="minorHAnsi"/>
              </w:rPr>
            </w:pPr>
          </w:p>
          <w:p w:rsidR="00B60B4D" w:rsidRPr="004221CD" w:rsidRDefault="00B60B4D" w:rsidP="00B60B4D">
            <w:pPr>
              <w:rPr>
                <w:rFonts w:ascii="Arial Narrow" w:hAnsi="Arial Narrow" w:cstheme="minorHAnsi"/>
              </w:rPr>
            </w:pPr>
            <w:r>
              <w:rPr>
                <w:rFonts w:ascii="Arial Narrow" w:hAnsi="Arial Narrow" w:cstheme="minorHAnsi"/>
                <w:color w:val="FF0000"/>
              </w:rPr>
              <w:t>Document Provided</w:t>
            </w:r>
          </w:p>
        </w:tc>
      </w:tr>
      <w:tr w:rsidR="00D619FC" w:rsidRPr="004221CD" w:rsidTr="00D73E76">
        <w:trPr>
          <w:jc w:val="center"/>
        </w:trPr>
        <w:tc>
          <w:tcPr>
            <w:tcW w:w="9000" w:type="dxa"/>
            <w:gridSpan w:val="10"/>
            <w:shd w:val="clear" w:color="auto" w:fill="auto"/>
          </w:tcPr>
          <w:p w:rsidR="00CE26C3" w:rsidRPr="004221CD" w:rsidRDefault="00F15A01" w:rsidP="004221CD">
            <w:pPr>
              <w:rPr>
                <w:rFonts w:ascii="Arial Narrow" w:hAnsi="Arial Narrow"/>
                <w:b/>
              </w:rPr>
            </w:pPr>
            <w:r w:rsidRPr="004221CD">
              <w:rPr>
                <w:rFonts w:ascii="Arial Narrow" w:hAnsi="Arial Narrow"/>
                <w:b/>
              </w:rPr>
              <w:t>HLC’s Assumed Practices</w:t>
            </w:r>
            <w:r w:rsidR="00C37E1C" w:rsidRPr="004221CD">
              <w:rPr>
                <w:rFonts w:ascii="Arial Narrow" w:hAnsi="Arial Narrow"/>
                <w:b/>
              </w:rPr>
              <w:t xml:space="preserve"> Spotlight</w:t>
            </w:r>
          </w:p>
          <w:p w:rsidR="00F15A01" w:rsidRPr="004221CD" w:rsidRDefault="00F15A01" w:rsidP="00F15A01">
            <w:pPr>
              <w:rPr>
                <w:rFonts w:ascii="Arial Narrow" w:hAnsi="Arial Narrow"/>
              </w:rPr>
            </w:pPr>
          </w:p>
          <w:p w:rsidR="00F15A01" w:rsidRPr="004221CD" w:rsidRDefault="00690133" w:rsidP="00F15A01">
            <w:pPr>
              <w:rPr>
                <w:rFonts w:ascii="Arial Narrow" w:hAnsi="Arial Narrow"/>
              </w:rPr>
            </w:pPr>
            <w:r w:rsidRPr="004221CD">
              <w:rPr>
                <w:rFonts w:ascii="Arial Narrow" w:hAnsi="Arial Narrow"/>
              </w:rPr>
              <w:t xml:space="preserve">“Foundational to the Criteria and Core Components is a set of practices shared by institutions of higher education in the United States. Unlike the Criteria for Accreditation, these Assumed Practices are (1) generally matters to be determined as facts, rather than matters requiring professional judgment and (2) not expected to vary by institutional mission or context. </w:t>
            </w:r>
            <w:r w:rsidRPr="004221CD">
              <w:rPr>
                <w:rFonts w:ascii="Arial Narrow" w:hAnsi="Arial Narrow"/>
                <w:highlight w:val="yellow"/>
              </w:rPr>
              <w:t>Every institution must be in compliance with all Assumed Practices at all times.”</w:t>
            </w:r>
          </w:p>
          <w:p w:rsidR="00690133" w:rsidRPr="004221CD" w:rsidRDefault="00690133" w:rsidP="00F15A01">
            <w:pPr>
              <w:rPr>
                <w:rFonts w:ascii="Arial Narrow" w:hAnsi="Arial Narrow"/>
              </w:rPr>
            </w:pPr>
          </w:p>
          <w:p w:rsidR="00690133" w:rsidRPr="004221CD" w:rsidRDefault="00690133" w:rsidP="00F15A01">
            <w:pPr>
              <w:rPr>
                <w:rFonts w:ascii="Arial Narrow" w:hAnsi="Arial Narrow"/>
              </w:rPr>
            </w:pPr>
            <w:r w:rsidRPr="004221CD">
              <w:rPr>
                <w:rFonts w:ascii="Arial Narrow" w:hAnsi="Arial Narrow"/>
              </w:rPr>
              <w:t>Because institutions are assumed to be adhering to the Assumed Practices on an ongoing basis, peer review teams will not review their compliance with these requirements except as follows:</w:t>
            </w:r>
          </w:p>
          <w:p w:rsidR="00690133" w:rsidRPr="004221CD" w:rsidRDefault="00690133" w:rsidP="00690133">
            <w:pPr>
              <w:rPr>
                <w:rFonts w:ascii="Arial Narrow" w:hAnsi="Arial Narrow"/>
              </w:rPr>
            </w:pPr>
          </w:p>
          <w:p w:rsidR="00690133" w:rsidRPr="004221CD" w:rsidRDefault="00690133" w:rsidP="00690133">
            <w:pPr>
              <w:pStyle w:val="ListParagraph"/>
              <w:numPr>
                <w:ilvl w:val="0"/>
                <w:numId w:val="28"/>
              </w:numPr>
              <w:rPr>
                <w:rFonts w:ascii="Arial Narrow" w:hAnsi="Arial Narrow"/>
              </w:rPr>
            </w:pPr>
            <w:r w:rsidRPr="004221CD">
              <w:rPr>
                <w:rFonts w:ascii="Arial Narrow" w:hAnsi="Arial Narrow"/>
              </w:rPr>
              <w:t>When an accredited institution's compliance with one or more Criteria for Accreditation raises questions concerning its compliance with related Assumed Practices, the institution must be prepared to provide evidence that it is in compliance with such related Assumed Practices.”</w:t>
            </w:r>
          </w:p>
          <w:p w:rsidR="00F15A01" w:rsidRPr="004221CD" w:rsidRDefault="00F15A01" w:rsidP="00F15A01">
            <w:pPr>
              <w:rPr>
                <w:rFonts w:ascii="Arial Narrow" w:hAnsi="Arial Narrow"/>
              </w:rPr>
            </w:pPr>
          </w:p>
          <w:p w:rsidR="00F15A01" w:rsidRPr="004221CD" w:rsidRDefault="00500C0F" w:rsidP="00F15A01">
            <w:pPr>
              <w:rPr>
                <w:rFonts w:ascii="Arial Narrow" w:hAnsi="Arial Narrow"/>
              </w:rPr>
            </w:pPr>
            <w:hyperlink r:id="rId11" w:history="1">
              <w:r w:rsidR="00690133" w:rsidRPr="004221CD">
                <w:rPr>
                  <w:rStyle w:val="Hyperlink"/>
                  <w:rFonts w:ascii="Arial Narrow" w:hAnsi="Arial Narrow"/>
                </w:rPr>
                <w:t>https://www.hlcommission.org/Policies/assumed-practices.html</w:t>
              </w:r>
            </w:hyperlink>
          </w:p>
          <w:p w:rsidR="00914C13" w:rsidRPr="004221CD" w:rsidRDefault="00914C13" w:rsidP="00914C13">
            <w:pPr>
              <w:pStyle w:val="Heading3"/>
              <w:rPr>
                <w:rFonts w:ascii="Arial Narrow" w:hAnsi="Arial Narrow"/>
              </w:rPr>
            </w:pPr>
          </w:p>
          <w:p w:rsidR="00914C13" w:rsidRPr="004221CD" w:rsidRDefault="00914C13" w:rsidP="00914C13">
            <w:pPr>
              <w:pStyle w:val="Heading3"/>
              <w:rPr>
                <w:rFonts w:ascii="Arial Narrow" w:hAnsi="Arial Narrow" w:cs="Times New Roman"/>
                <w:sz w:val="27"/>
                <w:szCs w:val="27"/>
              </w:rPr>
            </w:pPr>
            <w:r w:rsidRPr="004221CD">
              <w:rPr>
                <w:rFonts w:ascii="Arial Narrow" w:hAnsi="Arial Narrow"/>
              </w:rPr>
              <w:t>D. Resources, Planning, and Institutional Effectiveness</w:t>
            </w:r>
          </w:p>
          <w:p w:rsidR="00914C13" w:rsidRPr="004221CD" w:rsidRDefault="00914C13" w:rsidP="00914C13">
            <w:pPr>
              <w:numPr>
                <w:ilvl w:val="0"/>
                <w:numId w:val="29"/>
              </w:numPr>
              <w:spacing w:before="100" w:beforeAutospacing="1" w:after="100" w:afterAutospacing="1"/>
              <w:rPr>
                <w:rFonts w:ascii="Arial Narrow" w:hAnsi="Arial Narrow"/>
              </w:rPr>
            </w:pPr>
            <w:r w:rsidRPr="004221CD">
              <w:rPr>
                <w:rFonts w:ascii="Arial Narrow" w:hAnsi="Arial Narrow"/>
              </w:rPr>
              <w:t>The institution is able to meet its current financial obligations.</w:t>
            </w:r>
          </w:p>
          <w:p w:rsidR="00914C13" w:rsidRPr="004221CD" w:rsidRDefault="00914C13" w:rsidP="00914C13">
            <w:pPr>
              <w:numPr>
                <w:ilvl w:val="0"/>
                <w:numId w:val="29"/>
              </w:numPr>
              <w:spacing w:before="100" w:beforeAutospacing="1" w:after="100" w:afterAutospacing="1"/>
              <w:rPr>
                <w:rFonts w:ascii="Arial Narrow" w:hAnsi="Arial Narrow"/>
              </w:rPr>
            </w:pPr>
            <w:r w:rsidRPr="004221CD">
              <w:rPr>
                <w:rFonts w:ascii="Arial Narrow" w:hAnsi="Arial Narrow"/>
              </w:rPr>
              <w:t>The institution has a prepared budget for the current year and the capacity to compare it with budgets and actual results of previous years.</w:t>
            </w:r>
          </w:p>
          <w:p w:rsidR="00914C13" w:rsidRPr="004221CD" w:rsidRDefault="00914C13" w:rsidP="00914C13">
            <w:pPr>
              <w:numPr>
                <w:ilvl w:val="0"/>
                <w:numId w:val="29"/>
              </w:numPr>
              <w:spacing w:before="100" w:beforeAutospacing="1" w:after="100" w:afterAutospacing="1"/>
              <w:rPr>
                <w:rFonts w:ascii="Arial Narrow" w:hAnsi="Arial Narrow"/>
              </w:rPr>
            </w:pPr>
            <w:r w:rsidRPr="004221CD">
              <w:rPr>
                <w:rFonts w:ascii="Arial Narrow" w:hAnsi="Arial Narrow"/>
              </w:rPr>
              <w:t>The institution has future financial projections addressing its long-term financial sustainability.</w:t>
            </w:r>
          </w:p>
          <w:p w:rsidR="00914C13" w:rsidRPr="004221CD" w:rsidRDefault="00914C13" w:rsidP="00914C13">
            <w:pPr>
              <w:numPr>
                <w:ilvl w:val="0"/>
                <w:numId w:val="29"/>
              </w:numPr>
              <w:spacing w:before="100" w:beforeAutospacing="1" w:after="100" w:afterAutospacing="1"/>
              <w:rPr>
                <w:rFonts w:ascii="Arial Narrow" w:hAnsi="Arial Narrow"/>
              </w:rPr>
            </w:pPr>
            <w:r w:rsidRPr="004221CD">
              <w:rPr>
                <w:rFonts w:ascii="Arial Narrow" w:hAnsi="Arial Narrow"/>
              </w:rPr>
              <w:t>The institution maintains effective systems for collecting, analyzing, and using institutional information.</w:t>
            </w:r>
          </w:p>
          <w:p w:rsidR="00914C13" w:rsidRPr="004221CD" w:rsidRDefault="00914C13" w:rsidP="00914C13">
            <w:pPr>
              <w:numPr>
                <w:ilvl w:val="0"/>
                <w:numId w:val="29"/>
              </w:numPr>
              <w:spacing w:before="100" w:beforeAutospacing="1" w:after="100" w:afterAutospacing="1"/>
              <w:rPr>
                <w:rFonts w:ascii="Arial Narrow" w:hAnsi="Arial Narrow"/>
              </w:rPr>
            </w:pPr>
            <w:r w:rsidRPr="004221CD">
              <w:rPr>
                <w:rFonts w:ascii="Arial Narrow" w:hAnsi="Arial Narrow"/>
              </w:rPr>
              <w:t>The institution undergoes an external audit by a certified public accountant or a public audit agency that reports financial statements on the institution separately from any other related entity or parent corporation. For private institutions the audit is annual; for public institutions it is at least every two years.</w:t>
            </w:r>
            <w:r w:rsidRPr="004221CD">
              <w:rPr>
                <w:rFonts w:ascii="Arial Narrow" w:hAnsi="Arial Narrow"/>
                <w:vertAlign w:val="superscript"/>
              </w:rPr>
              <w:t>2</w:t>
            </w:r>
          </w:p>
          <w:p w:rsidR="00914C13" w:rsidRPr="004221CD" w:rsidRDefault="00914C13" w:rsidP="00914C13">
            <w:pPr>
              <w:numPr>
                <w:ilvl w:val="0"/>
                <w:numId w:val="29"/>
              </w:numPr>
              <w:spacing w:before="100" w:beforeAutospacing="1" w:after="100" w:afterAutospacing="1"/>
              <w:rPr>
                <w:rFonts w:ascii="Arial Narrow" w:hAnsi="Arial Narrow"/>
              </w:rPr>
            </w:pPr>
            <w:r w:rsidRPr="004221CD">
              <w:rPr>
                <w:rFonts w:ascii="Arial Narrow" w:hAnsi="Arial Narrow"/>
              </w:rPr>
              <w:t>The institution’s administrative structure includes a chief executive officer, chief financial officer, and chief academic officer (titles may vary) with appropriate credentials and experience and sufficient focus on the institution to ensure appropriate leadership and oversight. (An institution may outsource its financial functions but must have the capacity to assure the effectiveness of that arrangement.)</w:t>
            </w:r>
          </w:p>
          <w:p w:rsidR="00C37E1C" w:rsidRPr="004221CD" w:rsidRDefault="00914C13" w:rsidP="00C37E1C">
            <w:pPr>
              <w:numPr>
                <w:ilvl w:val="0"/>
                <w:numId w:val="29"/>
              </w:numPr>
              <w:spacing w:before="100" w:beforeAutospacing="1" w:after="100" w:afterAutospacing="1"/>
              <w:rPr>
                <w:rFonts w:ascii="Arial Narrow" w:hAnsi="Arial Narrow"/>
              </w:rPr>
            </w:pPr>
            <w:r w:rsidRPr="004221CD">
              <w:rPr>
                <w:rFonts w:ascii="Arial Narrow" w:hAnsi="Arial Narrow"/>
              </w:rPr>
              <w:t xml:space="preserve">The institution's planning activities demonstrate careful and detailed consideration of student needs (including but not limited to the preservation of student records) and </w:t>
            </w:r>
            <w:r w:rsidRPr="004221CD">
              <w:rPr>
                <w:rFonts w:ascii="Arial Narrow" w:hAnsi="Arial Narrow"/>
                <w:highlight w:val="yellow"/>
              </w:rPr>
              <w:t>protocols to be followed in the event an orderly institutional closure becomes necessary.</w:t>
            </w:r>
          </w:p>
        </w:tc>
        <w:tc>
          <w:tcPr>
            <w:tcW w:w="1980" w:type="dxa"/>
            <w:shd w:val="clear" w:color="auto" w:fill="auto"/>
          </w:tcPr>
          <w:p w:rsidR="00D619FC" w:rsidRPr="004221CD" w:rsidRDefault="00C37E1C" w:rsidP="00D619FC">
            <w:pPr>
              <w:rPr>
                <w:rFonts w:ascii="Arial Narrow" w:hAnsi="Arial Narrow" w:cstheme="minorHAnsi"/>
              </w:rPr>
            </w:pPr>
            <w:r w:rsidRPr="004221CD">
              <w:rPr>
                <w:rFonts w:ascii="Arial Narrow" w:hAnsi="Arial Narrow" w:cstheme="minorHAnsi"/>
              </w:rPr>
              <w:t>Myrna Perkins</w:t>
            </w:r>
          </w:p>
        </w:tc>
      </w:tr>
      <w:tr w:rsidR="009D43A6" w:rsidRPr="002A5A26" w:rsidTr="00D73E76">
        <w:trPr>
          <w:jc w:val="center"/>
        </w:trPr>
        <w:tc>
          <w:tcPr>
            <w:tcW w:w="9000" w:type="dxa"/>
            <w:gridSpan w:val="10"/>
            <w:shd w:val="clear" w:color="auto" w:fill="auto"/>
          </w:tcPr>
          <w:p w:rsidR="009D43A6" w:rsidRPr="004221CD" w:rsidRDefault="00EC7298" w:rsidP="004221CD">
            <w:pPr>
              <w:rPr>
                <w:rFonts w:ascii="Arial Narrow" w:hAnsi="Arial Narrow"/>
                <w:b/>
              </w:rPr>
            </w:pPr>
            <w:r w:rsidRPr="004221CD">
              <w:rPr>
                <w:rFonts w:ascii="Arial Narrow" w:hAnsi="Arial Narrow"/>
                <w:b/>
              </w:rPr>
              <w:t>ALO Report – Myrna Perkins</w:t>
            </w:r>
          </w:p>
          <w:p w:rsidR="00C37E1C" w:rsidRDefault="00C37E1C" w:rsidP="00C37E1C">
            <w:pPr>
              <w:rPr>
                <w:rFonts w:ascii="Arial Narrow" w:hAnsi="Arial Narrow"/>
              </w:rPr>
            </w:pPr>
          </w:p>
          <w:p w:rsidR="00C37E1C" w:rsidRDefault="00C074B5" w:rsidP="00C37E1C">
            <w:pPr>
              <w:rPr>
                <w:rFonts w:ascii="Arial Narrow" w:hAnsi="Arial Narrow"/>
              </w:rPr>
            </w:pPr>
            <w:r>
              <w:rPr>
                <w:rFonts w:ascii="Arial Narrow" w:hAnsi="Arial Narrow"/>
              </w:rPr>
              <w:t xml:space="preserve">Item One: </w:t>
            </w:r>
            <w:r w:rsidR="00C37E1C">
              <w:rPr>
                <w:rFonts w:ascii="Arial Narrow" w:hAnsi="Arial Narrow"/>
              </w:rPr>
              <w:t>Six certificates approved by HLC.  Added to the locations.  Seeking approval by the U.S. Department of Education.</w:t>
            </w:r>
          </w:p>
          <w:p w:rsidR="00C37E1C" w:rsidRDefault="00C37E1C" w:rsidP="00C37E1C">
            <w:pPr>
              <w:rPr>
                <w:rFonts w:ascii="Arial Narrow" w:hAnsi="Arial Narrow"/>
              </w:rPr>
            </w:pPr>
          </w:p>
          <w:p w:rsidR="00C37E1C" w:rsidRDefault="00C074B5" w:rsidP="00C074B5">
            <w:pPr>
              <w:pStyle w:val="ListParagraph"/>
              <w:numPr>
                <w:ilvl w:val="0"/>
                <w:numId w:val="40"/>
              </w:numPr>
              <w:rPr>
                <w:rFonts w:ascii="Arial Narrow" w:hAnsi="Arial Narrow"/>
              </w:rPr>
            </w:pPr>
            <w:r>
              <w:rPr>
                <w:rFonts w:ascii="Arial Narrow" w:hAnsi="Arial Narrow"/>
              </w:rPr>
              <w:t>Hazardous Materials certificates: 2 – 18 hour and 1 – 39 hour certificate</w:t>
            </w:r>
          </w:p>
          <w:p w:rsidR="00C074B5" w:rsidRPr="00C074B5" w:rsidRDefault="00C074B5" w:rsidP="00C074B5">
            <w:pPr>
              <w:pStyle w:val="ListParagraph"/>
              <w:numPr>
                <w:ilvl w:val="0"/>
                <w:numId w:val="40"/>
              </w:numPr>
              <w:rPr>
                <w:rFonts w:ascii="Arial Narrow" w:hAnsi="Arial Narrow"/>
              </w:rPr>
            </w:pPr>
            <w:r>
              <w:rPr>
                <w:rFonts w:ascii="Arial Narrow" w:hAnsi="Arial Narrow"/>
              </w:rPr>
              <w:lastRenderedPageBreak/>
              <w:t>Emergency Management certificates: 2 – 18 hour and 1 – 39 hour certificate</w:t>
            </w:r>
          </w:p>
          <w:p w:rsidR="00EC7298" w:rsidRDefault="00EC7298" w:rsidP="00EC7298">
            <w:pPr>
              <w:rPr>
                <w:rFonts w:ascii="Arial Narrow" w:hAnsi="Arial Narrow"/>
              </w:rPr>
            </w:pPr>
          </w:p>
          <w:p w:rsidR="00C074B5" w:rsidRDefault="00C074B5" w:rsidP="00EC7298">
            <w:pPr>
              <w:rPr>
                <w:rFonts w:ascii="Arial Narrow" w:hAnsi="Arial Narrow"/>
              </w:rPr>
            </w:pPr>
            <w:r>
              <w:rPr>
                <w:rFonts w:ascii="Arial Narrow" w:hAnsi="Arial Narrow"/>
              </w:rPr>
              <w:t>Item Two: HLC has announced possibility of expansion:</w:t>
            </w:r>
          </w:p>
          <w:p w:rsidR="00C074B5" w:rsidRDefault="00C074B5" w:rsidP="00EC7298">
            <w:pPr>
              <w:rPr>
                <w:rFonts w:ascii="Arial Narrow" w:hAnsi="Arial Narrow"/>
              </w:rPr>
            </w:pPr>
          </w:p>
          <w:p w:rsidR="00C074B5" w:rsidRDefault="00C074B5" w:rsidP="00EC7298">
            <w:pPr>
              <w:rPr>
                <w:rFonts w:ascii="Helvetica" w:hAnsi="Helvetica" w:cs="Helvetica"/>
                <w:color w:val="000000"/>
                <w:sz w:val="21"/>
                <w:szCs w:val="21"/>
              </w:rPr>
            </w:pPr>
            <w:r>
              <w:rPr>
                <w:rFonts w:ascii="Helvetica" w:hAnsi="Helvetica" w:cs="Helvetica"/>
                <w:color w:val="000000"/>
                <w:sz w:val="21"/>
                <w:szCs w:val="21"/>
              </w:rPr>
              <w:t>“I am writing to announce that HLC has taken the first step toward considering applications from colleges and universities across the United States. HLC’s consideration of this change came after the July 1, 2020, enactment of federal regulations stating that the U.S. Department of Education would no longer limit regional accreditors’ scope to a region. At the February meeting, the HLC Board of Trustees initially approved changes to its Bylaws and policies to expand its geographic area for accreditation to include the entire United States.”</w:t>
            </w:r>
          </w:p>
          <w:p w:rsidR="00C074B5" w:rsidRDefault="00C074B5" w:rsidP="00EC7298">
            <w:pPr>
              <w:rPr>
                <w:rFonts w:ascii="Helvetica" w:hAnsi="Helvetica" w:cs="Helvetica"/>
                <w:color w:val="000000"/>
                <w:sz w:val="21"/>
                <w:szCs w:val="21"/>
              </w:rPr>
            </w:pPr>
          </w:p>
          <w:p w:rsidR="00C074B5" w:rsidRPr="00EC7298" w:rsidRDefault="00C074B5" w:rsidP="00EC7298">
            <w:pPr>
              <w:rPr>
                <w:rFonts w:ascii="Arial Narrow" w:hAnsi="Arial Narrow"/>
              </w:rPr>
            </w:pPr>
            <w:r>
              <w:rPr>
                <w:rFonts w:ascii="Helvetica" w:hAnsi="Helvetica" w:cs="Helvetica"/>
                <w:color w:val="000000"/>
                <w:sz w:val="21"/>
                <w:szCs w:val="21"/>
              </w:rPr>
              <w:t>Barbara Gellman-Danley</w:t>
            </w:r>
            <w:r>
              <w:rPr>
                <w:rFonts w:ascii="Helvetica" w:hAnsi="Helvetica" w:cs="Helvetica"/>
                <w:color w:val="000000"/>
                <w:sz w:val="21"/>
                <w:szCs w:val="21"/>
              </w:rPr>
              <w:br/>
              <w:t>President, HLC</w:t>
            </w:r>
            <w:r>
              <w:rPr>
                <w:rFonts w:ascii="Helvetica" w:hAnsi="Helvetica" w:cs="Helvetica"/>
                <w:color w:val="000000"/>
                <w:sz w:val="21"/>
                <w:szCs w:val="21"/>
              </w:rPr>
              <w:br/>
            </w:r>
          </w:p>
        </w:tc>
        <w:tc>
          <w:tcPr>
            <w:tcW w:w="1980" w:type="dxa"/>
            <w:shd w:val="clear" w:color="auto" w:fill="auto"/>
          </w:tcPr>
          <w:p w:rsidR="009D43A6" w:rsidRPr="002A5A26" w:rsidRDefault="00C074B5" w:rsidP="00D619FC">
            <w:pPr>
              <w:rPr>
                <w:rFonts w:ascii="Arial Narrow" w:hAnsi="Arial Narrow" w:cstheme="minorHAnsi"/>
              </w:rPr>
            </w:pPr>
            <w:r>
              <w:rPr>
                <w:rFonts w:ascii="Arial Narrow" w:hAnsi="Arial Narrow" w:cstheme="minorHAnsi"/>
              </w:rPr>
              <w:lastRenderedPageBreak/>
              <w:t>Myrna Perkins</w:t>
            </w:r>
          </w:p>
        </w:tc>
      </w:tr>
      <w:tr w:rsidR="00EC7298" w:rsidRPr="002A5A26" w:rsidTr="00D73E76">
        <w:trPr>
          <w:jc w:val="center"/>
        </w:trPr>
        <w:tc>
          <w:tcPr>
            <w:tcW w:w="9000" w:type="dxa"/>
            <w:gridSpan w:val="10"/>
            <w:shd w:val="clear" w:color="auto" w:fill="auto"/>
          </w:tcPr>
          <w:p w:rsidR="00EC7298" w:rsidRPr="004221CD" w:rsidRDefault="00460434" w:rsidP="004221CD">
            <w:pPr>
              <w:rPr>
                <w:rFonts w:ascii="Arial Narrow" w:hAnsi="Arial Narrow"/>
                <w:b/>
              </w:rPr>
            </w:pPr>
            <w:r w:rsidRPr="004221CD">
              <w:rPr>
                <w:rFonts w:ascii="Arial Narrow" w:hAnsi="Arial Narrow"/>
                <w:b/>
              </w:rPr>
              <w:t xml:space="preserve">HLC Peer Reviewer Report </w:t>
            </w:r>
            <w:r w:rsidR="003E1F37" w:rsidRPr="004221CD">
              <w:rPr>
                <w:rFonts w:ascii="Arial Narrow" w:hAnsi="Arial Narrow"/>
                <w:b/>
              </w:rPr>
              <w:t>&amp; Insights</w:t>
            </w:r>
          </w:p>
          <w:p w:rsidR="00C37E1C" w:rsidRDefault="00C37E1C" w:rsidP="00C37E1C">
            <w:pPr>
              <w:rPr>
                <w:rFonts w:ascii="Arial Narrow" w:hAnsi="Arial Narrow"/>
              </w:rPr>
            </w:pPr>
          </w:p>
          <w:p w:rsidR="00C37E1C" w:rsidRDefault="003E1F37" w:rsidP="003E1F37">
            <w:pPr>
              <w:pStyle w:val="ListParagraph"/>
              <w:numPr>
                <w:ilvl w:val="0"/>
                <w:numId w:val="41"/>
              </w:numPr>
              <w:rPr>
                <w:rFonts w:ascii="Arial Narrow" w:hAnsi="Arial Narrow"/>
              </w:rPr>
            </w:pPr>
            <w:r>
              <w:rPr>
                <w:rFonts w:ascii="Arial Narrow" w:hAnsi="Arial Narrow"/>
              </w:rPr>
              <w:t>Federal Compliance Panel Review – January, 2021</w:t>
            </w:r>
          </w:p>
          <w:p w:rsidR="003E1F37" w:rsidRDefault="003E1F37" w:rsidP="003E1F37">
            <w:pPr>
              <w:pStyle w:val="ListParagraph"/>
              <w:numPr>
                <w:ilvl w:val="0"/>
                <w:numId w:val="42"/>
              </w:numPr>
              <w:rPr>
                <w:rFonts w:ascii="Arial Narrow" w:hAnsi="Arial Narrow"/>
              </w:rPr>
            </w:pPr>
            <w:r>
              <w:rPr>
                <w:rFonts w:ascii="Arial Narrow" w:hAnsi="Arial Narrow"/>
              </w:rPr>
              <w:t>Syllabi Request</w:t>
            </w:r>
            <w:r w:rsidR="00B60B4D">
              <w:rPr>
                <w:rFonts w:ascii="Arial Narrow" w:hAnsi="Arial Narrow"/>
              </w:rPr>
              <w:t xml:space="preserve"> – Concourse will benefit us in this area</w:t>
            </w:r>
          </w:p>
          <w:p w:rsidR="003E1F37" w:rsidRPr="004221CD" w:rsidRDefault="003E1F37" w:rsidP="003E1F37">
            <w:pPr>
              <w:pStyle w:val="ListParagraph"/>
              <w:numPr>
                <w:ilvl w:val="0"/>
                <w:numId w:val="42"/>
              </w:numPr>
              <w:rPr>
                <w:rFonts w:ascii="Arial Narrow" w:hAnsi="Arial Narrow"/>
              </w:rPr>
            </w:pPr>
            <w:r>
              <w:rPr>
                <w:rFonts w:ascii="Arial Narrow" w:hAnsi="Arial Narrow"/>
              </w:rPr>
              <w:t>Federal Compliance Report Brevity</w:t>
            </w:r>
            <w:r w:rsidR="00B60B4D">
              <w:rPr>
                <w:rFonts w:ascii="Arial Narrow" w:hAnsi="Arial Narrow"/>
              </w:rPr>
              <w:t xml:space="preserve"> – we need to completely answer the questions and provide narrative </w:t>
            </w:r>
          </w:p>
          <w:p w:rsidR="003E1F37" w:rsidRDefault="003E1F37" w:rsidP="003E1F37">
            <w:pPr>
              <w:pStyle w:val="ListParagraph"/>
              <w:numPr>
                <w:ilvl w:val="0"/>
                <w:numId w:val="41"/>
              </w:numPr>
              <w:rPr>
                <w:rFonts w:ascii="Arial Narrow" w:hAnsi="Arial Narrow"/>
              </w:rPr>
            </w:pPr>
            <w:r>
              <w:rPr>
                <w:rFonts w:ascii="Arial Narrow" w:hAnsi="Arial Narrow"/>
              </w:rPr>
              <w:t>Additional Location Confirmation Visit – February, 2021</w:t>
            </w:r>
          </w:p>
          <w:p w:rsidR="003E1F37" w:rsidRPr="003E1F37" w:rsidRDefault="003E1F37" w:rsidP="003E1F37">
            <w:pPr>
              <w:pStyle w:val="ListParagraph"/>
              <w:numPr>
                <w:ilvl w:val="0"/>
                <w:numId w:val="43"/>
              </w:numPr>
              <w:rPr>
                <w:rFonts w:ascii="Arial Narrow" w:hAnsi="Arial Narrow"/>
              </w:rPr>
            </w:pPr>
            <w:r>
              <w:rPr>
                <w:rFonts w:ascii="Arial Narrow" w:hAnsi="Arial Narrow"/>
              </w:rPr>
              <w:t>Note Peer Reviewer Reports are received by HLC Liaison Officer</w:t>
            </w:r>
          </w:p>
          <w:p w:rsidR="00EC7298" w:rsidRPr="00EC7298" w:rsidRDefault="00EC7298" w:rsidP="00EC7298">
            <w:pPr>
              <w:rPr>
                <w:rFonts w:ascii="Arial Narrow" w:hAnsi="Arial Narrow"/>
              </w:rPr>
            </w:pPr>
          </w:p>
        </w:tc>
        <w:tc>
          <w:tcPr>
            <w:tcW w:w="1980" w:type="dxa"/>
            <w:shd w:val="clear" w:color="auto" w:fill="auto"/>
          </w:tcPr>
          <w:p w:rsidR="00EC7298" w:rsidRPr="00FA63E8" w:rsidRDefault="00FA63E8" w:rsidP="00FA63E8">
            <w:pPr>
              <w:jc w:val="both"/>
              <w:rPr>
                <w:rFonts w:ascii="Arial Narrow" w:hAnsi="Arial Narrow" w:cstheme="minorHAnsi"/>
              </w:rPr>
            </w:pPr>
            <w:r w:rsidRPr="00FA63E8">
              <w:rPr>
                <w:rFonts w:ascii="Arial Narrow" w:hAnsi="Arial Narrow" w:cstheme="minorHAnsi"/>
              </w:rPr>
              <w:t>Myrna Perkins</w:t>
            </w:r>
          </w:p>
        </w:tc>
      </w:tr>
      <w:tr w:rsidR="00CA017B" w:rsidRPr="002A5A26" w:rsidTr="00D73E76">
        <w:trPr>
          <w:jc w:val="center"/>
        </w:trPr>
        <w:tc>
          <w:tcPr>
            <w:tcW w:w="9000" w:type="dxa"/>
            <w:gridSpan w:val="10"/>
            <w:shd w:val="clear" w:color="auto" w:fill="auto"/>
          </w:tcPr>
          <w:p w:rsidR="00CA017B" w:rsidRDefault="00CA017B" w:rsidP="004221CD">
            <w:pPr>
              <w:rPr>
                <w:rFonts w:ascii="Arial Narrow" w:hAnsi="Arial Narrow"/>
                <w:b/>
              </w:rPr>
            </w:pPr>
            <w:r w:rsidRPr="00B60B4D">
              <w:rPr>
                <w:rFonts w:ascii="Arial Narrow" w:hAnsi="Arial Narrow"/>
                <w:b/>
              </w:rPr>
              <w:t>Student Success Academy Report</w:t>
            </w:r>
          </w:p>
          <w:p w:rsidR="00B60B4D" w:rsidRPr="00B60B4D" w:rsidRDefault="00B60B4D" w:rsidP="004221CD">
            <w:pPr>
              <w:rPr>
                <w:rFonts w:ascii="Arial Narrow" w:hAnsi="Arial Narrow"/>
                <w:b/>
              </w:rPr>
            </w:pPr>
          </w:p>
          <w:p w:rsidR="00B60B4D" w:rsidRDefault="00B60B4D" w:rsidP="00B60B4D">
            <w:pPr>
              <w:pStyle w:val="ListParagraph"/>
              <w:numPr>
                <w:ilvl w:val="0"/>
                <w:numId w:val="46"/>
              </w:numPr>
              <w:rPr>
                <w:rFonts w:ascii="Arial Narrow" w:hAnsi="Arial Narrow"/>
              </w:rPr>
            </w:pPr>
            <w:r>
              <w:rPr>
                <w:rFonts w:ascii="Arial Narrow" w:hAnsi="Arial Narrow"/>
              </w:rPr>
              <w:t>Set up “war room” to review our data</w:t>
            </w:r>
          </w:p>
          <w:p w:rsidR="00B60B4D" w:rsidRDefault="00B60B4D" w:rsidP="00B60B4D">
            <w:pPr>
              <w:pStyle w:val="ListParagraph"/>
              <w:numPr>
                <w:ilvl w:val="0"/>
                <w:numId w:val="46"/>
              </w:numPr>
              <w:rPr>
                <w:rFonts w:ascii="Arial Narrow" w:hAnsi="Arial Narrow"/>
              </w:rPr>
            </w:pPr>
            <w:r>
              <w:rPr>
                <w:rFonts w:ascii="Arial Narrow" w:hAnsi="Arial Narrow"/>
              </w:rPr>
              <w:t>We’re doing this in preparation for the student success plan in conjunction with our assigned mentor</w:t>
            </w:r>
          </w:p>
          <w:p w:rsidR="00B60B4D" w:rsidRDefault="00B60B4D" w:rsidP="00B60B4D">
            <w:pPr>
              <w:pStyle w:val="ListParagraph"/>
              <w:numPr>
                <w:ilvl w:val="0"/>
                <w:numId w:val="46"/>
              </w:numPr>
              <w:rPr>
                <w:rFonts w:ascii="Arial Narrow" w:hAnsi="Arial Narrow"/>
              </w:rPr>
            </w:pPr>
            <w:r>
              <w:rPr>
                <w:rFonts w:ascii="Arial Narrow" w:hAnsi="Arial Narrow"/>
              </w:rPr>
              <w:t>This information will be available on the T drive for future reference</w:t>
            </w:r>
          </w:p>
          <w:p w:rsidR="00B60B4D" w:rsidRDefault="00B60B4D" w:rsidP="00B60B4D">
            <w:pPr>
              <w:pStyle w:val="ListParagraph"/>
              <w:numPr>
                <w:ilvl w:val="0"/>
                <w:numId w:val="46"/>
              </w:numPr>
              <w:rPr>
                <w:rFonts w:ascii="Arial Narrow" w:hAnsi="Arial Narrow"/>
              </w:rPr>
            </w:pPr>
            <w:r>
              <w:rPr>
                <w:rFonts w:ascii="Arial Narrow" w:hAnsi="Arial Narrow"/>
              </w:rPr>
              <w:t>At some point it will published on our website</w:t>
            </w:r>
          </w:p>
          <w:p w:rsidR="00B60B4D" w:rsidRPr="00B60B4D" w:rsidRDefault="00B60B4D" w:rsidP="00B60B4D">
            <w:pPr>
              <w:pStyle w:val="ListParagraph"/>
              <w:rPr>
                <w:rFonts w:ascii="Arial Narrow" w:hAnsi="Arial Narrow"/>
              </w:rPr>
            </w:pPr>
          </w:p>
        </w:tc>
        <w:tc>
          <w:tcPr>
            <w:tcW w:w="1980" w:type="dxa"/>
            <w:shd w:val="clear" w:color="auto" w:fill="auto"/>
          </w:tcPr>
          <w:p w:rsidR="00CA017B" w:rsidRPr="00FA63E8" w:rsidRDefault="00CA017B" w:rsidP="00FA63E8">
            <w:pPr>
              <w:jc w:val="both"/>
              <w:rPr>
                <w:rFonts w:ascii="Arial Narrow" w:hAnsi="Arial Narrow" w:cstheme="minorHAnsi"/>
              </w:rPr>
            </w:pPr>
            <w:r>
              <w:rPr>
                <w:rFonts w:ascii="Arial Narrow" w:hAnsi="Arial Narrow" w:cstheme="minorHAnsi"/>
              </w:rPr>
              <w:t>Angie Maddy</w:t>
            </w:r>
          </w:p>
        </w:tc>
      </w:tr>
      <w:tr w:rsidR="00CA017B" w:rsidRPr="002A5A26" w:rsidTr="00D73E76">
        <w:trPr>
          <w:jc w:val="center"/>
        </w:trPr>
        <w:tc>
          <w:tcPr>
            <w:tcW w:w="9000" w:type="dxa"/>
            <w:gridSpan w:val="10"/>
            <w:shd w:val="clear" w:color="auto" w:fill="auto"/>
          </w:tcPr>
          <w:p w:rsidR="00CA017B" w:rsidRPr="00500C0F" w:rsidRDefault="00CA017B" w:rsidP="004221CD">
            <w:pPr>
              <w:rPr>
                <w:rFonts w:ascii="Arial Narrow" w:hAnsi="Arial Narrow"/>
                <w:b/>
              </w:rPr>
            </w:pPr>
            <w:r w:rsidRPr="00500C0F">
              <w:rPr>
                <w:rFonts w:ascii="Arial Narrow" w:hAnsi="Arial Narrow"/>
                <w:b/>
              </w:rPr>
              <w:t>Report Writer Report</w:t>
            </w:r>
          </w:p>
          <w:p w:rsidR="00B60B4D" w:rsidRDefault="00B60B4D" w:rsidP="004221CD">
            <w:pPr>
              <w:rPr>
                <w:rFonts w:ascii="Arial Narrow" w:hAnsi="Arial Narrow"/>
              </w:rPr>
            </w:pPr>
          </w:p>
          <w:p w:rsidR="00B60B4D" w:rsidRDefault="00B60B4D" w:rsidP="00B60B4D">
            <w:pPr>
              <w:pStyle w:val="ListParagraph"/>
              <w:numPr>
                <w:ilvl w:val="0"/>
                <w:numId w:val="47"/>
              </w:numPr>
              <w:rPr>
                <w:rFonts w:ascii="Arial Narrow" w:hAnsi="Arial Narrow"/>
              </w:rPr>
            </w:pPr>
            <w:r>
              <w:rPr>
                <w:rFonts w:ascii="Arial Narrow" w:hAnsi="Arial Narrow"/>
              </w:rPr>
              <w:t>Looking at evidence identification, collection and management</w:t>
            </w:r>
          </w:p>
          <w:p w:rsidR="00500C0F" w:rsidRDefault="00500C0F" w:rsidP="00B60B4D">
            <w:pPr>
              <w:pStyle w:val="ListParagraph"/>
              <w:numPr>
                <w:ilvl w:val="0"/>
                <w:numId w:val="47"/>
              </w:numPr>
              <w:rPr>
                <w:rFonts w:ascii="Arial Narrow" w:hAnsi="Arial Narrow"/>
              </w:rPr>
            </w:pPr>
            <w:r>
              <w:rPr>
                <w:rFonts w:ascii="Arial Narrow" w:hAnsi="Arial Narrow"/>
              </w:rPr>
              <w:t>Need to meet tight deadlines and provide updates to the team</w:t>
            </w:r>
          </w:p>
          <w:p w:rsidR="00B60B4D" w:rsidRDefault="00500C0F" w:rsidP="00B60B4D">
            <w:pPr>
              <w:pStyle w:val="ListParagraph"/>
              <w:numPr>
                <w:ilvl w:val="0"/>
                <w:numId w:val="47"/>
              </w:numPr>
              <w:rPr>
                <w:rFonts w:ascii="Arial Narrow" w:hAnsi="Arial Narrow"/>
              </w:rPr>
            </w:pPr>
            <w:r>
              <w:rPr>
                <w:rFonts w:ascii="Arial Narrow" w:hAnsi="Arial Narrow"/>
              </w:rPr>
              <w:t>Need to review the way we index information and how we link it to documentation</w:t>
            </w:r>
          </w:p>
          <w:p w:rsidR="00500C0F" w:rsidRDefault="00500C0F" w:rsidP="00B60B4D">
            <w:pPr>
              <w:pStyle w:val="ListParagraph"/>
              <w:numPr>
                <w:ilvl w:val="0"/>
                <w:numId w:val="47"/>
              </w:numPr>
              <w:rPr>
                <w:rFonts w:ascii="Arial Narrow" w:hAnsi="Arial Narrow"/>
              </w:rPr>
            </w:pPr>
            <w:r>
              <w:rPr>
                <w:rFonts w:ascii="Arial Narrow" w:hAnsi="Arial Narrow"/>
              </w:rPr>
              <w:t xml:space="preserve">This group will also look at quality control for consistency in formatting </w:t>
            </w:r>
          </w:p>
          <w:p w:rsidR="00500C0F" w:rsidRDefault="00500C0F" w:rsidP="00B60B4D">
            <w:pPr>
              <w:pStyle w:val="ListParagraph"/>
              <w:numPr>
                <w:ilvl w:val="0"/>
                <w:numId w:val="47"/>
              </w:numPr>
              <w:rPr>
                <w:rFonts w:ascii="Arial Narrow" w:hAnsi="Arial Narrow"/>
              </w:rPr>
            </w:pPr>
            <w:r>
              <w:rPr>
                <w:rFonts w:ascii="Arial Narrow" w:hAnsi="Arial Narrow"/>
              </w:rPr>
              <w:t xml:space="preserve">All documentation is located on the T drive </w:t>
            </w:r>
          </w:p>
          <w:p w:rsidR="00500C0F" w:rsidRDefault="00500C0F" w:rsidP="00B60B4D">
            <w:pPr>
              <w:pStyle w:val="ListParagraph"/>
              <w:numPr>
                <w:ilvl w:val="0"/>
                <w:numId w:val="47"/>
              </w:numPr>
              <w:rPr>
                <w:rFonts w:ascii="Arial Narrow" w:hAnsi="Arial Narrow"/>
              </w:rPr>
            </w:pPr>
            <w:r>
              <w:rPr>
                <w:rFonts w:ascii="Arial Narrow" w:hAnsi="Arial Narrow"/>
              </w:rPr>
              <w:t>Cathie will send out meeting invites to the leadership group</w:t>
            </w:r>
          </w:p>
          <w:p w:rsidR="00500C0F" w:rsidRPr="00B60B4D" w:rsidRDefault="00500C0F" w:rsidP="00500C0F">
            <w:pPr>
              <w:pStyle w:val="ListParagraph"/>
              <w:rPr>
                <w:rFonts w:ascii="Arial Narrow" w:hAnsi="Arial Narrow"/>
              </w:rPr>
            </w:pPr>
          </w:p>
        </w:tc>
        <w:tc>
          <w:tcPr>
            <w:tcW w:w="1980" w:type="dxa"/>
            <w:shd w:val="clear" w:color="auto" w:fill="auto"/>
          </w:tcPr>
          <w:p w:rsidR="00CA017B" w:rsidRPr="00FA63E8" w:rsidRDefault="00CA017B" w:rsidP="00FA63E8">
            <w:pPr>
              <w:jc w:val="both"/>
              <w:rPr>
                <w:rFonts w:ascii="Arial Narrow" w:hAnsi="Arial Narrow" w:cstheme="minorHAnsi"/>
              </w:rPr>
            </w:pPr>
            <w:r>
              <w:rPr>
                <w:rFonts w:ascii="Arial Narrow" w:hAnsi="Arial Narrow" w:cstheme="minorHAnsi"/>
              </w:rPr>
              <w:t>Cathie Oshiro</w:t>
            </w:r>
          </w:p>
        </w:tc>
      </w:tr>
      <w:tr w:rsidR="00CA017B" w:rsidRPr="002A5A26" w:rsidTr="00D73E76">
        <w:trPr>
          <w:jc w:val="center"/>
        </w:trPr>
        <w:tc>
          <w:tcPr>
            <w:tcW w:w="9000" w:type="dxa"/>
            <w:gridSpan w:val="10"/>
            <w:shd w:val="clear" w:color="auto" w:fill="auto"/>
          </w:tcPr>
          <w:p w:rsidR="00CA017B" w:rsidRDefault="00CA017B" w:rsidP="004221CD">
            <w:pPr>
              <w:rPr>
                <w:rFonts w:ascii="Arial Narrow" w:hAnsi="Arial Narrow"/>
                <w:b/>
              </w:rPr>
            </w:pPr>
            <w:r w:rsidRPr="00500C0F">
              <w:rPr>
                <w:rFonts w:ascii="Arial Narrow" w:hAnsi="Arial Narrow"/>
                <w:b/>
              </w:rPr>
              <w:t>Evidence Collection Report</w:t>
            </w:r>
          </w:p>
          <w:p w:rsidR="00500C0F" w:rsidRDefault="00500C0F" w:rsidP="004221CD">
            <w:pPr>
              <w:rPr>
                <w:rFonts w:ascii="Arial Narrow" w:hAnsi="Arial Narrow"/>
                <w:b/>
              </w:rPr>
            </w:pPr>
          </w:p>
          <w:p w:rsidR="00500C0F" w:rsidRDefault="00500C0F" w:rsidP="00500C0F">
            <w:pPr>
              <w:pStyle w:val="ListParagraph"/>
              <w:numPr>
                <w:ilvl w:val="0"/>
                <w:numId w:val="48"/>
              </w:numPr>
              <w:rPr>
                <w:rFonts w:ascii="Arial Narrow" w:hAnsi="Arial Narrow"/>
              </w:rPr>
            </w:pPr>
            <w:r>
              <w:rPr>
                <w:rFonts w:ascii="Arial Narrow" w:hAnsi="Arial Narrow"/>
              </w:rPr>
              <w:t>We need to think about the importance of continuous improvement</w:t>
            </w:r>
          </w:p>
          <w:p w:rsidR="00500C0F" w:rsidRDefault="00500C0F" w:rsidP="00500C0F">
            <w:pPr>
              <w:pStyle w:val="ListParagraph"/>
              <w:numPr>
                <w:ilvl w:val="0"/>
                <w:numId w:val="48"/>
              </w:numPr>
              <w:rPr>
                <w:rFonts w:ascii="Arial Narrow" w:hAnsi="Arial Narrow"/>
              </w:rPr>
            </w:pPr>
            <w:r>
              <w:rPr>
                <w:rFonts w:ascii="Arial Narrow" w:hAnsi="Arial Narrow"/>
              </w:rPr>
              <w:t>We need to collect data on any projects we do</w:t>
            </w:r>
          </w:p>
          <w:p w:rsidR="00500C0F" w:rsidRPr="00500C0F" w:rsidRDefault="00500C0F" w:rsidP="00500C0F">
            <w:pPr>
              <w:pStyle w:val="ListParagraph"/>
              <w:rPr>
                <w:rFonts w:ascii="Arial Narrow" w:hAnsi="Arial Narrow"/>
              </w:rPr>
            </w:pPr>
            <w:bookmarkStart w:id="0" w:name="_GoBack"/>
            <w:bookmarkEnd w:id="0"/>
          </w:p>
        </w:tc>
        <w:tc>
          <w:tcPr>
            <w:tcW w:w="1980" w:type="dxa"/>
            <w:shd w:val="clear" w:color="auto" w:fill="auto"/>
          </w:tcPr>
          <w:p w:rsidR="00CA017B" w:rsidRPr="00FA63E8" w:rsidRDefault="00CA017B" w:rsidP="00FA63E8">
            <w:pPr>
              <w:jc w:val="both"/>
              <w:rPr>
                <w:rFonts w:ascii="Arial Narrow" w:hAnsi="Arial Narrow" w:cstheme="minorHAnsi"/>
              </w:rPr>
            </w:pPr>
            <w:r>
              <w:rPr>
                <w:rFonts w:ascii="Arial Narrow" w:hAnsi="Arial Narrow" w:cstheme="minorHAnsi"/>
              </w:rPr>
              <w:t>Randy Thode</w:t>
            </w:r>
          </w:p>
        </w:tc>
      </w:tr>
      <w:tr w:rsidR="002A5A26" w:rsidRPr="002A5A26" w:rsidTr="002A5A26">
        <w:trPr>
          <w:jc w:val="center"/>
        </w:trPr>
        <w:tc>
          <w:tcPr>
            <w:tcW w:w="9000" w:type="dxa"/>
            <w:gridSpan w:val="10"/>
            <w:shd w:val="clear" w:color="auto" w:fill="CCFF33"/>
          </w:tcPr>
          <w:p w:rsidR="002A5A26" w:rsidRPr="002A5A26" w:rsidRDefault="002A5A26" w:rsidP="002A5A26">
            <w:pPr>
              <w:rPr>
                <w:rFonts w:ascii="Arial Narrow" w:hAnsi="Arial Narrow"/>
              </w:rPr>
            </w:pPr>
            <w:r w:rsidRPr="002A5A26">
              <w:rPr>
                <w:rFonts w:ascii="Arial Narrow" w:hAnsi="Arial Narrow" w:cstheme="minorHAnsi"/>
                <w:sz w:val="28"/>
                <w:szCs w:val="28"/>
              </w:rPr>
              <w:t>Action Items</w:t>
            </w:r>
          </w:p>
        </w:tc>
        <w:tc>
          <w:tcPr>
            <w:tcW w:w="1980" w:type="dxa"/>
            <w:shd w:val="clear" w:color="auto" w:fill="CCFF33"/>
          </w:tcPr>
          <w:p w:rsidR="002A5A26" w:rsidRPr="002A5A26" w:rsidRDefault="002A5A26" w:rsidP="002A5A26">
            <w:pPr>
              <w:rPr>
                <w:rFonts w:ascii="Arial Narrow" w:hAnsi="Arial Narrow" w:cstheme="minorHAnsi"/>
                <w:sz w:val="28"/>
                <w:szCs w:val="28"/>
              </w:rPr>
            </w:pPr>
            <w:r w:rsidRPr="002A5A26">
              <w:rPr>
                <w:rFonts w:ascii="Arial Narrow" w:hAnsi="Arial Narrow" w:cstheme="minorHAnsi"/>
                <w:sz w:val="28"/>
                <w:szCs w:val="28"/>
              </w:rPr>
              <w:t>Responsibility</w:t>
            </w:r>
          </w:p>
        </w:tc>
      </w:tr>
      <w:tr w:rsidR="002A5A26" w:rsidRPr="002A5A26" w:rsidTr="00D73E76">
        <w:trPr>
          <w:jc w:val="center"/>
        </w:trPr>
        <w:tc>
          <w:tcPr>
            <w:tcW w:w="9000" w:type="dxa"/>
            <w:gridSpan w:val="10"/>
            <w:shd w:val="clear" w:color="auto" w:fill="auto"/>
          </w:tcPr>
          <w:p w:rsidR="002A5A26" w:rsidRPr="002A5A26" w:rsidRDefault="002A5A26" w:rsidP="009D43A6">
            <w:pPr>
              <w:pStyle w:val="ListParagraph"/>
              <w:numPr>
                <w:ilvl w:val="0"/>
                <w:numId w:val="17"/>
              </w:numPr>
              <w:rPr>
                <w:rFonts w:ascii="Arial Narrow" w:hAnsi="Arial Narrow"/>
              </w:rPr>
            </w:pPr>
          </w:p>
        </w:tc>
        <w:tc>
          <w:tcPr>
            <w:tcW w:w="1980" w:type="dxa"/>
            <w:shd w:val="clear" w:color="auto" w:fill="auto"/>
          </w:tcPr>
          <w:p w:rsidR="002A5A26" w:rsidRPr="002A5A26" w:rsidRDefault="002A5A26" w:rsidP="00D619FC">
            <w:pPr>
              <w:rPr>
                <w:rFonts w:ascii="Arial Narrow" w:hAnsi="Arial Narrow" w:cstheme="minorHAnsi"/>
              </w:rPr>
            </w:pPr>
          </w:p>
        </w:tc>
      </w:tr>
      <w:tr w:rsidR="00A426E2" w:rsidRPr="002A5A26" w:rsidTr="00D73E76">
        <w:trPr>
          <w:jc w:val="center"/>
        </w:trPr>
        <w:tc>
          <w:tcPr>
            <w:tcW w:w="9000" w:type="dxa"/>
            <w:gridSpan w:val="10"/>
            <w:shd w:val="clear" w:color="auto" w:fill="auto"/>
          </w:tcPr>
          <w:p w:rsidR="00A426E2" w:rsidRPr="002A5A26" w:rsidRDefault="00A426E2" w:rsidP="009D43A6">
            <w:pPr>
              <w:pStyle w:val="ListParagraph"/>
              <w:numPr>
                <w:ilvl w:val="0"/>
                <w:numId w:val="17"/>
              </w:numPr>
              <w:rPr>
                <w:rFonts w:ascii="Arial Narrow" w:hAnsi="Arial Narrow"/>
              </w:rPr>
            </w:pPr>
          </w:p>
        </w:tc>
        <w:tc>
          <w:tcPr>
            <w:tcW w:w="1980" w:type="dxa"/>
            <w:shd w:val="clear" w:color="auto" w:fill="auto"/>
          </w:tcPr>
          <w:p w:rsidR="00A426E2" w:rsidRPr="002A5A26" w:rsidRDefault="00A426E2" w:rsidP="00D619FC">
            <w:pPr>
              <w:rPr>
                <w:rFonts w:ascii="Arial Narrow" w:hAnsi="Arial Narrow" w:cstheme="minorHAnsi"/>
              </w:rPr>
            </w:pPr>
          </w:p>
        </w:tc>
      </w:tr>
      <w:tr w:rsidR="00A426E2" w:rsidRPr="002A5A26" w:rsidTr="00D73E76">
        <w:trPr>
          <w:jc w:val="center"/>
        </w:trPr>
        <w:tc>
          <w:tcPr>
            <w:tcW w:w="9000" w:type="dxa"/>
            <w:gridSpan w:val="10"/>
            <w:shd w:val="clear" w:color="auto" w:fill="auto"/>
          </w:tcPr>
          <w:p w:rsidR="00A426E2" w:rsidRPr="002A5A26" w:rsidRDefault="00A426E2" w:rsidP="009D43A6">
            <w:pPr>
              <w:pStyle w:val="ListParagraph"/>
              <w:numPr>
                <w:ilvl w:val="0"/>
                <w:numId w:val="17"/>
              </w:numPr>
              <w:rPr>
                <w:rFonts w:ascii="Arial Narrow" w:hAnsi="Arial Narrow"/>
              </w:rPr>
            </w:pPr>
          </w:p>
        </w:tc>
        <w:tc>
          <w:tcPr>
            <w:tcW w:w="1980" w:type="dxa"/>
            <w:shd w:val="clear" w:color="auto" w:fill="auto"/>
          </w:tcPr>
          <w:p w:rsidR="00A426E2" w:rsidRPr="002A5A26" w:rsidRDefault="00A426E2" w:rsidP="00D619FC">
            <w:pPr>
              <w:rPr>
                <w:rFonts w:ascii="Arial Narrow" w:hAnsi="Arial Narrow" w:cstheme="minorHAnsi"/>
              </w:rPr>
            </w:pPr>
          </w:p>
        </w:tc>
      </w:tr>
      <w:tr w:rsidR="00A426E2" w:rsidRPr="002A5A26" w:rsidTr="00D73E76">
        <w:trPr>
          <w:jc w:val="center"/>
        </w:trPr>
        <w:tc>
          <w:tcPr>
            <w:tcW w:w="9000" w:type="dxa"/>
            <w:gridSpan w:val="10"/>
            <w:shd w:val="clear" w:color="auto" w:fill="auto"/>
          </w:tcPr>
          <w:p w:rsidR="00A426E2" w:rsidRPr="002A5A26" w:rsidRDefault="00A426E2" w:rsidP="009D43A6">
            <w:pPr>
              <w:pStyle w:val="ListParagraph"/>
              <w:numPr>
                <w:ilvl w:val="0"/>
                <w:numId w:val="17"/>
              </w:numPr>
              <w:rPr>
                <w:rFonts w:ascii="Arial Narrow" w:hAnsi="Arial Narrow"/>
              </w:rPr>
            </w:pPr>
          </w:p>
        </w:tc>
        <w:tc>
          <w:tcPr>
            <w:tcW w:w="1980" w:type="dxa"/>
            <w:shd w:val="clear" w:color="auto" w:fill="auto"/>
          </w:tcPr>
          <w:p w:rsidR="00A426E2" w:rsidRPr="002A5A26" w:rsidRDefault="00A426E2" w:rsidP="00D619FC">
            <w:pPr>
              <w:rPr>
                <w:rFonts w:ascii="Arial Narrow" w:hAnsi="Arial Narrow" w:cstheme="minorHAnsi"/>
              </w:rPr>
            </w:pPr>
          </w:p>
        </w:tc>
      </w:tr>
      <w:tr w:rsidR="00A426E2" w:rsidRPr="002A5A26" w:rsidTr="00D73E76">
        <w:trPr>
          <w:jc w:val="center"/>
        </w:trPr>
        <w:tc>
          <w:tcPr>
            <w:tcW w:w="9000" w:type="dxa"/>
            <w:gridSpan w:val="10"/>
            <w:shd w:val="clear" w:color="auto" w:fill="auto"/>
          </w:tcPr>
          <w:p w:rsidR="00A426E2" w:rsidRPr="002A5A26" w:rsidRDefault="00A426E2" w:rsidP="009D43A6">
            <w:pPr>
              <w:pStyle w:val="ListParagraph"/>
              <w:numPr>
                <w:ilvl w:val="0"/>
                <w:numId w:val="17"/>
              </w:numPr>
              <w:rPr>
                <w:rFonts w:ascii="Arial Narrow" w:hAnsi="Arial Narrow"/>
              </w:rPr>
            </w:pPr>
          </w:p>
        </w:tc>
        <w:tc>
          <w:tcPr>
            <w:tcW w:w="1980" w:type="dxa"/>
            <w:shd w:val="clear" w:color="auto" w:fill="auto"/>
          </w:tcPr>
          <w:p w:rsidR="00A426E2" w:rsidRPr="002A5A26" w:rsidRDefault="00A426E2" w:rsidP="00D619FC">
            <w:pPr>
              <w:rPr>
                <w:rFonts w:ascii="Arial Narrow" w:hAnsi="Arial Narrow" w:cstheme="minorHAnsi"/>
              </w:rPr>
            </w:pPr>
          </w:p>
        </w:tc>
      </w:tr>
    </w:tbl>
    <w:p w:rsidR="00815235" w:rsidRPr="002A5A26" w:rsidRDefault="00616CEA" w:rsidP="00253586">
      <w:pPr>
        <w:rPr>
          <w:rFonts w:ascii="Arial Narrow" w:hAnsi="Arial Narrow"/>
          <w:b/>
          <w:bCs/>
          <w:color w:val="1F4E79" w:themeColor="accent1" w:themeShade="80"/>
        </w:rPr>
      </w:pPr>
      <w:r w:rsidRPr="002A5A26">
        <w:rPr>
          <w:rFonts w:ascii="Arial Narrow" w:hAnsi="Arial Narrow"/>
          <w:b/>
          <w:bCs/>
          <w:color w:val="1F4E79" w:themeColor="accent1" w:themeShade="80"/>
        </w:rPr>
        <w:lastRenderedPageBreak/>
        <w:t xml:space="preserve"> </w:t>
      </w:r>
    </w:p>
    <w:p w:rsidR="00003BAE" w:rsidRPr="002A5A26" w:rsidRDefault="00003BAE" w:rsidP="00003BAE">
      <w:pPr>
        <w:rPr>
          <w:rFonts w:ascii="Arial Narrow" w:hAnsi="Arial Narrow"/>
          <w:b/>
          <w:bCs/>
          <w:color w:val="1F4E79" w:themeColor="accent1" w:themeShade="80"/>
          <w:sz w:val="20"/>
          <w:szCs w:val="20"/>
        </w:rPr>
      </w:pPr>
      <w:r w:rsidRPr="002A5A26">
        <w:rPr>
          <w:rFonts w:ascii="Arial Narrow" w:hAnsi="Arial Narrow"/>
          <w:b/>
          <w:bCs/>
          <w:color w:val="1F4E79" w:themeColor="accent1" w:themeShade="80"/>
          <w:sz w:val="20"/>
          <w:szCs w:val="20"/>
        </w:rPr>
        <w:t>ALWAYS KEEPING IN MIND:</w:t>
      </w:r>
    </w:p>
    <w:p w:rsidR="00003BAE" w:rsidRPr="002A5A26" w:rsidRDefault="00003BAE" w:rsidP="00003BAE">
      <w:pPr>
        <w:rPr>
          <w:rFonts w:ascii="Arial Narrow" w:hAnsi="Arial Narrow" w:cs="Times New Roman"/>
          <w:color w:val="000000"/>
          <w:sz w:val="20"/>
          <w:szCs w:val="20"/>
        </w:rPr>
      </w:pPr>
      <w:r w:rsidRPr="002A5A26">
        <w:rPr>
          <w:rFonts w:ascii="Arial Narrow" w:hAnsi="Arial Narrow"/>
          <w:b/>
          <w:bCs/>
          <w:color w:val="000000"/>
          <w:sz w:val="20"/>
          <w:szCs w:val="20"/>
        </w:rPr>
        <w:t>Barton Core Priorities/Strategic Plan Goals</w:t>
      </w:r>
      <w:r w:rsidRPr="002A5A26">
        <w:rPr>
          <w:rFonts w:ascii="Arial Narrow" w:hAnsi="Arial Narrow"/>
          <w:b/>
          <w:bCs/>
          <w:color w:val="000000"/>
          <w:sz w:val="20"/>
          <w:szCs w:val="20"/>
        </w:rPr>
        <w:br/>
      </w:r>
      <w:r w:rsidRPr="002A5A26">
        <w:rPr>
          <w:rFonts w:ascii="Arial Narrow" w:hAnsi="Arial Narrow"/>
          <w:b/>
          <w:bCs/>
          <w:color w:val="000000"/>
          <w:sz w:val="20"/>
          <w:szCs w:val="20"/>
          <w:shd w:val="clear" w:color="auto" w:fill="FFFFFF"/>
        </w:rPr>
        <w:t>Drive Student Success</w:t>
      </w:r>
    </w:p>
    <w:p w:rsidR="00003BAE" w:rsidRPr="002A5A26" w:rsidRDefault="00003BAE" w:rsidP="00003BAE">
      <w:pPr>
        <w:pStyle w:val="ListParagraph"/>
        <w:numPr>
          <w:ilvl w:val="0"/>
          <w:numId w:val="9"/>
        </w:numPr>
        <w:spacing w:after="200"/>
        <w:rPr>
          <w:rFonts w:ascii="Arial Narrow" w:hAnsi="Arial Narrow"/>
          <w:color w:val="000000"/>
          <w:sz w:val="20"/>
          <w:szCs w:val="20"/>
        </w:rPr>
      </w:pPr>
      <w:r w:rsidRPr="002A5A26">
        <w:rPr>
          <w:rFonts w:ascii="Arial Narrow" w:hAnsi="Arial Narrow"/>
          <w:color w:val="000000"/>
          <w:sz w:val="20"/>
          <w:szCs w:val="20"/>
        </w:rPr>
        <w:t>Increase student retention and completion</w:t>
      </w:r>
    </w:p>
    <w:p w:rsidR="00003BAE" w:rsidRPr="002A5A26" w:rsidRDefault="00003BAE" w:rsidP="00003BAE">
      <w:pPr>
        <w:pStyle w:val="ListParagraph"/>
        <w:numPr>
          <w:ilvl w:val="0"/>
          <w:numId w:val="9"/>
        </w:numPr>
        <w:rPr>
          <w:rFonts w:ascii="Arial Narrow" w:hAnsi="Arial Narrow"/>
          <w:color w:val="000000"/>
          <w:sz w:val="20"/>
          <w:szCs w:val="20"/>
        </w:rPr>
      </w:pPr>
      <w:r w:rsidRPr="002A5A26">
        <w:rPr>
          <w:rFonts w:ascii="Arial Narrow" w:hAnsi="Arial Narrow"/>
          <w:color w:val="000000"/>
          <w:sz w:val="20"/>
          <w:szCs w:val="20"/>
        </w:rPr>
        <w:t xml:space="preserve">Enhance the Quality of Teaching and Learning </w:t>
      </w:r>
    </w:p>
    <w:p w:rsidR="00003BAE" w:rsidRPr="002A5A26" w:rsidRDefault="00003BAE" w:rsidP="00003BAE">
      <w:pPr>
        <w:rPr>
          <w:rFonts w:ascii="Arial Narrow" w:hAnsi="Arial Narrow"/>
          <w:color w:val="000000"/>
          <w:sz w:val="20"/>
          <w:szCs w:val="20"/>
        </w:rPr>
      </w:pPr>
      <w:r w:rsidRPr="002A5A26">
        <w:rPr>
          <w:rFonts w:ascii="Arial Narrow" w:hAnsi="Arial Narrow"/>
          <w:b/>
          <w:bCs/>
          <w:color w:val="000000"/>
          <w:sz w:val="20"/>
          <w:szCs w:val="20"/>
          <w:shd w:val="clear" w:color="auto" w:fill="FFFFFF"/>
        </w:rPr>
        <w:t>Cultivate Community Engagement</w:t>
      </w:r>
    </w:p>
    <w:p w:rsidR="00003BAE" w:rsidRPr="002A5A26" w:rsidRDefault="00003BAE" w:rsidP="00003BAE">
      <w:pPr>
        <w:pStyle w:val="ListParagraph"/>
        <w:numPr>
          <w:ilvl w:val="0"/>
          <w:numId w:val="9"/>
        </w:numPr>
        <w:spacing w:after="200"/>
        <w:rPr>
          <w:rFonts w:ascii="Arial Narrow" w:hAnsi="Arial Narrow"/>
          <w:color w:val="000000"/>
          <w:sz w:val="20"/>
          <w:szCs w:val="20"/>
        </w:rPr>
      </w:pPr>
      <w:r w:rsidRPr="002A5A26">
        <w:rPr>
          <w:rFonts w:ascii="Arial Narrow" w:hAnsi="Arial Narrow"/>
          <w:color w:val="000000"/>
          <w:sz w:val="20"/>
          <w:szCs w:val="20"/>
        </w:rPr>
        <w:t>Enhance Internal Communication</w:t>
      </w:r>
    </w:p>
    <w:p w:rsidR="00003BAE" w:rsidRPr="002A5A26" w:rsidRDefault="00003BAE" w:rsidP="00003BAE">
      <w:pPr>
        <w:pStyle w:val="ListParagraph"/>
        <w:numPr>
          <w:ilvl w:val="0"/>
          <w:numId w:val="9"/>
        </w:numPr>
        <w:rPr>
          <w:rFonts w:ascii="Arial Narrow" w:hAnsi="Arial Narrow"/>
          <w:color w:val="000000"/>
          <w:sz w:val="20"/>
          <w:szCs w:val="20"/>
        </w:rPr>
      </w:pPr>
      <w:r w:rsidRPr="002A5A26">
        <w:rPr>
          <w:rFonts w:ascii="Arial Narrow" w:hAnsi="Arial Narrow"/>
          <w:color w:val="000000"/>
          <w:sz w:val="20"/>
          <w:szCs w:val="20"/>
        </w:rPr>
        <w:t>Enhance External Communication</w:t>
      </w:r>
    </w:p>
    <w:p w:rsidR="00003BAE" w:rsidRPr="002A5A26" w:rsidRDefault="00003BAE" w:rsidP="00003BAE">
      <w:pPr>
        <w:rPr>
          <w:rFonts w:ascii="Arial Narrow" w:hAnsi="Arial Narrow"/>
          <w:color w:val="000000"/>
          <w:sz w:val="20"/>
          <w:szCs w:val="20"/>
        </w:rPr>
      </w:pPr>
      <w:r w:rsidRPr="002A5A26">
        <w:rPr>
          <w:rFonts w:ascii="Arial Narrow" w:hAnsi="Arial Narrow"/>
          <w:b/>
          <w:bCs/>
          <w:color w:val="000000"/>
          <w:sz w:val="20"/>
          <w:szCs w:val="20"/>
          <w:shd w:val="clear" w:color="auto" w:fill="FFFFFF"/>
        </w:rPr>
        <w:t>Emphasize Institutional Effectiveness</w:t>
      </w:r>
    </w:p>
    <w:p w:rsidR="00003BAE" w:rsidRPr="002A5A26" w:rsidRDefault="00003BAE" w:rsidP="00003BAE">
      <w:pPr>
        <w:pStyle w:val="ListParagraph"/>
        <w:numPr>
          <w:ilvl w:val="0"/>
          <w:numId w:val="9"/>
        </w:numPr>
        <w:spacing w:after="200"/>
        <w:rPr>
          <w:rFonts w:ascii="Arial Narrow" w:hAnsi="Arial Narrow"/>
          <w:color w:val="000000"/>
          <w:sz w:val="20"/>
          <w:szCs w:val="20"/>
        </w:rPr>
      </w:pPr>
      <w:r w:rsidRPr="002A5A26">
        <w:rPr>
          <w:rFonts w:ascii="Arial Narrow" w:hAnsi="Arial Narrow"/>
          <w:color w:val="000000"/>
          <w:sz w:val="20"/>
          <w:szCs w:val="20"/>
        </w:rPr>
        <w:t>Initiate periodic review of the Mission Statement and Vision Statement.</w:t>
      </w:r>
    </w:p>
    <w:p w:rsidR="00003BAE" w:rsidRPr="002A5A26" w:rsidRDefault="00003BAE" w:rsidP="00003BAE">
      <w:pPr>
        <w:pStyle w:val="ListParagraph"/>
        <w:numPr>
          <w:ilvl w:val="0"/>
          <w:numId w:val="9"/>
        </w:numPr>
        <w:rPr>
          <w:rFonts w:ascii="Arial Narrow" w:hAnsi="Arial Narrow"/>
          <w:color w:val="000000"/>
          <w:sz w:val="20"/>
          <w:szCs w:val="20"/>
        </w:rPr>
      </w:pPr>
      <w:r w:rsidRPr="002A5A26">
        <w:rPr>
          <w:rFonts w:ascii="Arial Narrow" w:hAnsi="Arial Narrow"/>
          <w:color w:val="000000"/>
          <w:sz w:val="20"/>
          <w:szCs w:val="20"/>
        </w:rPr>
        <w:t>Through professional development, identify and create a training for understanding and use of process improvement methodologies.</w:t>
      </w:r>
    </w:p>
    <w:p w:rsidR="00003BAE" w:rsidRPr="002A5A26" w:rsidRDefault="00003BAE" w:rsidP="00003BAE">
      <w:pPr>
        <w:rPr>
          <w:rFonts w:ascii="Arial Narrow" w:hAnsi="Arial Narrow"/>
          <w:color w:val="000000"/>
          <w:sz w:val="20"/>
          <w:szCs w:val="20"/>
        </w:rPr>
      </w:pPr>
      <w:r w:rsidRPr="002A5A26">
        <w:rPr>
          <w:rFonts w:ascii="Arial Narrow" w:hAnsi="Arial Narrow"/>
          <w:b/>
          <w:bCs/>
          <w:color w:val="000000"/>
          <w:sz w:val="20"/>
          <w:szCs w:val="20"/>
          <w:shd w:val="clear" w:color="auto" w:fill="FFFFFF"/>
        </w:rPr>
        <w:t>Optimize Employee Experience</w:t>
      </w:r>
    </w:p>
    <w:p w:rsidR="00D73E76" w:rsidRPr="002A5A26" w:rsidRDefault="00003BAE" w:rsidP="00D73E76">
      <w:pPr>
        <w:pStyle w:val="ListParagraph"/>
        <w:numPr>
          <w:ilvl w:val="0"/>
          <w:numId w:val="9"/>
        </w:numPr>
        <w:spacing w:after="200"/>
        <w:rPr>
          <w:rFonts w:ascii="Arial Narrow" w:hAnsi="Arial Narrow"/>
          <w:color w:val="000000"/>
          <w:sz w:val="20"/>
          <w:szCs w:val="20"/>
        </w:rPr>
      </w:pPr>
      <w:r w:rsidRPr="002A5A26">
        <w:rPr>
          <w:rFonts w:ascii="Arial Narrow" w:hAnsi="Arial Narrow"/>
          <w:color w:val="000000"/>
          <w:sz w:val="20"/>
          <w:szCs w:val="20"/>
        </w:rPr>
        <w:t>Develop more consistent &amp; robust employee orientation.</w:t>
      </w:r>
    </w:p>
    <w:p w:rsidR="00003BAE" w:rsidRPr="002A5A26" w:rsidRDefault="00003BAE" w:rsidP="00D73E76">
      <w:pPr>
        <w:pStyle w:val="ListParagraph"/>
        <w:numPr>
          <w:ilvl w:val="0"/>
          <w:numId w:val="9"/>
        </w:numPr>
        <w:spacing w:after="200"/>
        <w:rPr>
          <w:rFonts w:ascii="Arial Narrow" w:hAnsi="Arial Narrow"/>
          <w:color w:val="000000"/>
          <w:sz w:val="20"/>
          <w:szCs w:val="20"/>
        </w:rPr>
      </w:pPr>
      <w:r w:rsidRPr="002A5A26">
        <w:rPr>
          <w:rFonts w:ascii="Arial Narrow" w:hAnsi="Arial Narrow"/>
          <w:color w:val="000000"/>
          <w:sz w:val="20"/>
          <w:szCs w:val="20"/>
        </w:rPr>
        <w:t>Enhance professional development system.</w:t>
      </w:r>
    </w:p>
    <w:sectPr w:rsidR="00003BAE" w:rsidRPr="002A5A26"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8EF" w:rsidRDefault="004378EF" w:rsidP="003C607E">
      <w:r>
        <w:separator/>
      </w:r>
    </w:p>
  </w:endnote>
  <w:endnote w:type="continuationSeparator" w:id="0">
    <w:p w:rsidR="004378EF" w:rsidRDefault="004378EF" w:rsidP="003C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PMAG K+ Palatino">
    <w:altName w:val="Cambria"/>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8EF" w:rsidRDefault="004378EF" w:rsidP="003C607E">
      <w:r>
        <w:separator/>
      </w:r>
    </w:p>
  </w:footnote>
  <w:footnote w:type="continuationSeparator" w:id="0">
    <w:p w:rsidR="004378EF" w:rsidRDefault="004378EF" w:rsidP="003C6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A61"/>
    <w:multiLevelType w:val="hybridMultilevel"/>
    <w:tmpl w:val="BC5C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30BFA"/>
    <w:multiLevelType w:val="hybridMultilevel"/>
    <w:tmpl w:val="646AC1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D5C84"/>
    <w:multiLevelType w:val="hybridMultilevel"/>
    <w:tmpl w:val="E278A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A6F9E"/>
    <w:multiLevelType w:val="hybridMultilevel"/>
    <w:tmpl w:val="7CC28E00"/>
    <w:lvl w:ilvl="0" w:tplc="0409000D">
      <w:start w:val="1"/>
      <w:numFmt w:val="bullet"/>
      <w:lvlText w:val=""/>
      <w:lvlJc w:val="left"/>
      <w:pPr>
        <w:ind w:left="888" w:hanging="360"/>
      </w:pPr>
      <w:rPr>
        <w:rFonts w:ascii="Wingdings" w:hAnsi="Wingding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4" w15:restartNumberingAfterBreak="0">
    <w:nsid w:val="13D04AED"/>
    <w:multiLevelType w:val="hybridMultilevel"/>
    <w:tmpl w:val="5F46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E234B"/>
    <w:multiLevelType w:val="hybridMultilevel"/>
    <w:tmpl w:val="71DE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17A28"/>
    <w:multiLevelType w:val="hybridMultilevel"/>
    <w:tmpl w:val="5E347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F8080C"/>
    <w:multiLevelType w:val="hybridMultilevel"/>
    <w:tmpl w:val="AFD6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077F4"/>
    <w:multiLevelType w:val="hybridMultilevel"/>
    <w:tmpl w:val="2A9AB4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30F7C"/>
    <w:multiLevelType w:val="hybridMultilevel"/>
    <w:tmpl w:val="B9FA5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70C95"/>
    <w:multiLevelType w:val="hybridMultilevel"/>
    <w:tmpl w:val="DE14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84499"/>
    <w:multiLevelType w:val="hybridMultilevel"/>
    <w:tmpl w:val="794CB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825C2"/>
    <w:multiLevelType w:val="hybridMultilevel"/>
    <w:tmpl w:val="6608AE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76C0D"/>
    <w:multiLevelType w:val="hybridMultilevel"/>
    <w:tmpl w:val="BA502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1A5346"/>
    <w:multiLevelType w:val="hybridMultilevel"/>
    <w:tmpl w:val="8676041C"/>
    <w:lvl w:ilvl="0" w:tplc="815053F0">
      <w:numFmt w:val="bullet"/>
      <w:lvlText w:val="-"/>
      <w:lvlJc w:val="left"/>
      <w:pPr>
        <w:ind w:left="1080" w:hanging="360"/>
      </w:pPr>
      <w:rPr>
        <w:rFonts w:ascii="Arial Narrow" w:eastAsia="Times New Roman" w:hAnsi="Arial Narrow"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AB1D4D"/>
    <w:multiLevelType w:val="hybridMultilevel"/>
    <w:tmpl w:val="9490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592EF7"/>
    <w:multiLevelType w:val="hybridMultilevel"/>
    <w:tmpl w:val="094878D4"/>
    <w:lvl w:ilvl="0" w:tplc="0409000D">
      <w:start w:val="1"/>
      <w:numFmt w:val="bullet"/>
      <w:lvlText w:val=""/>
      <w:lvlJc w:val="left"/>
      <w:pPr>
        <w:ind w:left="1044" w:hanging="360"/>
      </w:pPr>
      <w:rPr>
        <w:rFonts w:ascii="Wingdings" w:hAnsi="Wingdings"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17" w15:restartNumberingAfterBreak="0">
    <w:nsid w:val="43AC57AE"/>
    <w:multiLevelType w:val="hybridMultilevel"/>
    <w:tmpl w:val="C7C8F0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84505"/>
    <w:multiLevelType w:val="hybridMultilevel"/>
    <w:tmpl w:val="3E6E72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36473"/>
    <w:multiLevelType w:val="multilevel"/>
    <w:tmpl w:val="9B50C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4011C5"/>
    <w:multiLevelType w:val="hybridMultilevel"/>
    <w:tmpl w:val="EDDA526A"/>
    <w:lvl w:ilvl="0" w:tplc="04090003">
      <w:start w:val="1"/>
      <w:numFmt w:val="bullet"/>
      <w:lvlText w:val="o"/>
      <w:lvlJc w:val="left"/>
      <w:pPr>
        <w:ind w:left="1764" w:hanging="360"/>
      </w:pPr>
      <w:rPr>
        <w:rFonts w:ascii="Courier New" w:hAnsi="Courier New" w:cs="Courier New"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21" w15:restartNumberingAfterBreak="0">
    <w:nsid w:val="4FE71F01"/>
    <w:multiLevelType w:val="hybridMultilevel"/>
    <w:tmpl w:val="258CE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2044FD"/>
    <w:multiLevelType w:val="hybridMultilevel"/>
    <w:tmpl w:val="C94A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13683"/>
    <w:multiLevelType w:val="hybridMultilevel"/>
    <w:tmpl w:val="E4E0F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4508FD"/>
    <w:multiLevelType w:val="hybridMultilevel"/>
    <w:tmpl w:val="EA488E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9DD32AD"/>
    <w:multiLevelType w:val="hybridMultilevel"/>
    <w:tmpl w:val="B2D4EC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CD0265"/>
    <w:multiLevelType w:val="hybridMultilevel"/>
    <w:tmpl w:val="C1BA97E0"/>
    <w:lvl w:ilvl="0" w:tplc="446AF222">
      <w:start w:val="1"/>
      <w:numFmt w:val="decimal"/>
      <w:lvlText w:val="%1."/>
      <w:lvlJc w:val="left"/>
      <w:pPr>
        <w:ind w:left="420" w:hanging="300"/>
      </w:pPr>
      <w:rPr>
        <w:rFonts w:ascii="Arial" w:hAnsi="Arial" w:hint="default"/>
        <w:b/>
        <w:bCs/>
        <w:i w:val="0"/>
        <w:color w:val="211D1E"/>
        <w:sz w:val="22"/>
        <w:szCs w:val="24"/>
      </w:rPr>
    </w:lvl>
    <w:lvl w:ilvl="1" w:tplc="55D08800">
      <w:start w:val="1"/>
      <w:numFmt w:val="bullet"/>
      <w:lvlText w:val=""/>
      <w:lvlJc w:val="left"/>
      <w:pPr>
        <w:ind w:left="840" w:hanging="293"/>
      </w:pPr>
      <w:rPr>
        <w:rFonts w:ascii="Symbol" w:eastAsia="Symbol" w:hAnsi="Symbol" w:hint="default"/>
        <w:sz w:val="24"/>
        <w:szCs w:val="24"/>
      </w:rPr>
    </w:lvl>
    <w:lvl w:ilvl="2" w:tplc="055E49DA">
      <w:start w:val="1"/>
      <w:numFmt w:val="bullet"/>
      <w:lvlText w:val="•"/>
      <w:lvlJc w:val="left"/>
      <w:pPr>
        <w:ind w:left="1806" w:hanging="293"/>
      </w:pPr>
      <w:rPr>
        <w:rFonts w:hint="default"/>
      </w:rPr>
    </w:lvl>
    <w:lvl w:ilvl="3" w:tplc="8ED4F088">
      <w:start w:val="1"/>
      <w:numFmt w:val="bullet"/>
      <w:lvlText w:val="•"/>
      <w:lvlJc w:val="left"/>
      <w:pPr>
        <w:ind w:left="2773" w:hanging="293"/>
      </w:pPr>
      <w:rPr>
        <w:rFonts w:hint="default"/>
      </w:rPr>
    </w:lvl>
    <w:lvl w:ilvl="4" w:tplc="11BCDB22">
      <w:start w:val="1"/>
      <w:numFmt w:val="bullet"/>
      <w:lvlText w:val="•"/>
      <w:lvlJc w:val="left"/>
      <w:pPr>
        <w:ind w:left="3740" w:hanging="293"/>
      </w:pPr>
      <w:rPr>
        <w:rFonts w:hint="default"/>
      </w:rPr>
    </w:lvl>
    <w:lvl w:ilvl="5" w:tplc="287A234E">
      <w:start w:val="1"/>
      <w:numFmt w:val="bullet"/>
      <w:lvlText w:val="•"/>
      <w:lvlJc w:val="left"/>
      <w:pPr>
        <w:ind w:left="4706" w:hanging="293"/>
      </w:pPr>
      <w:rPr>
        <w:rFonts w:hint="default"/>
      </w:rPr>
    </w:lvl>
    <w:lvl w:ilvl="6" w:tplc="F2346D80">
      <w:start w:val="1"/>
      <w:numFmt w:val="bullet"/>
      <w:lvlText w:val="•"/>
      <w:lvlJc w:val="left"/>
      <w:pPr>
        <w:ind w:left="5673" w:hanging="293"/>
      </w:pPr>
      <w:rPr>
        <w:rFonts w:hint="default"/>
      </w:rPr>
    </w:lvl>
    <w:lvl w:ilvl="7" w:tplc="5DB667B0">
      <w:start w:val="1"/>
      <w:numFmt w:val="bullet"/>
      <w:lvlText w:val="•"/>
      <w:lvlJc w:val="left"/>
      <w:pPr>
        <w:ind w:left="6640" w:hanging="293"/>
      </w:pPr>
      <w:rPr>
        <w:rFonts w:hint="default"/>
      </w:rPr>
    </w:lvl>
    <w:lvl w:ilvl="8" w:tplc="458C8394">
      <w:start w:val="1"/>
      <w:numFmt w:val="bullet"/>
      <w:lvlText w:val="•"/>
      <w:lvlJc w:val="left"/>
      <w:pPr>
        <w:ind w:left="7606" w:hanging="293"/>
      </w:pPr>
      <w:rPr>
        <w:rFonts w:hint="default"/>
      </w:rPr>
    </w:lvl>
  </w:abstractNum>
  <w:abstractNum w:abstractNumId="27" w15:restartNumberingAfterBreak="0">
    <w:nsid w:val="5CEB7CB8"/>
    <w:multiLevelType w:val="hybridMultilevel"/>
    <w:tmpl w:val="E4BE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D0135C"/>
    <w:multiLevelType w:val="hybridMultilevel"/>
    <w:tmpl w:val="E806C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6D1FC3"/>
    <w:multiLevelType w:val="hybridMultilevel"/>
    <w:tmpl w:val="4E02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BD48E7"/>
    <w:multiLevelType w:val="hybridMultilevel"/>
    <w:tmpl w:val="1526A426"/>
    <w:lvl w:ilvl="0" w:tplc="04090001">
      <w:start w:val="1"/>
      <w:numFmt w:val="bullet"/>
      <w:lvlText w:val=""/>
      <w:lvlJc w:val="left"/>
      <w:pPr>
        <w:ind w:left="720" w:hanging="360"/>
      </w:pPr>
      <w:rPr>
        <w:rFonts w:ascii="Symbol" w:hAnsi="Symbol" w:hint="default"/>
      </w:rPr>
    </w:lvl>
    <w:lvl w:ilvl="1" w:tplc="39665F12">
      <w:start w:val="1"/>
      <w:numFmt w:val="bullet"/>
      <w:lvlText w:val="o"/>
      <w:lvlJc w:val="left"/>
      <w:pPr>
        <w:ind w:left="1440" w:hanging="360"/>
      </w:pPr>
      <w:rPr>
        <w:rFonts w:ascii="Courier New" w:hAnsi="Courier New"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90BBB"/>
    <w:multiLevelType w:val="hybridMultilevel"/>
    <w:tmpl w:val="72C697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4E5770A"/>
    <w:multiLevelType w:val="hybridMultilevel"/>
    <w:tmpl w:val="38988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CD5EEB"/>
    <w:multiLevelType w:val="hybridMultilevel"/>
    <w:tmpl w:val="3BE4F5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BCC373B"/>
    <w:multiLevelType w:val="hybridMultilevel"/>
    <w:tmpl w:val="29EEE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0485C5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24F0C23"/>
    <w:multiLevelType w:val="hybridMultilevel"/>
    <w:tmpl w:val="974CB5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864723"/>
    <w:multiLevelType w:val="hybridMultilevel"/>
    <w:tmpl w:val="B3F410DC"/>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8" w15:restartNumberingAfterBreak="0">
    <w:nsid w:val="72DB1CE0"/>
    <w:multiLevelType w:val="hybridMultilevel"/>
    <w:tmpl w:val="17B877B6"/>
    <w:lvl w:ilvl="0" w:tplc="483EE8D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80140"/>
    <w:multiLevelType w:val="hybridMultilevel"/>
    <w:tmpl w:val="A9CC7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C23B0D"/>
    <w:multiLevelType w:val="hybridMultilevel"/>
    <w:tmpl w:val="BC4C5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E868CE"/>
    <w:multiLevelType w:val="hybridMultilevel"/>
    <w:tmpl w:val="E35A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FF7BF4"/>
    <w:multiLevelType w:val="hybridMultilevel"/>
    <w:tmpl w:val="155E160C"/>
    <w:lvl w:ilvl="0" w:tplc="06EE351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191612"/>
    <w:multiLevelType w:val="hybridMultilevel"/>
    <w:tmpl w:val="DCD09C1E"/>
    <w:lvl w:ilvl="0" w:tplc="04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44" w15:restartNumberingAfterBreak="0">
    <w:nsid w:val="7DFF6BE9"/>
    <w:multiLevelType w:val="hybridMultilevel"/>
    <w:tmpl w:val="863ADD00"/>
    <w:lvl w:ilvl="0" w:tplc="EC8C5BF0">
      <w:start w:val="2"/>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C1B95"/>
    <w:multiLevelType w:val="hybridMultilevel"/>
    <w:tmpl w:val="AC34F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9"/>
  </w:num>
  <w:num w:numId="2">
    <w:abstractNumId w:val="26"/>
  </w:num>
  <w:num w:numId="3">
    <w:abstractNumId w:val="27"/>
  </w:num>
  <w:num w:numId="4">
    <w:abstractNumId w:val="41"/>
  </w:num>
  <w:num w:numId="5">
    <w:abstractNumId w:val="37"/>
  </w:num>
  <w:num w:numId="6">
    <w:abstractNumId w:val="24"/>
  </w:num>
  <w:num w:numId="7">
    <w:abstractNumId w:val="24"/>
  </w:num>
  <w:num w:numId="8">
    <w:abstractNumId w:val="42"/>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35"/>
  </w:num>
  <w:num w:numId="12">
    <w:abstractNumId w:val="4"/>
  </w:num>
  <w:num w:numId="13">
    <w:abstractNumId w:val="6"/>
  </w:num>
  <w:num w:numId="14">
    <w:abstractNumId w:val="13"/>
  </w:num>
  <w:num w:numId="15">
    <w:abstractNumId w:val="32"/>
  </w:num>
  <w:num w:numId="16">
    <w:abstractNumId w:val="28"/>
  </w:num>
  <w:num w:numId="17">
    <w:abstractNumId w:val="38"/>
  </w:num>
  <w:num w:numId="18">
    <w:abstractNumId w:val="45"/>
  </w:num>
  <w:num w:numId="19">
    <w:abstractNumId w:val="23"/>
  </w:num>
  <w:num w:numId="20">
    <w:abstractNumId w:val="30"/>
  </w:num>
  <w:num w:numId="21">
    <w:abstractNumId w:val="14"/>
  </w:num>
  <w:num w:numId="22">
    <w:abstractNumId w:val="36"/>
  </w:num>
  <w:num w:numId="23">
    <w:abstractNumId w:val="40"/>
  </w:num>
  <w:num w:numId="24">
    <w:abstractNumId w:val="18"/>
  </w:num>
  <w:num w:numId="25">
    <w:abstractNumId w:val="9"/>
  </w:num>
  <w:num w:numId="26">
    <w:abstractNumId w:val="22"/>
  </w:num>
  <w:num w:numId="27">
    <w:abstractNumId w:val="21"/>
  </w:num>
  <w:num w:numId="28">
    <w:abstractNumId w:val="44"/>
  </w:num>
  <w:num w:numId="29">
    <w:abstractNumId w:val="19"/>
  </w:num>
  <w:num w:numId="30">
    <w:abstractNumId w:val="11"/>
  </w:num>
  <w:num w:numId="31">
    <w:abstractNumId w:val="31"/>
  </w:num>
  <w:num w:numId="32">
    <w:abstractNumId w:val="15"/>
  </w:num>
  <w:num w:numId="33">
    <w:abstractNumId w:val="7"/>
  </w:num>
  <w:num w:numId="34">
    <w:abstractNumId w:val="0"/>
  </w:num>
  <w:num w:numId="35">
    <w:abstractNumId w:val="12"/>
  </w:num>
  <w:num w:numId="36">
    <w:abstractNumId w:val="8"/>
  </w:num>
  <w:num w:numId="37">
    <w:abstractNumId w:val="25"/>
  </w:num>
  <w:num w:numId="38">
    <w:abstractNumId w:val="17"/>
  </w:num>
  <w:num w:numId="39">
    <w:abstractNumId w:val="1"/>
  </w:num>
  <w:num w:numId="40">
    <w:abstractNumId w:val="3"/>
  </w:num>
  <w:num w:numId="41">
    <w:abstractNumId w:val="16"/>
  </w:num>
  <w:num w:numId="42">
    <w:abstractNumId w:val="43"/>
  </w:num>
  <w:num w:numId="43">
    <w:abstractNumId w:val="20"/>
  </w:num>
  <w:num w:numId="44">
    <w:abstractNumId w:val="33"/>
  </w:num>
  <w:num w:numId="45">
    <w:abstractNumId w:val="10"/>
  </w:num>
  <w:num w:numId="46">
    <w:abstractNumId w:val="2"/>
  </w:num>
  <w:num w:numId="47">
    <w:abstractNumId w:val="5"/>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61__i" w:val="H4sIAAAAAAAEAKtWckksSQxILCpxzi/NK1GyMqwFAAEhoTITAAAA"/>
    <w:docVar w:name="__grammarly61_1" w:val="H4sIAAAAAAAEAKtWcslPLs1NzSvxTFGyUjI2sLS0NDZJ1jUzTk7VNTFMMtO1TDQzAnINDcxNzQ0sDdJMlXSUglOLizPz80BaDC1qAVx98/1EAAAA"/>
  </w:docVars>
  <w:rsids>
    <w:rsidRoot w:val="00C12689"/>
    <w:rsid w:val="00003BAE"/>
    <w:rsid w:val="0001652F"/>
    <w:rsid w:val="000311F6"/>
    <w:rsid w:val="000315C4"/>
    <w:rsid w:val="0003435C"/>
    <w:rsid w:val="00035ADD"/>
    <w:rsid w:val="00043BE4"/>
    <w:rsid w:val="00057203"/>
    <w:rsid w:val="0006184A"/>
    <w:rsid w:val="00064D6D"/>
    <w:rsid w:val="00065441"/>
    <w:rsid w:val="00073C93"/>
    <w:rsid w:val="000749A2"/>
    <w:rsid w:val="000840C9"/>
    <w:rsid w:val="00090770"/>
    <w:rsid w:val="00090DEF"/>
    <w:rsid w:val="00091BB7"/>
    <w:rsid w:val="000A00E8"/>
    <w:rsid w:val="000A0173"/>
    <w:rsid w:val="000B0739"/>
    <w:rsid w:val="000B0D1C"/>
    <w:rsid w:val="000B11CC"/>
    <w:rsid w:val="000B317E"/>
    <w:rsid w:val="000B33A4"/>
    <w:rsid w:val="000C3A35"/>
    <w:rsid w:val="000C5064"/>
    <w:rsid w:val="000D7C51"/>
    <w:rsid w:val="000E5213"/>
    <w:rsid w:val="000F7559"/>
    <w:rsid w:val="00102E97"/>
    <w:rsid w:val="00113186"/>
    <w:rsid w:val="001154D5"/>
    <w:rsid w:val="00115B0E"/>
    <w:rsid w:val="00116B40"/>
    <w:rsid w:val="00125126"/>
    <w:rsid w:val="0012536E"/>
    <w:rsid w:val="0013276B"/>
    <w:rsid w:val="00134397"/>
    <w:rsid w:val="00141386"/>
    <w:rsid w:val="001424F3"/>
    <w:rsid w:val="00160996"/>
    <w:rsid w:val="0016402E"/>
    <w:rsid w:val="00181969"/>
    <w:rsid w:val="0018440F"/>
    <w:rsid w:val="00186EBC"/>
    <w:rsid w:val="00194249"/>
    <w:rsid w:val="001A36BD"/>
    <w:rsid w:val="001B28DD"/>
    <w:rsid w:val="001B67A7"/>
    <w:rsid w:val="001C0B74"/>
    <w:rsid w:val="001C0BB3"/>
    <w:rsid w:val="001C3B30"/>
    <w:rsid w:val="001D3625"/>
    <w:rsid w:val="001E014A"/>
    <w:rsid w:val="001E272B"/>
    <w:rsid w:val="001E3330"/>
    <w:rsid w:val="001F1B0E"/>
    <w:rsid w:val="001F29BA"/>
    <w:rsid w:val="001F7FB0"/>
    <w:rsid w:val="00201444"/>
    <w:rsid w:val="0020740F"/>
    <w:rsid w:val="00220757"/>
    <w:rsid w:val="002245CC"/>
    <w:rsid w:val="0024150F"/>
    <w:rsid w:val="0024763F"/>
    <w:rsid w:val="00253586"/>
    <w:rsid w:val="0025602B"/>
    <w:rsid w:val="00263FA7"/>
    <w:rsid w:val="00264BBE"/>
    <w:rsid w:val="00270C70"/>
    <w:rsid w:val="00272E72"/>
    <w:rsid w:val="00291BD9"/>
    <w:rsid w:val="002A0C74"/>
    <w:rsid w:val="002A5A26"/>
    <w:rsid w:val="002A7D62"/>
    <w:rsid w:val="002C702D"/>
    <w:rsid w:val="002D2E9C"/>
    <w:rsid w:val="00316B8D"/>
    <w:rsid w:val="00330301"/>
    <w:rsid w:val="00352576"/>
    <w:rsid w:val="00361B5D"/>
    <w:rsid w:val="00362622"/>
    <w:rsid w:val="003705CD"/>
    <w:rsid w:val="00370922"/>
    <w:rsid w:val="003714EE"/>
    <w:rsid w:val="003762CD"/>
    <w:rsid w:val="00384B64"/>
    <w:rsid w:val="003853D5"/>
    <w:rsid w:val="0039152F"/>
    <w:rsid w:val="003942B4"/>
    <w:rsid w:val="00394AAD"/>
    <w:rsid w:val="00394FFB"/>
    <w:rsid w:val="003B5A6A"/>
    <w:rsid w:val="003C0551"/>
    <w:rsid w:val="003C2508"/>
    <w:rsid w:val="003C582E"/>
    <w:rsid w:val="003C607E"/>
    <w:rsid w:val="003C6971"/>
    <w:rsid w:val="003C6D40"/>
    <w:rsid w:val="003E1F37"/>
    <w:rsid w:val="003E4D90"/>
    <w:rsid w:val="003E7212"/>
    <w:rsid w:val="003F0FCF"/>
    <w:rsid w:val="003F109B"/>
    <w:rsid w:val="003F1EE1"/>
    <w:rsid w:val="003F24F8"/>
    <w:rsid w:val="003F6425"/>
    <w:rsid w:val="0040750D"/>
    <w:rsid w:val="00407A16"/>
    <w:rsid w:val="00412067"/>
    <w:rsid w:val="00415892"/>
    <w:rsid w:val="004221CD"/>
    <w:rsid w:val="00426D5A"/>
    <w:rsid w:val="00436341"/>
    <w:rsid w:val="004378EF"/>
    <w:rsid w:val="00447308"/>
    <w:rsid w:val="0045019F"/>
    <w:rsid w:val="004532A4"/>
    <w:rsid w:val="00455057"/>
    <w:rsid w:val="0045612B"/>
    <w:rsid w:val="00460434"/>
    <w:rsid w:val="00471EFB"/>
    <w:rsid w:val="00477219"/>
    <w:rsid w:val="004A40FA"/>
    <w:rsid w:val="004A6529"/>
    <w:rsid w:val="004B0620"/>
    <w:rsid w:val="004E4C99"/>
    <w:rsid w:val="004F268F"/>
    <w:rsid w:val="00500C0F"/>
    <w:rsid w:val="005031CE"/>
    <w:rsid w:val="0050597F"/>
    <w:rsid w:val="00513D1E"/>
    <w:rsid w:val="00517172"/>
    <w:rsid w:val="00520824"/>
    <w:rsid w:val="00520EB5"/>
    <w:rsid w:val="00525143"/>
    <w:rsid w:val="00525C20"/>
    <w:rsid w:val="005370E7"/>
    <w:rsid w:val="00537C7A"/>
    <w:rsid w:val="00550326"/>
    <w:rsid w:val="0055347E"/>
    <w:rsid w:val="005578EB"/>
    <w:rsid w:val="00561B6A"/>
    <w:rsid w:val="00566EC4"/>
    <w:rsid w:val="005713CA"/>
    <w:rsid w:val="005727E6"/>
    <w:rsid w:val="00573884"/>
    <w:rsid w:val="0058027D"/>
    <w:rsid w:val="00584080"/>
    <w:rsid w:val="0059156E"/>
    <w:rsid w:val="005926A2"/>
    <w:rsid w:val="005A19DE"/>
    <w:rsid w:val="005B3A99"/>
    <w:rsid w:val="005C0F55"/>
    <w:rsid w:val="005C26DC"/>
    <w:rsid w:val="005C2EE8"/>
    <w:rsid w:val="005E365A"/>
    <w:rsid w:val="005E42A3"/>
    <w:rsid w:val="005E7255"/>
    <w:rsid w:val="005F2EF2"/>
    <w:rsid w:val="005F568A"/>
    <w:rsid w:val="00600176"/>
    <w:rsid w:val="00601043"/>
    <w:rsid w:val="00605C3F"/>
    <w:rsid w:val="006143D0"/>
    <w:rsid w:val="006158F3"/>
    <w:rsid w:val="00616CEA"/>
    <w:rsid w:val="00643C76"/>
    <w:rsid w:val="00647AE2"/>
    <w:rsid w:val="00651147"/>
    <w:rsid w:val="006620BE"/>
    <w:rsid w:val="00666D5D"/>
    <w:rsid w:val="00690133"/>
    <w:rsid w:val="006A2A09"/>
    <w:rsid w:val="006A44A1"/>
    <w:rsid w:val="006A53E6"/>
    <w:rsid w:val="006A7489"/>
    <w:rsid w:val="006B5806"/>
    <w:rsid w:val="006D7DE7"/>
    <w:rsid w:val="00734857"/>
    <w:rsid w:val="00740E39"/>
    <w:rsid w:val="00750318"/>
    <w:rsid w:val="00754B8A"/>
    <w:rsid w:val="0075775A"/>
    <w:rsid w:val="0076366C"/>
    <w:rsid w:val="00773390"/>
    <w:rsid w:val="00776060"/>
    <w:rsid w:val="00781ECC"/>
    <w:rsid w:val="00787D7C"/>
    <w:rsid w:val="007B1406"/>
    <w:rsid w:val="007B1E20"/>
    <w:rsid w:val="007B40CC"/>
    <w:rsid w:val="007C7631"/>
    <w:rsid w:val="007D0296"/>
    <w:rsid w:val="007D63A4"/>
    <w:rsid w:val="007E16EC"/>
    <w:rsid w:val="007F1268"/>
    <w:rsid w:val="0080414F"/>
    <w:rsid w:val="00813067"/>
    <w:rsid w:val="00815235"/>
    <w:rsid w:val="0082086D"/>
    <w:rsid w:val="0084063C"/>
    <w:rsid w:val="0084311E"/>
    <w:rsid w:val="0087188D"/>
    <w:rsid w:val="00887652"/>
    <w:rsid w:val="008920F4"/>
    <w:rsid w:val="008A0CA4"/>
    <w:rsid w:val="008A5FE8"/>
    <w:rsid w:val="008A7299"/>
    <w:rsid w:val="008C195B"/>
    <w:rsid w:val="008E1C29"/>
    <w:rsid w:val="008F4A2A"/>
    <w:rsid w:val="009113A2"/>
    <w:rsid w:val="00914C13"/>
    <w:rsid w:val="00921CD3"/>
    <w:rsid w:val="00923AEB"/>
    <w:rsid w:val="00931E60"/>
    <w:rsid w:val="00937311"/>
    <w:rsid w:val="009411CD"/>
    <w:rsid w:val="0094392A"/>
    <w:rsid w:val="00963876"/>
    <w:rsid w:val="0098376C"/>
    <w:rsid w:val="0099405E"/>
    <w:rsid w:val="0099672B"/>
    <w:rsid w:val="009A2FFE"/>
    <w:rsid w:val="009A73A9"/>
    <w:rsid w:val="009C0576"/>
    <w:rsid w:val="009C09A4"/>
    <w:rsid w:val="009C3392"/>
    <w:rsid w:val="009C5F19"/>
    <w:rsid w:val="009D2E6A"/>
    <w:rsid w:val="009D43A6"/>
    <w:rsid w:val="009E78EA"/>
    <w:rsid w:val="009F3C2B"/>
    <w:rsid w:val="009F5627"/>
    <w:rsid w:val="00A06D82"/>
    <w:rsid w:val="00A1200E"/>
    <w:rsid w:val="00A27F16"/>
    <w:rsid w:val="00A37055"/>
    <w:rsid w:val="00A41BB7"/>
    <w:rsid w:val="00A425A0"/>
    <w:rsid w:val="00A426E2"/>
    <w:rsid w:val="00A4622F"/>
    <w:rsid w:val="00A50D31"/>
    <w:rsid w:val="00A5252D"/>
    <w:rsid w:val="00A62670"/>
    <w:rsid w:val="00A85AAA"/>
    <w:rsid w:val="00AA1A23"/>
    <w:rsid w:val="00AA6D50"/>
    <w:rsid w:val="00AB2394"/>
    <w:rsid w:val="00AC4BE1"/>
    <w:rsid w:val="00AD4980"/>
    <w:rsid w:val="00B02ECD"/>
    <w:rsid w:val="00B073AE"/>
    <w:rsid w:val="00B10996"/>
    <w:rsid w:val="00B11B09"/>
    <w:rsid w:val="00B11BA5"/>
    <w:rsid w:val="00B15C51"/>
    <w:rsid w:val="00B43C58"/>
    <w:rsid w:val="00B53380"/>
    <w:rsid w:val="00B56D6A"/>
    <w:rsid w:val="00B60B4D"/>
    <w:rsid w:val="00B63E04"/>
    <w:rsid w:val="00B72C8D"/>
    <w:rsid w:val="00B75CE7"/>
    <w:rsid w:val="00B7693B"/>
    <w:rsid w:val="00B862CF"/>
    <w:rsid w:val="00B94948"/>
    <w:rsid w:val="00B97C6D"/>
    <w:rsid w:val="00BA06AB"/>
    <w:rsid w:val="00BB151E"/>
    <w:rsid w:val="00BB2D85"/>
    <w:rsid w:val="00BD2707"/>
    <w:rsid w:val="00BD2F20"/>
    <w:rsid w:val="00BF328F"/>
    <w:rsid w:val="00BF7BF6"/>
    <w:rsid w:val="00C00292"/>
    <w:rsid w:val="00C06D7D"/>
    <w:rsid w:val="00C074B5"/>
    <w:rsid w:val="00C12689"/>
    <w:rsid w:val="00C17818"/>
    <w:rsid w:val="00C2378D"/>
    <w:rsid w:val="00C36C93"/>
    <w:rsid w:val="00C37E1C"/>
    <w:rsid w:val="00C43636"/>
    <w:rsid w:val="00C5176B"/>
    <w:rsid w:val="00C60060"/>
    <w:rsid w:val="00C61F01"/>
    <w:rsid w:val="00C7023B"/>
    <w:rsid w:val="00C7286C"/>
    <w:rsid w:val="00C80FC1"/>
    <w:rsid w:val="00C811E8"/>
    <w:rsid w:val="00C851A6"/>
    <w:rsid w:val="00C92539"/>
    <w:rsid w:val="00C95DE4"/>
    <w:rsid w:val="00CA017B"/>
    <w:rsid w:val="00CB6B8B"/>
    <w:rsid w:val="00CC362D"/>
    <w:rsid w:val="00CD756A"/>
    <w:rsid w:val="00CE102C"/>
    <w:rsid w:val="00CE1176"/>
    <w:rsid w:val="00CE2324"/>
    <w:rsid w:val="00CE26C3"/>
    <w:rsid w:val="00CE2D51"/>
    <w:rsid w:val="00CE51F5"/>
    <w:rsid w:val="00CF2BF9"/>
    <w:rsid w:val="00CF54F4"/>
    <w:rsid w:val="00D004AD"/>
    <w:rsid w:val="00D15B56"/>
    <w:rsid w:val="00D27B77"/>
    <w:rsid w:val="00D3100A"/>
    <w:rsid w:val="00D409D6"/>
    <w:rsid w:val="00D47E93"/>
    <w:rsid w:val="00D5372E"/>
    <w:rsid w:val="00D53983"/>
    <w:rsid w:val="00D6063A"/>
    <w:rsid w:val="00D619FC"/>
    <w:rsid w:val="00D61C12"/>
    <w:rsid w:val="00D7372B"/>
    <w:rsid w:val="00D73E76"/>
    <w:rsid w:val="00D7693E"/>
    <w:rsid w:val="00D90EFD"/>
    <w:rsid w:val="00D957B9"/>
    <w:rsid w:val="00DA1962"/>
    <w:rsid w:val="00DA257A"/>
    <w:rsid w:val="00DA3BBC"/>
    <w:rsid w:val="00DB3993"/>
    <w:rsid w:val="00DD2E27"/>
    <w:rsid w:val="00DD4E28"/>
    <w:rsid w:val="00DE0F57"/>
    <w:rsid w:val="00DE1894"/>
    <w:rsid w:val="00DE6E27"/>
    <w:rsid w:val="00DF6C56"/>
    <w:rsid w:val="00E1189E"/>
    <w:rsid w:val="00E22308"/>
    <w:rsid w:val="00E34DF2"/>
    <w:rsid w:val="00E41101"/>
    <w:rsid w:val="00E565C2"/>
    <w:rsid w:val="00E71062"/>
    <w:rsid w:val="00E7208A"/>
    <w:rsid w:val="00E82959"/>
    <w:rsid w:val="00E925B3"/>
    <w:rsid w:val="00EB4F22"/>
    <w:rsid w:val="00EC7298"/>
    <w:rsid w:val="00ED14D5"/>
    <w:rsid w:val="00ED64A3"/>
    <w:rsid w:val="00EE5BEA"/>
    <w:rsid w:val="00F03A03"/>
    <w:rsid w:val="00F15A01"/>
    <w:rsid w:val="00F231C9"/>
    <w:rsid w:val="00F24B0C"/>
    <w:rsid w:val="00F3217A"/>
    <w:rsid w:val="00F343DD"/>
    <w:rsid w:val="00F40AA1"/>
    <w:rsid w:val="00F439D5"/>
    <w:rsid w:val="00F50E26"/>
    <w:rsid w:val="00F57F5C"/>
    <w:rsid w:val="00F64487"/>
    <w:rsid w:val="00F81710"/>
    <w:rsid w:val="00FA47B8"/>
    <w:rsid w:val="00FA4F6C"/>
    <w:rsid w:val="00FA63E8"/>
    <w:rsid w:val="00FB31CE"/>
    <w:rsid w:val="00FC6A96"/>
    <w:rsid w:val="00FD01D9"/>
    <w:rsid w:val="00FE5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4391D"/>
  <w15:chartTrackingRefBased/>
  <w15:docId w15:val="{AEE6584D-A7AE-464A-85BC-A698B575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689"/>
    <w:pPr>
      <w:spacing w:after="0" w:line="240" w:lineRule="auto"/>
    </w:pPr>
    <w:rPr>
      <w:rFonts w:ascii="Calibri" w:eastAsia="Times New Roman" w:hAnsi="Calibri" w:cs="Arial"/>
      <w:sz w:val="24"/>
      <w:szCs w:val="24"/>
    </w:rPr>
  </w:style>
  <w:style w:type="paragraph" w:styleId="Heading1">
    <w:name w:val="heading 1"/>
    <w:basedOn w:val="Normal"/>
    <w:link w:val="Heading1Char"/>
    <w:uiPriority w:val="1"/>
    <w:qFormat/>
    <w:rsid w:val="003C607E"/>
    <w:pPr>
      <w:widowControl w:val="0"/>
      <w:ind w:left="420" w:hanging="300"/>
      <w:outlineLvl w:val="0"/>
    </w:pPr>
    <w:rPr>
      <w:rFonts w:ascii="Times New Roman" w:hAnsi="Times New Roman" w:cstheme="minorBidi"/>
      <w:b/>
      <w:bCs/>
    </w:rPr>
  </w:style>
  <w:style w:type="paragraph" w:styleId="Heading2">
    <w:name w:val="heading 2"/>
    <w:basedOn w:val="Normal"/>
    <w:next w:val="Normal"/>
    <w:link w:val="Heading2Char"/>
    <w:uiPriority w:val="9"/>
    <w:unhideWhenUsed/>
    <w:qFormat/>
    <w:rsid w:val="003C607E"/>
    <w:pPr>
      <w:keepNext/>
      <w:keepLines/>
      <w:widowControl w:val="0"/>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4C1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06D7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06D7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539"/>
    <w:pPr>
      <w:ind w:left="720"/>
      <w:contextualSpacing/>
    </w:pPr>
  </w:style>
  <w:style w:type="character" w:customStyle="1" w:styleId="Heading1Char">
    <w:name w:val="Heading 1 Char"/>
    <w:basedOn w:val="DefaultParagraphFont"/>
    <w:link w:val="Heading1"/>
    <w:uiPriority w:val="1"/>
    <w:rsid w:val="003C607E"/>
    <w:rPr>
      <w:rFonts w:ascii="Times New Roman" w:eastAsia="Times New Roman" w:hAnsi="Times New Roman"/>
      <w:b/>
      <w:bCs/>
      <w:sz w:val="24"/>
      <w:szCs w:val="24"/>
    </w:rPr>
  </w:style>
  <w:style w:type="character" w:customStyle="1" w:styleId="Heading2Char">
    <w:name w:val="Heading 2 Char"/>
    <w:basedOn w:val="DefaultParagraphFont"/>
    <w:link w:val="Heading2"/>
    <w:uiPriority w:val="9"/>
    <w:rsid w:val="003C607E"/>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3C607E"/>
    <w:pPr>
      <w:widowControl w:val="0"/>
      <w:ind w:left="120"/>
    </w:pPr>
    <w:rPr>
      <w:rFonts w:ascii="Times New Roman" w:hAnsi="Times New Roman" w:cstheme="minorBidi"/>
    </w:rPr>
  </w:style>
  <w:style w:type="character" w:customStyle="1" w:styleId="BodyTextChar">
    <w:name w:val="Body Text Char"/>
    <w:basedOn w:val="DefaultParagraphFont"/>
    <w:link w:val="BodyText"/>
    <w:uiPriority w:val="1"/>
    <w:rsid w:val="003C607E"/>
    <w:rPr>
      <w:rFonts w:ascii="Times New Roman" w:eastAsia="Times New Roman" w:hAnsi="Times New Roman"/>
      <w:sz w:val="24"/>
      <w:szCs w:val="24"/>
    </w:rPr>
  </w:style>
  <w:style w:type="paragraph" w:customStyle="1" w:styleId="Default">
    <w:name w:val="Default"/>
    <w:rsid w:val="003C607E"/>
    <w:pPr>
      <w:widowControl w:val="0"/>
      <w:autoSpaceDE w:val="0"/>
      <w:autoSpaceDN w:val="0"/>
      <w:adjustRightInd w:val="0"/>
      <w:spacing w:after="0" w:line="240" w:lineRule="auto"/>
    </w:pPr>
    <w:rPr>
      <w:rFonts w:ascii="IPMAG K+ Palatino" w:eastAsia="Times New Roman" w:hAnsi="IPMAG K+ Palatino" w:cs="IPMAG K+ Palatino"/>
      <w:color w:val="000000"/>
      <w:sz w:val="24"/>
      <w:szCs w:val="24"/>
    </w:rPr>
  </w:style>
  <w:style w:type="character" w:styleId="Hyperlink">
    <w:name w:val="Hyperlink"/>
    <w:uiPriority w:val="99"/>
    <w:unhideWhenUsed/>
    <w:rsid w:val="003C607E"/>
    <w:rPr>
      <w:color w:val="0000FF"/>
      <w:u w:val="single"/>
    </w:rPr>
  </w:style>
  <w:style w:type="paragraph" w:styleId="FootnoteText">
    <w:name w:val="footnote text"/>
    <w:basedOn w:val="Normal"/>
    <w:link w:val="FootnoteTextChar"/>
    <w:uiPriority w:val="99"/>
    <w:semiHidden/>
    <w:unhideWhenUsed/>
    <w:rsid w:val="003C607E"/>
    <w:pPr>
      <w:widowControl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C607E"/>
    <w:rPr>
      <w:sz w:val="20"/>
      <w:szCs w:val="20"/>
    </w:rPr>
  </w:style>
  <w:style w:type="character" w:styleId="FootnoteReference">
    <w:name w:val="footnote reference"/>
    <w:basedOn w:val="DefaultParagraphFont"/>
    <w:uiPriority w:val="99"/>
    <w:semiHidden/>
    <w:unhideWhenUsed/>
    <w:rsid w:val="003C607E"/>
    <w:rPr>
      <w:vertAlign w:val="superscript"/>
    </w:rPr>
  </w:style>
  <w:style w:type="paragraph" w:styleId="BalloonText">
    <w:name w:val="Balloon Text"/>
    <w:basedOn w:val="Normal"/>
    <w:link w:val="BalloonTextChar"/>
    <w:uiPriority w:val="99"/>
    <w:semiHidden/>
    <w:unhideWhenUsed/>
    <w:rsid w:val="004158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892"/>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9F5627"/>
    <w:rPr>
      <w:color w:val="954F72" w:themeColor="followedHyperlink"/>
      <w:u w:val="single"/>
    </w:rPr>
  </w:style>
  <w:style w:type="paragraph" w:styleId="NormalWeb">
    <w:name w:val="Normal (Web)"/>
    <w:basedOn w:val="Normal"/>
    <w:uiPriority w:val="99"/>
    <w:unhideWhenUsed/>
    <w:rsid w:val="00091BB7"/>
    <w:pPr>
      <w:spacing w:before="100" w:beforeAutospacing="1" w:after="100" w:afterAutospacing="1"/>
    </w:pPr>
    <w:rPr>
      <w:rFonts w:ascii="Times New Roman" w:eastAsiaTheme="minorHAnsi" w:hAnsi="Times New Roman" w:cs="Times New Roman"/>
    </w:rPr>
  </w:style>
  <w:style w:type="character" w:customStyle="1" w:styleId="Heading4Char">
    <w:name w:val="Heading 4 Char"/>
    <w:basedOn w:val="DefaultParagraphFont"/>
    <w:link w:val="Heading4"/>
    <w:uiPriority w:val="9"/>
    <w:semiHidden/>
    <w:rsid w:val="00C06D7D"/>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C06D7D"/>
    <w:rPr>
      <w:rFonts w:asciiTheme="majorHAnsi" w:eastAsiaTheme="majorEastAsia" w:hAnsiTheme="majorHAnsi" w:cstheme="majorBidi"/>
      <w:color w:val="2E74B5" w:themeColor="accent1" w:themeShade="BF"/>
      <w:sz w:val="24"/>
      <w:szCs w:val="24"/>
    </w:rPr>
  </w:style>
  <w:style w:type="character" w:customStyle="1" w:styleId="Heading3Char">
    <w:name w:val="Heading 3 Char"/>
    <w:basedOn w:val="DefaultParagraphFont"/>
    <w:link w:val="Heading3"/>
    <w:uiPriority w:val="9"/>
    <w:semiHidden/>
    <w:rsid w:val="00914C13"/>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2014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8506">
      <w:bodyDiv w:val="1"/>
      <w:marLeft w:val="0"/>
      <w:marRight w:val="0"/>
      <w:marTop w:val="0"/>
      <w:marBottom w:val="0"/>
      <w:divBdr>
        <w:top w:val="none" w:sz="0" w:space="0" w:color="auto"/>
        <w:left w:val="none" w:sz="0" w:space="0" w:color="auto"/>
        <w:bottom w:val="none" w:sz="0" w:space="0" w:color="auto"/>
        <w:right w:val="none" w:sz="0" w:space="0" w:color="auto"/>
      </w:divBdr>
    </w:div>
    <w:div w:id="139352857">
      <w:bodyDiv w:val="1"/>
      <w:marLeft w:val="0"/>
      <w:marRight w:val="0"/>
      <w:marTop w:val="0"/>
      <w:marBottom w:val="0"/>
      <w:divBdr>
        <w:top w:val="none" w:sz="0" w:space="0" w:color="auto"/>
        <w:left w:val="none" w:sz="0" w:space="0" w:color="auto"/>
        <w:bottom w:val="none" w:sz="0" w:space="0" w:color="auto"/>
        <w:right w:val="none" w:sz="0" w:space="0" w:color="auto"/>
      </w:divBdr>
    </w:div>
    <w:div w:id="156842865">
      <w:bodyDiv w:val="1"/>
      <w:marLeft w:val="0"/>
      <w:marRight w:val="0"/>
      <w:marTop w:val="0"/>
      <w:marBottom w:val="0"/>
      <w:divBdr>
        <w:top w:val="none" w:sz="0" w:space="0" w:color="auto"/>
        <w:left w:val="none" w:sz="0" w:space="0" w:color="auto"/>
        <w:bottom w:val="none" w:sz="0" w:space="0" w:color="auto"/>
        <w:right w:val="none" w:sz="0" w:space="0" w:color="auto"/>
      </w:divBdr>
    </w:div>
    <w:div w:id="385031905">
      <w:bodyDiv w:val="1"/>
      <w:marLeft w:val="0"/>
      <w:marRight w:val="0"/>
      <w:marTop w:val="0"/>
      <w:marBottom w:val="0"/>
      <w:divBdr>
        <w:top w:val="none" w:sz="0" w:space="0" w:color="auto"/>
        <w:left w:val="none" w:sz="0" w:space="0" w:color="auto"/>
        <w:bottom w:val="none" w:sz="0" w:space="0" w:color="auto"/>
        <w:right w:val="none" w:sz="0" w:space="0" w:color="auto"/>
      </w:divBdr>
    </w:div>
    <w:div w:id="387070613">
      <w:bodyDiv w:val="1"/>
      <w:marLeft w:val="0"/>
      <w:marRight w:val="0"/>
      <w:marTop w:val="0"/>
      <w:marBottom w:val="0"/>
      <w:divBdr>
        <w:top w:val="none" w:sz="0" w:space="0" w:color="auto"/>
        <w:left w:val="none" w:sz="0" w:space="0" w:color="auto"/>
        <w:bottom w:val="none" w:sz="0" w:space="0" w:color="auto"/>
        <w:right w:val="none" w:sz="0" w:space="0" w:color="auto"/>
      </w:divBdr>
    </w:div>
    <w:div w:id="500240191">
      <w:bodyDiv w:val="1"/>
      <w:marLeft w:val="0"/>
      <w:marRight w:val="0"/>
      <w:marTop w:val="0"/>
      <w:marBottom w:val="0"/>
      <w:divBdr>
        <w:top w:val="none" w:sz="0" w:space="0" w:color="auto"/>
        <w:left w:val="none" w:sz="0" w:space="0" w:color="auto"/>
        <w:bottom w:val="none" w:sz="0" w:space="0" w:color="auto"/>
        <w:right w:val="none" w:sz="0" w:space="0" w:color="auto"/>
      </w:divBdr>
    </w:div>
    <w:div w:id="563682566">
      <w:bodyDiv w:val="1"/>
      <w:marLeft w:val="0"/>
      <w:marRight w:val="0"/>
      <w:marTop w:val="0"/>
      <w:marBottom w:val="0"/>
      <w:divBdr>
        <w:top w:val="none" w:sz="0" w:space="0" w:color="auto"/>
        <w:left w:val="none" w:sz="0" w:space="0" w:color="auto"/>
        <w:bottom w:val="none" w:sz="0" w:space="0" w:color="auto"/>
        <w:right w:val="none" w:sz="0" w:space="0" w:color="auto"/>
      </w:divBdr>
    </w:div>
    <w:div w:id="680665057">
      <w:bodyDiv w:val="1"/>
      <w:marLeft w:val="0"/>
      <w:marRight w:val="0"/>
      <w:marTop w:val="0"/>
      <w:marBottom w:val="0"/>
      <w:divBdr>
        <w:top w:val="none" w:sz="0" w:space="0" w:color="auto"/>
        <w:left w:val="none" w:sz="0" w:space="0" w:color="auto"/>
        <w:bottom w:val="none" w:sz="0" w:space="0" w:color="auto"/>
        <w:right w:val="none" w:sz="0" w:space="0" w:color="auto"/>
      </w:divBdr>
    </w:div>
    <w:div w:id="850222700">
      <w:bodyDiv w:val="1"/>
      <w:marLeft w:val="0"/>
      <w:marRight w:val="0"/>
      <w:marTop w:val="0"/>
      <w:marBottom w:val="0"/>
      <w:divBdr>
        <w:top w:val="none" w:sz="0" w:space="0" w:color="auto"/>
        <w:left w:val="none" w:sz="0" w:space="0" w:color="auto"/>
        <w:bottom w:val="none" w:sz="0" w:space="0" w:color="auto"/>
        <w:right w:val="none" w:sz="0" w:space="0" w:color="auto"/>
      </w:divBdr>
    </w:div>
    <w:div w:id="951206647">
      <w:bodyDiv w:val="1"/>
      <w:marLeft w:val="0"/>
      <w:marRight w:val="0"/>
      <w:marTop w:val="0"/>
      <w:marBottom w:val="0"/>
      <w:divBdr>
        <w:top w:val="none" w:sz="0" w:space="0" w:color="auto"/>
        <w:left w:val="none" w:sz="0" w:space="0" w:color="auto"/>
        <w:bottom w:val="none" w:sz="0" w:space="0" w:color="auto"/>
        <w:right w:val="none" w:sz="0" w:space="0" w:color="auto"/>
      </w:divBdr>
    </w:div>
    <w:div w:id="1050687221">
      <w:bodyDiv w:val="1"/>
      <w:marLeft w:val="0"/>
      <w:marRight w:val="0"/>
      <w:marTop w:val="0"/>
      <w:marBottom w:val="0"/>
      <w:divBdr>
        <w:top w:val="none" w:sz="0" w:space="0" w:color="auto"/>
        <w:left w:val="none" w:sz="0" w:space="0" w:color="auto"/>
        <w:bottom w:val="none" w:sz="0" w:space="0" w:color="auto"/>
        <w:right w:val="none" w:sz="0" w:space="0" w:color="auto"/>
      </w:divBdr>
    </w:div>
    <w:div w:id="1098524277">
      <w:bodyDiv w:val="1"/>
      <w:marLeft w:val="0"/>
      <w:marRight w:val="0"/>
      <w:marTop w:val="0"/>
      <w:marBottom w:val="0"/>
      <w:divBdr>
        <w:top w:val="none" w:sz="0" w:space="0" w:color="auto"/>
        <w:left w:val="none" w:sz="0" w:space="0" w:color="auto"/>
        <w:bottom w:val="none" w:sz="0" w:space="0" w:color="auto"/>
        <w:right w:val="none" w:sz="0" w:space="0" w:color="auto"/>
      </w:divBdr>
    </w:div>
    <w:div w:id="1132794404">
      <w:bodyDiv w:val="1"/>
      <w:marLeft w:val="0"/>
      <w:marRight w:val="0"/>
      <w:marTop w:val="0"/>
      <w:marBottom w:val="0"/>
      <w:divBdr>
        <w:top w:val="none" w:sz="0" w:space="0" w:color="auto"/>
        <w:left w:val="none" w:sz="0" w:space="0" w:color="auto"/>
        <w:bottom w:val="none" w:sz="0" w:space="0" w:color="auto"/>
        <w:right w:val="none" w:sz="0" w:space="0" w:color="auto"/>
      </w:divBdr>
    </w:div>
    <w:div w:id="1208563160">
      <w:bodyDiv w:val="1"/>
      <w:marLeft w:val="0"/>
      <w:marRight w:val="0"/>
      <w:marTop w:val="0"/>
      <w:marBottom w:val="0"/>
      <w:divBdr>
        <w:top w:val="none" w:sz="0" w:space="0" w:color="auto"/>
        <w:left w:val="none" w:sz="0" w:space="0" w:color="auto"/>
        <w:bottom w:val="none" w:sz="0" w:space="0" w:color="auto"/>
        <w:right w:val="none" w:sz="0" w:space="0" w:color="auto"/>
      </w:divBdr>
    </w:div>
    <w:div w:id="1300379987">
      <w:bodyDiv w:val="1"/>
      <w:marLeft w:val="0"/>
      <w:marRight w:val="0"/>
      <w:marTop w:val="0"/>
      <w:marBottom w:val="0"/>
      <w:divBdr>
        <w:top w:val="none" w:sz="0" w:space="0" w:color="auto"/>
        <w:left w:val="none" w:sz="0" w:space="0" w:color="auto"/>
        <w:bottom w:val="none" w:sz="0" w:space="0" w:color="auto"/>
        <w:right w:val="none" w:sz="0" w:space="0" w:color="auto"/>
      </w:divBdr>
    </w:div>
    <w:div w:id="1431704565">
      <w:bodyDiv w:val="1"/>
      <w:marLeft w:val="0"/>
      <w:marRight w:val="0"/>
      <w:marTop w:val="0"/>
      <w:marBottom w:val="0"/>
      <w:divBdr>
        <w:top w:val="none" w:sz="0" w:space="0" w:color="auto"/>
        <w:left w:val="none" w:sz="0" w:space="0" w:color="auto"/>
        <w:bottom w:val="none" w:sz="0" w:space="0" w:color="auto"/>
        <w:right w:val="none" w:sz="0" w:space="0" w:color="auto"/>
      </w:divBdr>
    </w:div>
    <w:div w:id="1562667071">
      <w:bodyDiv w:val="1"/>
      <w:marLeft w:val="0"/>
      <w:marRight w:val="0"/>
      <w:marTop w:val="0"/>
      <w:marBottom w:val="0"/>
      <w:divBdr>
        <w:top w:val="none" w:sz="0" w:space="0" w:color="auto"/>
        <w:left w:val="none" w:sz="0" w:space="0" w:color="auto"/>
        <w:bottom w:val="none" w:sz="0" w:space="0" w:color="auto"/>
        <w:right w:val="none" w:sz="0" w:space="0" w:color="auto"/>
      </w:divBdr>
    </w:div>
    <w:div w:id="1771655798">
      <w:bodyDiv w:val="1"/>
      <w:marLeft w:val="0"/>
      <w:marRight w:val="0"/>
      <w:marTop w:val="0"/>
      <w:marBottom w:val="0"/>
      <w:divBdr>
        <w:top w:val="none" w:sz="0" w:space="0" w:color="auto"/>
        <w:left w:val="none" w:sz="0" w:space="0" w:color="auto"/>
        <w:bottom w:val="none" w:sz="0" w:space="0" w:color="auto"/>
        <w:right w:val="none" w:sz="0" w:space="0" w:color="auto"/>
      </w:divBdr>
    </w:div>
    <w:div w:id="1774470482">
      <w:bodyDiv w:val="1"/>
      <w:marLeft w:val="0"/>
      <w:marRight w:val="0"/>
      <w:marTop w:val="0"/>
      <w:marBottom w:val="0"/>
      <w:divBdr>
        <w:top w:val="none" w:sz="0" w:space="0" w:color="auto"/>
        <w:left w:val="none" w:sz="0" w:space="0" w:color="auto"/>
        <w:bottom w:val="none" w:sz="0" w:space="0" w:color="auto"/>
        <w:right w:val="none" w:sz="0" w:space="0" w:color="auto"/>
      </w:divBdr>
    </w:div>
    <w:div w:id="1780565756">
      <w:bodyDiv w:val="1"/>
      <w:marLeft w:val="0"/>
      <w:marRight w:val="0"/>
      <w:marTop w:val="0"/>
      <w:marBottom w:val="0"/>
      <w:divBdr>
        <w:top w:val="none" w:sz="0" w:space="0" w:color="auto"/>
        <w:left w:val="none" w:sz="0" w:space="0" w:color="auto"/>
        <w:bottom w:val="none" w:sz="0" w:space="0" w:color="auto"/>
        <w:right w:val="none" w:sz="0" w:space="0" w:color="auto"/>
      </w:divBdr>
    </w:div>
    <w:div w:id="1911646868">
      <w:bodyDiv w:val="1"/>
      <w:marLeft w:val="0"/>
      <w:marRight w:val="0"/>
      <w:marTop w:val="0"/>
      <w:marBottom w:val="0"/>
      <w:divBdr>
        <w:top w:val="none" w:sz="0" w:space="0" w:color="auto"/>
        <w:left w:val="none" w:sz="0" w:space="0" w:color="auto"/>
        <w:bottom w:val="none" w:sz="0" w:space="0" w:color="auto"/>
        <w:right w:val="none" w:sz="0" w:space="0" w:color="auto"/>
      </w:divBdr>
    </w:div>
    <w:div w:id="205746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847856924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lcommission.org/Policies/assumed-practices.html" TargetMode="External"/><Relationship Id="rId5" Type="http://schemas.openxmlformats.org/officeDocument/2006/relationships/webSettings" Target="webSettings.xml"/><Relationship Id="rId10" Type="http://schemas.openxmlformats.org/officeDocument/2006/relationships/hyperlink" Target="https://www.eventscribe.net/2021/HLC/"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B83F6-958D-4BF9-954F-3BCC82B5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Marsha</dc:creator>
  <cp:keywords/>
  <dc:description/>
  <cp:lastModifiedBy>Riegel, Sarah</cp:lastModifiedBy>
  <cp:revision>5</cp:revision>
  <cp:lastPrinted>2016-03-30T20:56:00Z</cp:lastPrinted>
  <dcterms:created xsi:type="dcterms:W3CDTF">2021-03-17T18:49:00Z</dcterms:created>
  <dcterms:modified xsi:type="dcterms:W3CDTF">2021-03-30T20:23:00Z</dcterms:modified>
</cp:coreProperties>
</file>