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1F" w:rsidRPr="002A255B" w:rsidRDefault="0001741F" w:rsidP="0001741F">
      <w:pPr>
        <w:rPr>
          <w:rFonts w:ascii="Maiandra GD" w:hAnsi="Maiandra GD"/>
          <w:b/>
          <w:bCs/>
          <w:color w:val="4F6228" w:themeColor="accent3" w:themeShade="80"/>
          <w:sz w:val="28"/>
          <w:szCs w:val="28"/>
        </w:rPr>
      </w:pPr>
      <w:r w:rsidRPr="002A255B">
        <w:rPr>
          <w:rFonts w:ascii="Maiandra GD" w:hAnsi="Maiandra GD"/>
          <w:b/>
          <w:bCs/>
          <w:color w:val="4F6228" w:themeColor="accent3" w:themeShade="80"/>
          <w:sz w:val="28"/>
          <w:szCs w:val="28"/>
        </w:rPr>
        <w:t>Barton Q&amp;A</w:t>
      </w:r>
    </w:p>
    <w:p w:rsidR="0001741F" w:rsidRPr="002A255B" w:rsidRDefault="005662D5" w:rsidP="0001741F">
      <w:pPr>
        <w:rPr>
          <w:rFonts w:ascii="Maiandra GD" w:hAnsi="Maiandra GD"/>
          <w:b/>
          <w:bCs/>
          <w:color w:val="4F6228" w:themeColor="accent3" w:themeShade="80"/>
          <w:sz w:val="28"/>
          <w:szCs w:val="28"/>
        </w:rPr>
      </w:pPr>
      <w:r>
        <w:rPr>
          <w:rFonts w:ascii="Maiandra GD" w:hAnsi="Maiandra GD"/>
          <w:b/>
          <w:bCs/>
          <w:color w:val="4F6228" w:themeColor="accent3" w:themeShade="80"/>
          <w:sz w:val="28"/>
          <w:szCs w:val="28"/>
        </w:rPr>
        <w:t>Fort Riley</w:t>
      </w:r>
      <w:r w:rsidR="0001741F" w:rsidRPr="002A255B">
        <w:rPr>
          <w:rFonts w:ascii="Maiandra GD" w:hAnsi="Maiandra GD"/>
          <w:b/>
          <w:bCs/>
          <w:color w:val="4F6228" w:themeColor="accent3" w:themeShade="80"/>
          <w:sz w:val="28"/>
          <w:szCs w:val="28"/>
        </w:rPr>
        <w:t xml:space="preserve"> Campus</w:t>
      </w:r>
    </w:p>
    <w:p w:rsidR="0001741F" w:rsidRPr="002A255B" w:rsidRDefault="005662D5" w:rsidP="0001741F">
      <w:pPr>
        <w:rPr>
          <w:rFonts w:ascii="Maiandra GD" w:hAnsi="Maiandra GD"/>
          <w:b/>
          <w:bCs/>
          <w:color w:val="4F6228" w:themeColor="accent3" w:themeShade="80"/>
          <w:sz w:val="28"/>
          <w:szCs w:val="28"/>
        </w:rPr>
      </w:pPr>
      <w:r>
        <w:rPr>
          <w:rFonts w:ascii="Maiandra GD" w:hAnsi="Maiandra GD"/>
          <w:b/>
          <w:bCs/>
          <w:color w:val="4F6228" w:themeColor="accent3" w:themeShade="80"/>
          <w:sz w:val="28"/>
          <w:szCs w:val="28"/>
        </w:rPr>
        <w:t>April 29</w:t>
      </w:r>
      <w:r w:rsidR="0001741F" w:rsidRPr="002A255B">
        <w:rPr>
          <w:rFonts w:ascii="Maiandra GD" w:hAnsi="Maiandra GD"/>
          <w:b/>
          <w:bCs/>
          <w:color w:val="4F6228" w:themeColor="accent3" w:themeShade="80"/>
          <w:sz w:val="28"/>
          <w:szCs w:val="28"/>
        </w:rPr>
        <w:t>, 2013</w:t>
      </w:r>
    </w:p>
    <w:p w:rsidR="0001741F" w:rsidRPr="002A255B" w:rsidRDefault="0001741F" w:rsidP="0001741F">
      <w:pPr>
        <w:rPr>
          <w:rFonts w:ascii="Maiandra GD" w:hAnsi="Maiandra GD"/>
          <w:color w:val="4F6228" w:themeColor="accent3" w:themeShade="80"/>
          <w:sz w:val="28"/>
          <w:szCs w:val="28"/>
        </w:rPr>
      </w:pPr>
    </w:p>
    <w:p w:rsidR="005A2E67" w:rsidRPr="00531D97" w:rsidRDefault="005A2E67" w:rsidP="005A2E67">
      <w:pPr>
        <w:rPr>
          <w:rFonts w:ascii="Maiandra GD" w:hAnsi="Maiandra GD"/>
          <w:b/>
          <w:bCs/>
          <w:color w:val="4F6228" w:themeColor="accent3" w:themeShade="80"/>
          <w:sz w:val="28"/>
          <w:szCs w:val="28"/>
        </w:rPr>
      </w:pPr>
      <w:r w:rsidRPr="00531D97">
        <w:rPr>
          <w:rFonts w:ascii="Maiandra GD" w:hAnsi="Maiandra GD"/>
          <w:b/>
          <w:bCs/>
          <w:color w:val="4F6228" w:themeColor="accent3" w:themeShade="80"/>
          <w:sz w:val="28"/>
          <w:szCs w:val="28"/>
        </w:rPr>
        <w:t>Dean Perkins</w:t>
      </w:r>
    </w:p>
    <w:p w:rsidR="005A2E67" w:rsidRPr="00D22795" w:rsidRDefault="005A2E67" w:rsidP="005A2E67">
      <w:pPr>
        <w:pStyle w:val="ListParagraph"/>
        <w:numPr>
          <w:ilvl w:val="0"/>
          <w:numId w:val="11"/>
        </w:numPr>
        <w:rPr>
          <w:rFonts w:ascii="Maiandra GD" w:hAnsi="Maiandra GD"/>
          <w:bCs/>
          <w:color w:val="4F6228" w:themeColor="accent3" w:themeShade="80"/>
          <w:sz w:val="28"/>
          <w:szCs w:val="28"/>
          <w:u w:val="single"/>
        </w:rPr>
      </w:pPr>
      <w:proofErr w:type="spellStart"/>
      <w:r w:rsidRPr="00D22795">
        <w:rPr>
          <w:rFonts w:ascii="Maiandra GD" w:hAnsi="Maiandra GD"/>
          <w:bCs/>
          <w:color w:val="4F6228" w:themeColor="accent3" w:themeShade="80"/>
          <w:sz w:val="28"/>
          <w:szCs w:val="28"/>
          <w:u w:val="single"/>
        </w:rPr>
        <w:t>eCollege</w:t>
      </w:r>
      <w:proofErr w:type="spellEnd"/>
    </w:p>
    <w:p w:rsidR="00D22795" w:rsidRPr="00D22795" w:rsidRDefault="00D22795" w:rsidP="00D22795">
      <w:pPr>
        <w:pStyle w:val="ListParagraph"/>
        <w:numPr>
          <w:ilvl w:val="1"/>
          <w:numId w:val="13"/>
        </w:numPr>
        <w:rPr>
          <w:rFonts w:ascii="Maiandra GD" w:hAnsi="Maiandra GD"/>
          <w:color w:val="4F6228" w:themeColor="accent3" w:themeShade="80"/>
          <w:sz w:val="28"/>
          <w:szCs w:val="28"/>
        </w:rPr>
      </w:pPr>
      <w:r w:rsidRPr="00D22795">
        <w:rPr>
          <w:rFonts w:ascii="Maiandra GD" w:hAnsi="Maiandra GD"/>
          <w:color w:val="4F6228" w:themeColor="accent3" w:themeShade="80"/>
          <w:sz w:val="28"/>
          <w:szCs w:val="28"/>
        </w:rPr>
        <w:t>Genius will be the registra</w:t>
      </w:r>
      <w:r w:rsidR="00F83DF6">
        <w:rPr>
          <w:rFonts w:ascii="Maiandra GD" w:hAnsi="Maiandra GD"/>
          <w:color w:val="4F6228" w:themeColor="accent3" w:themeShade="80"/>
          <w:sz w:val="28"/>
          <w:szCs w:val="28"/>
        </w:rPr>
        <w:t xml:space="preserve">tion/enrollment system for </w:t>
      </w:r>
      <w:proofErr w:type="spellStart"/>
      <w:r w:rsidR="00F83DF6">
        <w:rPr>
          <w:rFonts w:ascii="Maiandra GD" w:hAnsi="Maiandra GD"/>
          <w:color w:val="4F6228" w:themeColor="accent3" w:themeShade="80"/>
          <w:sz w:val="28"/>
          <w:szCs w:val="28"/>
        </w:rPr>
        <w:t>BartO</w:t>
      </w:r>
      <w:r w:rsidRPr="00D22795">
        <w:rPr>
          <w:rFonts w:ascii="Maiandra GD" w:hAnsi="Maiandra GD"/>
          <w:color w:val="4F6228" w:themeColor="accent3" w:themeShade="80"/>
          <w:sz w:val="28"/>
          <w:szCs w:val="28"/>
        </w:rPr>
        <w:t>nline</w:t>
      </w:r>
      <w:proofErr w:type="spellEnd"/>
    </w:p>
    <w:p w:rsidR="00D22795" w:rsidRPr="00D22795" w:rsidRDefault="00D22795" w:rsidP="00D22795">
      <w:pPr>
        <w:pStyle w:val="ListParagraph"/>
        <w:numPr>
          <w:ilvl w:val="1"/>
          <w:numId w:val="13"/>
        </w:numPr>
        <w:rPr>
          <w:rFonts w:ascii="Maiandra GD" w:hAnsi="Maiandra GD"/>
          <w:color w:val="4F6228" w:themeColor="accent3" w:themeShade="80"/>
          <w:sz w:val="28"/>
          <w:szCs w:val="28"/>
        </w:rPr>
      </w:pPr>
      <w:r w:rsidRPr="00D22795">
        <w:rPr>
          <w:rFonts w:ascii="Maiandra GD" w:hAnsi="Maiandra GD"/>
          <w:color w:val="4F6228" w:themeColor="accent3" w:themeShade="80"/>
          <w:sz w:val="28"/>
          <w:szCs w:val="28"/>
        </w:rPr>
        <w:t>Working on details</w:t>
      </w:r>
    </w:p>
    <w:p w:rsidR="00D22795" w:rsidRPr="00D22795" w:rsidRDefault="00D22795" w:rsidP="00D22795">
      <w:pPr>
        <w:pStyle w:val="ListParagraph"/>
        <w:numPr>
          <w:ilvl w:val="1"/>
          <w:numId w:val="13"/>
        </w:numPr>
        <w:rPr>
          <w:rFonts w:ascii="Maiandra GD" w:hAnsi="Maiandra GD"/>
          <w:color w:val="4F6228" w:themeColor="accent3" w:themeShade="80"/>
          <w:sz w:val="28"/>
          <w:szCs w:val="28"/>
        </w:rPr>
      </w:pPr>
      <w:r w:rsidRPr="00D22795">
        <w:rPr>
          <w:rFonts w:ascii="Maiandra GD" w:hAnsi="Maiandra GD"/>
          <w:color w:val="4F6228" w:themeColor="accent3" w:themeShade="80"/>
          <w:sz w:val="28"/>
          <w:szCs w:val="28"/>
        </w:rPr>
        <w:t>Will change how students register for classes</w:t>
      </w:r>
    </w:p>
    <w:p w:rsidR="00DE142E" w:rsidRDefault="00DE142E" w:rsidP="0001741F">
      <w:pPr>
        <w:rPr>
          <w:rFonts w:ascii="Maiandra GD" w:hAnsi="Maiandra GD"/>
          <w:b/>
          <w:bCs/>
          <w:color w:val="4F6228" w:themeColor="accent3" w:themeShade="80"/>
          <w:sz w:val="28"/>
          <w:szCs w:val="28"/>
        </w:rPr>
      </w:pPr>
    </w:p>
    <w:p w:rsidR="0001741F" w:rsidRPr="002A255B" w:rsidRDefault="0001741F" w:rsidP="0001741F">
      <w:pPr>
        <w:rPr>
          <w:rFonts w:ascii="Maiandra GD" w:hAnsi="Maiandra GD"/>
          <w:b/>
          <w:bCs/>
          <w:color w:val="4F6228" w:themeColor="accent3" w:themeShade="80"/>
          <w:sz w:val="28"/>
          <w:szCs w:val="28"/>
        </w:rPr>
      </w:pPr>
      <w:r w:rsidRPr="002A255B">
        <w:rPr>
          <w:rFonts w:ascii="Maiandra GD" w:hAnsi="Maiandra GD"/>
          <w:b/>
          <w:bCs/>
          <w:color w:val="4F6228" w:themeColor="accent3" w:themeShade="80"/>
          <w:sz w:val="28"/>
          <w:szCs w:val="28"/>
        </w:rPr>
        <w:t>VP Quinn</w:t>
      </w:r>
    </w:p>
    <w:p w:rsidR="0001741F" w:rsidRPr="002A255B" w:rsidRDefault="0001741F" w:rsidP="0001741F">
      <w:pPr>
        <w:pStyle w:val="ListParagraph"/>
        <w:numPr>
          <w:ilvl w:val="0"/>
          <w:numId w:val="1"/>
        </w:numPr>
        <w:rPr>
          <w:rFonts w:ascii="Maiandra GD" w:hAnsi="Maiandra GD"/>
          <w:color w:val="4F6228" w:themeColor="accent3" w:themeShade="80"/>
          <w:sz w:val="28"/>
          <w:szCs w:val="28"/>
          <w:u w:val="single"/>
        </w:rPr>
      </w:pPr>
      <w:r w:rsidRPr="002A255B">
        <w:rPr>
          <w:rFonts w:ascii="Maiandra GD" w:hAnsi="Maiandra GD"/>
          <w:color w:val="4F6228" w:themeColor="accent3" w:themeShade="80"/>
          <w:sz w:val="28"/>
          <w:szCs w:val="28"/>
          <w:u w:val="single"/>
        </w:rPr>
        <w:t>Q&amp;A Survey Overview</w:t>
      </w:r>
    </w:p>
    <w:p w:rsidR="0001741F" w:rsidRPr="002A255B" w:rsidRDefault="0001741F" w:rsidP="0001741F">
      <w:pPr>
        <w:pStyle w:val="ListParagraph"/>
        <w:numPr>
          <w:ilvl w:val="0"/>
          <w:numId w:val="5"/>
        </w:numPr>
        <w:rPr>
          <w:rFonts w:ascii="Maiandra GD" w:hAnsi="Maiandra GD"/>
          <w:color w:val="4F6228" w:themeColor="accent3" w:themeShade="80"/>
          <w:sz w:val="28"/>
          <w:szCs w:val="28"/>
          <w:u w:val="single"/>
        </w:rPr>
      </w:pPr>
      <w:r w:rsidRPr="002A255B">
        <w:rPr>
          <w:rFonts w:ascii="Maiandra GD" w:hAnsi="Maiandra GD"/>
          <w:color w:val="4F6228" w:themeColor="accent3" w:themeShade="80"/>
          <w:sz w:val="28"/>
          <w:szCs w:val="28"/>
        </w:rPr>
        <w:t>Survey results/comments:</w:t>
      </w:r>
    </w:p>
    <w:p w:rsidR="00687148" w:rsidRPr="00687148" w:rsidRDefault="00687148" w:rsidP="0001741F">
      <w:pPr>
        <w:pStyle w:val="ListParagraph"/>
        <w:numPr>
          <w:ilvl w:val="1"/>
          <w:numId w:val="5"/>
        </w:numPr>
        <w:rPr>
          <w:rFonts w:ascii="Maiandra GD" w:hAnsi="Maiandra GD"/>
          <w:color w:val="4F6228" w:themeColor="accent3" w:themeShade="80"/>
          <w:sz w:val="28"/>
          <w:szCs w:val="28"/>
          <w:u w:val="single"/>
        </w:rPr>
      </w:pPr>
      <w:r>
        <w:rPr>
          <w:rFonts w:ascii="Maiandra GD" w:hAnsi="Maiandra GD"/>
          <w:color w:val="4F6228" w:themeColor="accent3" w:themeShade="80"/>
          <w:sz w:val="28"/>
          <w:szCs w:val="28"/>
        </w:rPr>
        <w:t>Participation</w:t>
      </w:r>
    </w:p>
    <w:p w:rsidR="0001741F" w:rsidRPr="002A255B" w:rsidRDefault="005662D5" w:rsidP="00687148">
      <w:pPr>
        <w:pStyle w:val="ListParagraph"/>
        <w:numPr>
          <w:ilvl w:val="2"/>
          <w:numId w:val="5"/>
        </w:numPr>
        <w:rPr>
          <w:rFonts w:ascii="Maiandra GD" w:hAnsi="Maiandra GD"/>
          <w:color w:val="4F6228" w:themeColor="accent3" w:themeShade="80"/>
          <w:sz w:val="28"/>
          <w:szCs w:val="28"/>
          <w:u w:val="single"/>
        </w:rPr>
      </w:pPr>
      <w:r>
        <w:rPr>
          <w:rFonts w:ascii="Maiandra GD" w:hAnsi="Maiandra GD"/>
          <w:color w:val="4F6228" w:themeColor="accent3" w:themeShade="80"/>
          <w:sz w:val="28"/>
          <w:szCs w:val="28"/>
        </w:rPr>
        <w:t>47</w:t>
      </w:r>
      <w:r w:rsidR="0001741F" w:rsidRPr="002A255B">
        <w:rPr>
          <w:rFonts w:ascii="Maiandra GD" w:hAnsi="Maiandra GD"/>
          <w:color w:val="4F6228" w:themeColor="accent3" w:themeShade="80"/>
          <w:sz w:val="28"/>
          <w:szCs w:val="28"/>
        </w:rPr>
        <w:t xml:space="preserve">% of employees at the </w:t>
      </w:r>
      <w:r>
        <w:rPr>
          <w:rFonts w:ascii="Maiandra GD" w:hAnsi="Maiandra GD"/>
          <w:color w:val="4F6228" w:themeColor="accent3" w:themeShade="80"/>
          <w:sz w:val="28"/>
          <w:szCs w:val="28"/>
        </w:rPr>
        <w:t xml:space="preserve">FR Q&amp;A </w:t>
      </w:r>
      <w:r w:rsidR="0001741F" w:rsidRPr="002A255B">
        <w:rPr>
          <w:rFonts w:ascii="Maiandra GD" w:hAnsi="Maiandra GD"/>
          <w:color w:val="4F6228" w:themeColor="accent3" w:themeShade="80"/>
          <w:sz w:val="28"/>
          <w:szCs w:val="28"/>
        </w:rPr>
        <w:t>desi</w:t>
      </w:r>
      <w:r>
        <w:rPr>
          <w:rFonts w:ascii="Maiandra GD" w:hAnsi="Maiandra GD"/>
          <w:color w:val="4F6228" w:themeColor="accent3" w:themeShade="80"/>
          <w:sz w:val="28"/>
          <w:szCs w:val="28"/>
        </w:rPr>
        <w:t>re to continue the</w:t>
      </w:r>
      <w:r w:rsidR="002A255B" w:rsidRPr="002A255B">
        <w:rPr>
          <w:rFonts w:ascii="Maiandra GD" w:hAnsi="Maiandra GD"/>
          <w:color w:val="4F6228" w:themeColor="accent3" w:themeShade="80"/>
          <w:sz w:val="28"/>
          <w:szCs w:val="28"/>
        </w:rPr>
        <w:t xml:space="preserve"> sessions</w:t>
      </w:r>
    </w:p>
    <w:p w:rsidR="00CC3B75" w:rsidRPr="00CC3B75" w:rsidRDefault="004F16E7" w:rsidP="00687148">
      <w:pPr>
        <w:pStyle w:val="ListParagraph"/>
        <w:numPr>
          <w:ilvl w:val="2"/>
          <w:numId w:val="5"/>
        </w:numPr>
        <w:rPr>
          <w:rFonts w:ascii="Maiandra GD" w:hAnsi="Maiandra GD"/>
          <w:color w:val="4F6228" w:themeColor="accent3" w:themeShade="80"/>
          <w:sz w:val="28"/>
          <w:szCs w:val="28"/>
          <w:u w:val="single"/>
        </w:rPr>
      </w:pPr>
      <w:r>
        <w:rPr>
          <w:rFonts w:ascii="Maiandra GD" w:hAnsi="Maiandra GD"/>
          <w:color w:val="4F6228" w:themeColor="accent3" w:themeShade="80"/>
          <w:sz w:val="28"/>
          <w:szCs w:val="28"/>
        </w:rPr>
        <w:t>“W</w:t>
      </w:r>
      <w:r w:rsidR="00CC3B75" w:rsidRPr="00CC3B75">
        <w:rPr>
          <w:rFonts w:ascii="Maiandra GD" w:hAnsi="Maiandra GD"/>
          <w:color w:val="4F6228" w:themeColor="accent3" w:themeShade="80"/>
          <w:sz w:val="28"/>
          <w:szCs w:val="28"/>
        </w:rPr>
        <w:t xml:space="preserve">aste of time” </w:t>
      </w:r>
      <w:r w:rsidR="00CC3B75">
        <w:rPr>
          <w:rFonts w:ascii="Maiandra GD" w:hAnsi="Maiandra GD"/>
          <w:color w:val="4F6228" w:themeColor="accent3" w:themeShade="80"/>
          <w:sz w:val="28"/>
          <w:szCs w:val="28"/>
        </w:rPr>
        <w:t>–</w:t>
      </w:r>
      <w:r w:rsidR="00CC3B75" w:rsidRPr="00CC3B75">
        <w:rPr>
          <w:rFonts w:ascii="Maiandra GD" w:hAnsi="Maiandra GD"/>
          <w:color w:val="4F6228" w:themeColor="accent3" w:themeShade="80"/>
          <w:sz w:val="28"/>
          <w:szCs w:val="28"/>
        </w:rPr>
        <w:t xml:space="preserve"> attend</w:t>
      </w:r>
      <w:r w:rsidR="00CC3B75">
        <w:rPr>
          <w:rFonts w:ascii="Maiandra GD" w:hAnsi="Maiandra GD"/>
          <w:color w:val="4F6228" w:themeColor="accent3" w:themeShade="80"/>
          <w:sz w:val="28"/>
          <w:szCs w:val="28"/>
        </w:rPr>
        <w:t>ance is not required;</w:t>
      </w:r>
      <w:r w:rsidR="00CC3B75" w:rsidRPr="00CC3B75">
        <w:rPr>
          <w:rFonts w:ascii="Maiandra GD" w:hAnsi="Maiandra GD"/>
          <w:color w:val="4F6228" w:themeColor="accent3" w:themeShade="80"/>
          <w:sz w:val="28"/>
          <w:szCs w:val="28"/>
        </w:rPr>
        <w:t xml:space="preserve"> </w:t>
      </w:r>
      <w:r w:rsidR="00CC3B75" w:rsidRPr="002A255B">
        <w:rPr>
          <w:rFonts w:ascii="Maiandra GD" w:hAnsi="Maiandra GD"/>
          <w:color w:val="4F6228" w:themeColor="accent3" w:themeShade="80"/>
          <w:sz w:val="28"/>
          <w:szCs w:val="28"/>
        </w:rPr>
        <w:t xml:space="preserve">Q&amp;A sessions </w:t>
      </w:r>
      <w:r w:rsidR="00CC3B75">
        <w:rPr>
          <w:rFonts w:ascii="Maiandra GD" w:hAnsi="Maiandra GD"/>
          <w:color w:val="4F6228" w:themeColor="accent3" w:themeShade="80"/>
          <w:sz w:val="28"/>
          <w:szCs w:val="28"/>
        </w:rPr>
        <w:t>are</w:t>
      </w:r>
      <w:r w:rsidR="00CC3B75" w:rsidRPr="002A255B">
        <w:rPr>
          <w:rFonts w:ascii="Maiandra GD" w:hAnsi="Maiandra GD"/>
          <w:color w:val="4F6228" w:themeColor="accent3" w:themeShade="80"/>
          <w:sz w:val="28"/>
          <w:szCs w:val="28"/>
        </w:rPr>
        <w:t xml:space="preserve"> to share information college-wide </w:t>
      </w:r>
    </w:p>
    <w:p w:rsidR="00E43C2A" w:rsidRDefault="00E43C2A" w:rsidP="00E43C2A">
      <w:pPr>
        <w:pStyle w:val="ListParagraph"/>
        <w:numPr>
          <w:ilvl w:val="1"/>
          <w:numId w:val="5"/>
        </w:numPr>
        <w:rPr>
          <w:rFonts w:ascii="Maiandra GD" w:hAnsi="Maiandra GD"/>
          <w:color w:val="4F6228" w:themeColor="accent3" w:themeShade="80"/>
          <w:sz w:val="28"/>
          <w:szCs w:val="28"/>
        </w:rPr>
      </w:pPr>
      <w:r>
        <w:rPr>
          <w:rFonts w:ascii="Maiandra GD" w:hAnsi="Maiandra GD"/>
          <w:color w:val="4F6228" w:themeColor="accent3" w:themeShade="80"/>
          <w:sz w:val="28"/>
          <w:szCs w:val="28"/>
        </w:rPr>
        <w:t>“PACE comments not addressed” – focus has been on communication enhancement;</w:t>
      </w:r>
    </w:p>
    <w:p w:rsidR="00E43C2A" w:rsidRDefault="00E43C2A" w:rsidP="00E43C2A">
      <w:pPr>
        <w:pStyle w:val="ListParagraph"/>
        <w:numPr>
          <w:ilvl w:val="2"/>
          <w:numId w:val="5"/>
        </w:numPr>
        <w:rPr>
          <w:rFonts w:ascii="Maiandra GD" w:hAnsi="Maiandra GD"/>
          <w:color w:val="4F6228" w:themeColor="accent3" w:themeShade="80"/>
          <w:sz w:val="28"/>
          <w:szCs w:val="28"/>
        </w:rPr>
      </w:pPr>
      <w:r>
        <w:rPr>
          <w:rFonts w:ascii="Maiandra GD" w:hAnsi="Maiandra GD"/>
          <w:color w:val="4F6228" w:themeColor="accent3" w:themeShade="80"/>
          <w:sz w:val="28"/>
          <w:szCs w:val="28"/>
        </w:rPr>
        <w:t>Noted as a top concern for the college overall, and for three of four “employment status” groups (FT Faculty, Staff. &amp; Admin): Forums, Q&amp;A, Focus Group information collection</w:t>
      </w:r>
    </w:p>
    <w:p w:rsidR="00F432E2" w:rsidRPr="00F432E2" w:rsidRDefault="00E43C2A" w:rsidP="00E43C2A">
      <w:pPr>
        <w:pStyle w:val="ListParagraph"/>
        <w:numPr>
          <w:ilvl w:val="1"/>
          <w:numId w:val="5"/>
        </w:numPr>
        <w:rPr>
          <w:rFonts w:ascii="Maiandra GD" w:hAnsi="Maiandra GD"/>
          <w:color w:val="4F6228" w:themeColor="accent3" w:themeShade="80"/>
          <w:sz w:val="28"/>
          <w:szCs w:val="28"/>
          <w:u w:val="single"/>
        </w:rPr>
      </w:pPr>
      <w:r>
        <w:rPr>
          <w:rFonts w:ascii="Maiandra GD" w:hAnsi="Maiandra GD"/>
          <w:color w:val="4F6228" w:themeColor="accent3" w:themeShade="80"/>
          <w:sz w:val="28"/>
          <w:szCs w:val="28"/>
        </w:rPr>
        <w:t xml:space="preserve"> </w:t>
      </w:r>
      <w:r w:rsidR="004F16E7">
        <w:rPr>
          <w:rFonts w:ascii="Maiandra GD" w:hAnsi="Maiandra GD"/>
          <w:color w:val="4F6228" w:themeColor="accent3" w:themeShade="80"/>
          <w:sz w:val="28"/>
          <w:szCs w:val="28"/>
        </w:rPr>
        <w:t>“F</w:t>
      </w:r>
      <w:r w:rsidR="00CC3B75">
        <w:rPr>
          <w:rFonts w:ascii="Maiandra GD" w:hAnsi="Maiandra GD"/>
          <w:color w:val="4F6228" w:themeColor="accent3" w:themeShade="80"/>
          <w:sz w:val="28"/>
          <w:szCs w:val="28"/>
        </w:rPr>
        <w:t xml:space="preserve">ear/threats” – </w:t>
      </w:r>
    </w:p>
    <w:p w:rsidR="00F432E2" w:rsidRPr="00F432E2" w:rsidRDefault="00F432E2" w:rsidP="00F432E2">
      <w:pPr>
        <w:pStyle w:val="ListParagraph"/>
        <w:numPr>
          <w:ilvl w:val="2"/>
          <w:numId w:val="5"/>
        </w:numPr>
        <w:rPr>
          <w:rFonts w:ascii="Maiandra GD" w:hAnsi="Maiandra GD"/>
          <w:color w:val="4F6228" w:themeColor="accent3" w:themeShade="80"/>
          <w:sz w:val="28"/>
          <w:szCs w:val="28"/>
          <w:u w:val="single"/>
        </w:rPr>
      </w:pPr>
      <w:r>
        <w:rPr>
          <w:rFonts w:ascii="Maiandra GD" w:hAnsi="Maiandra GD"/>
          <w:color w:val="4F6228" w:themeColor="accent3" w:themeShade="80"/>
          <w:sz w:val="28"/>
          <w:szCs w:val="28"/>
        </w:rPr>
        <w:t>Hiring and firing</w:t>
      </w:r>
      <w:r w:rsidR="004F16E7">
        <w:rPr>
          <w:rFonts w:ascii="Maiandra GD" w:hAnsi="Maiandra GD"/>
          <w:color w:val="4F6228" w:themeColor="accent3" w:themeShade="80"/>
          <w:sz w:val="28"/>
          <w:szCs w:val="28"/>
        </w:rPr>
        <w:t>-</w:t>
      </w:r>
      <w:r>
        <w:rPr>
          <w:rFonts w:ascii="Maiandra GD" w:hAnsi="Maiandra GD"/>
          <w:color w:val="4F6228" w:themeColor="accent3" w:themeShade="80"/>
          <w:sz w:val="28"/>
          <w:szCs w:val="28"/>
        </w:rPr>
        <w:t xml:space="preserve">established college procedures </w:t>
      </w:r>
      <w:r w:rsidR="004F16E7">
        <w:rPr>
          <w:rFonts w:ascii="Maiandra GD" w:hAnsi="Maiandra GD"/>
          <w:color w:val="4F6228" w:themeColor="accent3" w:themeShade="80"/>
          <w:sz w:val="28"/>
          <w:szCs w:val="28"/>
        </w:rPr>
        <w:t>to follow</w:t>
      </w:r>
      <w:r>
        <w:rPr>
          <w:rFonts w:ascii="Maiandra GD" w:hAnsi="Maiandra GD"/>
          <w:color w:val="4F6228" w:themeColor="accent3" w:themeShade="80"/>
          <w:sz w:val="28"/>
          <w:szCs w:val="28"/>
        </w:rPr>
        <w:t>; and the</w:t>
      </w:r>
      <w:r w:rsidR="004F16E7">
        <w:rPr>
          <w:rFonts w:ascii="Maiandra GD" w:hAnsi="Maiandra GD"/>
          <w:color w:val="4F6228" w:themeColor="accent3" w:themeShade="80"/>
          <w:sz w:val="28"/>
          <w:szCs w:val="28"/>
        </w:rPr>
        <w:t>y vet through the Chain of Comma</w:t>
      </w:r>
      <w:r>
        <w:rPr>
          <w:rFonts w:ascii="Maiandra GD" w:hAnsi="Maiandra GD"/>
          <w:color w:val="4F6228" w:themeColor="accent3" w:themeShade="80"/>
          <w:sz w:val="28"/>
          <w:szCs w:val="28"/>
        </w:rPr>
        <w:t>nd; an individual does not act alone in hiring and firing personnel</w:t>
      </w:r>
    </w:p>
    <w:p w:rsidR="00CC3B75" w:rsidRPr="00CC3B75" w:rsidRDefault="00F432E2" w:rsidP="00F432E2">
      <w:pPr>
        <w:pStyle w:val="ListParagraph"/>
        <w:numPr>
          <w:ilvl w:val="2"/>
          <w:numId w:val="5"/>
        </w:numPr>
        <w:rPr>
          <w:rFonts w:ascii="Maiandra GD" w:hAnsi="Maiandra GD"/>
          <w:color w:val="4F6228" w:themeColor="accent3" w:themeShade="80"/>
          <w:sz w:val="28"/>
          <w:szCs w:val="28"/>
          <w:u w:val="single"/>
        </w:rPr>
      </w:pPr>
      <w:r>
        <w:rPr>
          <w:rFonts w:ascii="Maiandra GD" w:hAnsi="Maiandra GD"/>
          <w:color w:val="4F6228" w:themeColor="accent3" w:themeShade="80"/>
          <w:sz w:val="28"/>
          <w:szCs w:val="28"/>
        </w:rPr>
        <w:t>Any time an employee feels threatened, he/she i</w:t>
      </w:r>
      <w:r w:rsidR="00273AD5">
        <w:rPr>
          <w:rFonts w:ascii="Maiandra GD" w:hAnsi="Maiandra GD"/>
          <w:color w:val="4F6228" w:themeColor="accent3" w:themeShade="80"/>
          <w:sz w:val="28"/>
          <w:szCs w:val="28"/>
        </w:rPr>
        <w:t>s</w:t>
      </w:r>
      <w:r>
        <w:rPr>
          <w:rFonts w:ascii="Maiandra GD" w:hAnsi="Maiandra GD"/>
          <w:color w:val="4F6228" w:themeColor="accent3" w:themeShade="80"/>
          <w:sz w:val="28"/>
          <w:szCs w:val="28"/>
        </w:rPr>
        <w:t xml:space="preserve"> to use the C</w:t>
      </w:r>
      <w:r w:rsidR="00CC3B75">
        <w:rPr>
          <w:rFonts w:ascii="Maiandra GD" w:hAnsi="Maiandra GD"/>
          <w:color w:val="4F6228" w:themeColor="accent3" w:themeShade="80"/>
          <w:sz w:val="28"/>
          <w:szCs w:val="28"/>
        </w:rPr>
        <w:t xml:space="preserve">hain </w:t>
      </w:r>
      <w:r w:rsidR="000F3DA9">
        <w:rPr>
          <w:rFonts w:ascii="Maiandra GD" w:hAnsi="Maiandra GD"/>
          <w:color w:val="4F6228" w:themeColor="accent3" w:themeShade="80"/>
          <w:sz w:val="28"/>
          <w:szCs w:val="28"/>
        </w:rPr>
        <w:t>of C</w:t>
      </w:r>
      <w:r w:rsidR="00CC3B75">
        <w:rPr>
          <w:rFonts w:ascii="Maiandra GD" w:hAnsi="Maiandra GD"/>
          <w:color w:val="4F6228" w:themeColor="accent3" w:themeShade="80"/>
          <w:sz w:val="28"/>
          <w:szCs w:val="28"/>
        </w:rPr>
        <w:t xml:space="preserve">ommand &amp; </w:t>
      </w:r>
      <w:r w:rsidR="004F16E7">
        <w:rPr>
          <w:rFonts w:ascii="Maiandra GD" w:hAnsi="Maiandra GD"/>
          <w:color w:val="4F6228" w:themeColor="accent3" w:themeShade="80"/>
          <w:sz w:val="28"/>
          <w:szCs w:val="28"/>
        </w:rPr>
        <w:t>Problem Resolution (</w:t>
      </w:r>
      <w:hyperlink r:id="rId6" w:history="1">
        <w:r w:rsidR="004F16E7" w:rsidRPr="004F16E7">
          <w:rPr>
            <w:rStyle w:val="Hyperlink"/>
            <w:rFonts w:ascii="Maiandra GD" w:hAnsi="Maiandra GD"/>
            <w:sz w:val="28"/>
            <w:szCs w:val="28"/>
          </w:rPr>
          <w:t>P</w:t>
        </w:r>
        <w:r w:rsidR="00CC3B75" w:rsidRPr="004F16E7">
          <w:rPr>
            <w:rStyle w:val="Hyperlink"/>
            <w:rFonts w:ascii="Maiandra GD" w:hAnsi="Maiandra GD"/>
            <w:sz w:val="28"/>
            <w:szCs w:val="28"/>
          </w:rPr>
          <w:t>rocedure</w:t>
        </w:r>
        <w:r w:rsidR="004F16E7" w:rsidRPr="004F16E7">
          <w:rPr>
            <w:rStyle w:val="Hyperlink"/>
            <w:rFonts w:ascii="Maiandra GD" w:hAnsi="Maiandra GD"/>
            <w:sz w:val="28"/>
            <w:szCs w:val="28"/>
          </w:rPr>
          <w:t xml:space="preserve"> 2452</w:t>
        </w:r>
      </w:hyperlink>
      <w:r w:rsidR="004F16E7">
        <w:rPr>
          <w:rFonts w:ascii="Maiandra GD" w:hAnsi="Maiandra GD"/>
          <w:color w:val="4F6228" w:themeColor="accent3" w:themeShade="80"/>
          <w:sz w:val="28"/>
          <w:szCs w:val="28"/>
        </w:rPr>
        <w:t>)</w:t>
      </w:r>
      <w:r>
        <w:rPr>
          <w:rFonts w:ascii="Maiandra GD" w:hAnsi="Maiandra GD"/>
          <w:color w:val="4F6228" w:themeColor="accent3" w:themeShade="80"/>
          <w:sz w:val="28"/>
          <w:szCs w:val="28"/>
        </w:rPr>
        <w:t xml:space="preserve"> if necessary</w:t>
      </w:r>
    </w:p>
    <w:p w:rsidR="00273AD5" w:rsidRPr="00273AD5" w:rsidRDefault="00E43C2A" w:rsidP="00273AD5">
      <w:pPr>
        <w:pStyle w:val="ListParagraph"/>
        <w:numPr>
          <w:ilvl w:val="1"/>
          <w:numId w:val="5"/>
        </w:numPr>
        <w:rPr>
          <w:rFonts w:ascii="Maiandra GD" w:hAnsi="Maiandra GD"/>
          <w:color w:val="4F6228" w:themeColor="accent3" w:themeShade="80"/>
          <w:sz w:val="28"/>
          <w:szCs w:val="28"/>
        </w:rPr>
      </w:pPr>
      <w:r>
        <w:rPr>
          <w:rFonts w:ascii="Maiandra GD" w:hAnsi="Maiandra GD"/>
          <w:color w:val="4F6228" w:themeColor="accent3" w:themeShade="80"/>
          <w:sz w:val="28"/>
          <w:szCs w:val="28"/>
        </w:rPr>
        <w:t xml:space="preserve"> </w:t>
      </w:r>
      <w:r w:rsidR="00CC3B75">
        <w:rPr>
          <w:rFonts w:ascii="Maiandra GD" w:hAnsi="Maiandra GD"/>
          <w:color w:val="4F6228" w:themeColor="accent3" w:themeShade="80"/>
          <w:sz w:val="28"/>
          <w:szCs w:val="28"/>
        </w:rPr>
        <w:t>“</w:t>
      </w:r>
      <w:r w:rsidR="004F16E7">
        <w:rPr>
          <w:rFonts w:ascii="Maiandra GD" w:hAnsi="Maiandra GD"/>
          <w:color w:val="4F6228" w:themeColor="accent3" w:themeShade="80"/>
          <w:sz w:val="28"/>
          <w:szCs w:val="28"/>
        </w:rPr>
        <w:t>Wi</w:t>
      </w:r>
      <w:r w:rsidR="00CC3B75">
        <w:rPr>
          <w:rFonts w:ascii="Maiandra GD" w:hAnsi="Maiandra GD"/>
          <w:color w:val="4F6228" w:themeColor="accent3" w:themeShade="80"/>
          <w:sz w:val="28"/>
          <w:szCs w:val="28"/>
        </w:rPr>
        <w:t xml:space="preserve">sh the audience </w:t>
      </w:r>
      <w:r w:rsidR="00F432E2">
        <w:rPr>
          <w:rFonts w:ascii="Maiandra GD" w:hAnsi="Maiandra GD"/>
          <w:color w:val="4F6228" w:themeColor="accent3" w:themeShade="80"/>
          <w:sz w:val="28"/>
          <w:szCs w:val="28"/>
        </w:rPr>
        <w:t>comments were more</w:t>
      </w:r>
      <w:r w:rsidR="00CC3B75">
        <w:rPr>
          <w:rFonts w:ascii="Maiandra GD" w:hAnsi="Maiandra GD"/>
          <w:color w:val="4F6228" w:themeColor="accent3" w:themeShade="80"/>
          <w:sz w:val="28"/>
          <w:szCs w:val="28"/>
        </w:rPr>
        <w:t xml:space="preserve"> professional” – </w:t>
      </w:r>
      <w:r w:rsidR="00F432E2">
        <w:rPr>
          <w:rFonts w:ascii="Maiandra GD" w:hAnsi="Maiandra GD"/>
          <w:color w:val="4F6228" w:themeColor="accent3" w:themeShade="80"/>
          <w:sz w:val="28"/>
          <w:szCs w:val="28"/>
        </w:rPr>
        <w:t xml:space="preserve">it is my hope that we all conduct ourselves professionally, in both our comments and </w:t>
      </w:r>
      <w:r w:rsidR="00F432E2" w:rsidRPr="00F432E2">
        <w:rPr>
          <w:rFonts w:ascii="Maiandra GD" w:hAnsi="Maiandra GD"/>
          <w:color w:val="4F6228" w:themeColor="accent3" w:themeShade="80"/>
          <w:sz w:val="28"/>
          <w:szCs w:val="28"/>
        </w:rPr>
        <w:t>behaviors</w:t>
      </w:r>
    </w:p>
    <w:p w:rsidR="00F432E2" w:rsidRPr="00F432E2" w:rsidRDefault="00F432E2" w:rsidP="00CC3B75">
      <w:pPr>
        <w:pStyle w:val="ListParagraph"/>
        <w:numPr>
          <w:ilvl w:val="1"/>
          <w:numId w:val="5"/>
        </w:numPr>
        <w:rPr>
          <w:rFonts w:ascii="Maiandra GD" w:hAnsi="Maiandra GD"/>
          <w:color w:val="4F6228" w:themeColor="accent3" w:themeShade="80"/>
          <w:sz w:val="28"/>
          <w:szCs w:val="28"/>
        </w:rPr>
      </w:pPr>
      <w:r w:rsidRPr="00F432E2">
        <w:rPr>
          <w:rFonts w:ascii="Maiandra GD" w:hAnsi="Maiandra GD"/>
          <w:color w:val="4F6228" w:themeColor="accent3" w:themeShade="80"/>
          <w:sz w:val="28"/>
          <w:szCs w:val="28"/>
        </w:rPr>
        <w:t>Comments on the spot</w:t>
      </w:r>
      <w:r>
        <w:rPr>
          <w:rFonts w:ascii="Maiandra GD" w:hAnsi="Maiandra GD"/>
          <w:color w:val="4F6228" w:themeColor="accent3" w:themeShade="80"/>
          <w:sz w:val="28"/>
          <w:szCs w:val="28"/>
        </w:rPr>
        <w:t xml:space="preserve"> – totally welcome; providing in advance allows for more thorough answers</w:t>
      </w:r>
    </w:p>
    <w:p w:rsidR="00CC3B75" w:rsidRPr="00CC3B75" w:rsidRDefault="00CC3B75" w:rsidP="00CC3B75">
      <w:pPr>
        <w:pStyle w:val="ListParagraph"/>
        <w:numPr>
          <w:ilvl w:val="1"/>
          <w:numId w:val="5"/>
        </w:numPr>
        <w:rPr>
          <w:rFonts w:ascii="Maiandra GD" w:hAnsi="Maiandra GD"/>
          <w:color w:val="4F6228" w:themeColor="accent3" w:themeShade="80"/>
          <w:sz w:val="28"/>
          <w:szCs w:val="28"/>
          <w:u w:val="single"/>
        </w:rPr>
      </w:pPr>
      <w:r w:rsidRPr="00F432E2">
        <w:rPr>
          <w:rFonts w:ascii="Maiandra GD" w:hAnsi="Maiandra GD"/>
          <w:color w:val="4F6228" w:themeColor="accent3" w:themeShade="80"/>
          <w:sz w:val="28"/>
          <w:szCs w:val="28"/>
        </w:rPr>
        <w:t>Requested meeting recording for later access – Janae</w:t>
      </w:r>
      <w:r w:rsidR="004F16E7">
        <w:rPr>
          <w:rFonts w:ascii="Maiandra GD" w:hAnsi="Maiandra GD"/>
          <w:color w:val="4F6228" w:themeColor="accent3" w:themeShade="80"/>
          <w:sz w:val="28"/>
          <w:szCs w:val="28"/>
        </w:rPr>
        <w:t xml:space="preserve"> Svoboda</w:t>
      </w:r>
      <w:r w:rsidRPr="00F432E2">
        <w:rPr>
          <w:rFonts w:ascii="Maiandra GD" w:hAnsi="Maiandra GD"/>
          <w:color w:val="4F6228" w:themeColor="accent3" w:themeShade="80"/>
          <w:sz w:val="28"/>
          <w:szCs w:val="28"/>
        </w:rPr>
        <w:t xml:space="preserve"> will </w:t>
      </w:r>
      <w:r w:rsidR="00F432E2" w:rsidRPr="00F432E2">
        <w:rPr>
          <w:rFonts w:ascii="Maiandra GD" w:hAnsi="Maiandra GD"/>
          <w:color w:val="4F6228" w:themeColor="accent3" w:themeShade="80"/>
          <w:sz w:val="28"/>
          <w:szCs w:val="28"/>
        </w:rPr>
        <w:t xml:space="preserve">serve as scribe </w:t>
      </w:r>
      <w:r w:rsidRPr="00F432E2">
        <w:rPr>
          <w:rFonts w:ascii="Maiandra GD" w:hAnsi="Maiandra GD"/>
          <w:color w:val="4F6228" w:themeColor="accent3" w:themeShade="80"/>
          <w:sz w:val="28"/>
          <w:szCs w:val="28"/>
        </w:rPr>
        <w:t>and post</w:t>
      </w:r>
      <w:r w:rsidR="00F432E2" w:rsidRPr="00F432E2">
        <w:rPr>
          <w:rFonts w:ascii="Maiandra GD" w:hAnsi="Maiandra GD"/>
          <w:color w:val="4F6228" w:themeColor="accent3" w:themeShade="80"/>
          <w:sz w:val="28"/>
          <w:szCs w:val="28"/>
        </w:rPr>
        <w:t xml:space="preserve"> </w:t>
      </w:r>
      <w:r w:rsidR="00F432E2">
        <w:rPr>
          <w:rFonts w:ascii="Maiandra GD" w:hAnsi="Maiandra GD"/>
          <w:color w:val="4F6228" w:themeColor="accent3" w:themeShade="80"/>
          <w:sz w:val="28"/>
          <w:szCs w:val="28"/>
        </w:rPr>
        <w:t xml:space="preserve">a summary for all Q&amp;A sessions </w:t>
      </w:r>
      <w:r w:rsidR="004F16E7">
        <w:rPr>
          <w:rFonts w:ascii="Maiandra GD" w:hAnsi="Maiandra GD"/>
          <w:color w:val="4F6228" w:themeColor="accent3" w:themeShade="80"/>
          <w:sz w:val="28"/>
          <w:szCs w:val="28"/>
        </w:rPr>
        <w:t>-</w:t>
      </w:r>
      <w:r w:rsidR="00F432E2" w:rsidRPr="00F432E2">
        <w:rPr>
          <w:rFonts w:ascii="Maiandra GD" w:hAnsi="Maiandra GD"/>
          <w:color w:val="4F6228" w:themeColor="accent3" w:themeShade="80"/>
          <w:sz w:val="28"/>
          <w:szCs w:val="28"/>
        </w:rPr>
        <w:t>-</w:t>
      </w:r>
      <w:r w:rsidR="00F432E2">
        <w:rPr>
          <w:rFonts w:ascii="Maiandra GD" w:hAnsi="Maiandra GD"/>
          <w:color w:val="4F6228" w:themeColor="accent3" w:themeShade="80"/>
          <w:sz w:val="28"/>
          <w:szCs w:val="28"/>
        </w:rPr>
        <w:t xml:space="preserve"> </w:t>
      </w:r>
      <w:hyperlink r:id="rId7" w:history="1">
        <w:r w:rsidR="00F432E2" w:rsidRPr="004F16E7">
          <w:rPr>
            <w:rStyle w:val="Hyperlink"/>
            <w:rFonts w:ascii="Maiandra GD" w:hAnsi="Maiandra GD"/>
            <w:sz w:val="28"/>
            <w:szCs w:val="28"/>
          </w:rPr>
          <w:t>VP website</w:t>
        </w:r>
      </w:hyperlink>
    </w:p>
    <w:p w:rsidR="00CC3B75" w:rsidRPr="00CC3B75" w:rsidRDefault="00CC3B75" w:rsidP="00CC3B75">
      <w:pPr>
        <w:pStyle w:val="ListParagraph"/>
        <w:numPr>
          <w:ilvl w:val="1"/>
          <w:numId w:val="5"/>
        </w:numPr>
        <w:rPr>
          <w:rFonts w:ascii="Maiandra GD" w:hAnsi="Maiandra GD"/>
          <w:color w:val="4F6228" w:themeColor="accent3" w:themeShade="80"/>
          <w:sz w:val="28"/>
          <w:szCs w:val="28"/>
          <w:u w:val="single"/>
        </w:rPr>
      </w:pPr>
      <w:r>
        <w:rPr>
          <w:rFonts w:ascii="Maiandra GD" w:hAnsi="Maiandra GD"/>
          <w:color w:val="4F6228" w:themeColor="accent3" w:themeShade="80"/>
          <w:sz w:val="28"/>
          <w:szCs w:val="28"/>
        </w:rPr>
        <w:t>Nice method of getting information</w:t>
      </w:r>
      <w:r w:rsidR="00F432E2">
        <w:rPr>
          <w:rFonts w:ascii="Maiandra GD" w:hAnsi="Maiandra GD"/>
          <w:color w:val="4F6228" w:themeColor="accent3" w:themeShade="80"/>
          <w:sz w:val="28"/>
          <w:szCs w:val="28"/>
        </w:rPr>
        <w:t xml:space="preserve">, and </w:t>
      </w:r>
      <w:r w:rsidR="004F16E7">
        <w:rPr>
          <w:rFonts w:ascii="Maiandra GD" w:hAnsi="Maiandra GD"/>
          <w:color w:val="4F6228" w:themeColor="accent3" w:themeShade="80"/>
          <w:sz w:val="28"/>
          <w:szCs w:val="28"/>
        </w:rPr>
        <w:t>building connections</w:t>
      </w:r>
      <w:r w:rsidR="00F432E2">
        <w:rPr>
          <w:rFonts w:ascii="Maiandra GD" w:hAnsi="Maiandra GD"/>
          <w:color w:val="4F6228" w:themeColor="accent3" w:themeShade="80"/>
          <w:sz w:val="28"/>
          <w:szCs w:val="28"/>
        </w:rPr>
        <w:t xml:space="preserve"> with people</w:t>
      </w:r>
    </w:p>
    <w:p w:rsidR="0001741F" w:rsidRPr="002A255B" w:rsidRDefault="0001741F" w:rsidP="0001741F">
      <w:pPr>
        <w:pStyle w:val="ListParagraph"/>
        <w:numPr>
          <w:ilvl w:val="0"/>
          <w:numId w:val="1"/>
        </w:numPr>
        <w:rPr>
          <w:rFonts w:ascii="Maiandra GD" w:hAnsi="Maiandra GD"/>
          <w:color w:val="4F6228" w:themeColor="accent3" w:themeShade="80"/>
          <w:sz w:val="28"/>
          <w:szCs w:val="28"/>
          <w:u w:val="single"/>
        </w:rPr>
      </w:pPr>
      <w:r w:rsidRPr="002A255B">
        <w:rPr>
          <w:rFonts w:ascii="Maiandra GD" w:hAnsi="Maiandra GD"/>
          <w:color w:val="4F6228" w:themeColor="accent3" w:themeShade="80"/>
          <w:sz w:val="28"/>
          <w:szCs w:val="28"/>
          <w:u w:val="single"/>
        </w:rPr>
        <w:t>Other Procedures</w:t>
      </w:r>
    </w:p>
    <w:p w:rsidR="002A255B" w:rsidRPr="002A255B" w:rsidRDefault="0001741F" w:rsidP="0001741F">
      <w:pPr>
        <w:pStyle w:val="ListParagraph"/>
        <w:numPr>
          <w:ilvl w:val="1"/>
          <w:numId w:val="1"/>
        </w:numPr>
        <w:rPr>
          <w:rFonts w:ascii="Maiandra GD" w:hAnsi="Maiandra GD"/>
          <w:color w:val="4F6228" w:themeColor="accent3" w:themeShade="80"/>
          <w:sz w:val="28"/>
          <w:szCs w:val="28"/>
          <w:u w:val="single"/>
        </w:rPr>
      </w:pPr>
      <w:r w:rsidRPr="002A255B">
        <w:rPr>
          <w:rFonts w:ascii="Maiandra GD" w:hAnsi="Maiandra GD"/>
          <w:color w:val="4F6228" w:themeColor="accent3" w:themeShade="80"/>
          <w:sz w:val="28"/>
          <w:szCs w:val="28"/>
        </w:rPr>
        <w:t>Telecommuting (</w:t>
      </w:r>
      <w:hyperlink r:id="rId8" w:history="1">
        <w:r w:rsidR="00232A2E" w:rsidRPr="004F16E7">
          <w:rPr>
            <w:rStyle w:val="Hyperlink"/>
            <w:rFonts w:ascii="Maiandra GD" w:hAnsi="Maiandra GD"/>
            <w:sz w:val="28"/>
            <w:szCs w:val="28"/>
          </w:rPr>
          <w:t xml:space="preserve">Procedure </w:t>
        </w:r>
        <w:r w:rsidRPr="004F16E7">
          <w:rPr>
            <w:rStyle w:val="Hyperlink"/>
            <w:rFonts w:ascii="Maiandra GD" w:hAnsi="Maiandra GD"/>
            <w:sz w:val="28"/>
            <w:szCs w:val="28"/>
          </w:rPr>
          <w:t>2492</w:t>
        </w:r>
      </w:hyperlink>
      <w:r w:rsidR="00232A2E" w:rsidRPr="002A255B">
        <w:rPr>
          <w:rFonts w:ascii="Maiandra GD" w:hAnsi="Maiandra GD"/>
          <w:color w:val="4F6228" w:themeColor="accent3" w:themeShade="80"/>
          <w:sz w:val="28"/>
          <w:szCs w:val="28"/>
        </w:rPr>
        <w:t xml:space="preserve">) </w:t>
      </w:r>
    </w:p>
    <w:p w:rsidR="002A255B" w:rsidRPr="00405876" w:rsidRDefault="00232A2E" w:rsidP="002A255B">
      <w:pPr>
        <w:pStyle w:val="ListParagraph"/>
        <w:numPr>
          <w:ilvl w:val="2"/>
          <w:numId w:val="1"/>
        </w:numPr>
        <w:rPr>
          <w:rFonts w:ascii="Maiandra GD" w:hAnsi="Maiandra GD"/>
          <w:color w:val="4F6228" w:themeColor="accent3" w:themeShade="80"/>
          <w:sz w:val="28"/>
          <w:szCs w:val="28"/>
          <w:u w:val="single"/>
        </w:rPr>
      </w:pPr>
      <w:r w:rsidRPr="002A255B">
        <w:rPr>
          <w:rFonts w:ascii="Maiandra GD" w:hAnsi="Maiandra GD"/>
          <w:color w:val="4F6228" w:themeColor="accent3" w:themeShade="80"/>
          <w:sz w:val="28"/>
          <w:szCs w:val="28"/>
        </w:rPr>
        <w:t xml:space="preserve">Supervisors need to </w:t>
      </w:r>
      <w:r w:rsidR="002A255B" w:rsidRPr="002A255B">
        <w:rPr>
          <w:rFonts w:ascii="Maiandra GD" w:hAnsi="Maiandra GD"/>
          <w:color w:val="4F6228" w:themeColor="accent3" w:themeShade="80"/>
          <w:sz w:val="28"/>
          <w:szCs w:val="28"/>
        </w:rPr>
        <w:t>ensure</w:t>
      </w:r>
      <w:r w:rsidRPr="002A255B">
        <w:rPr>
          <w:rFonts w:ascii="Maiandra GD" w:hAnsi="Maiandra GD"/>
          <w:color w:val="4F6228" w:themeColor="accent3" w:themeShade="80"/>
          <w:sz w:val="28"/>
          <w:szCs w:val="28"/>
        </w:rPr>
        <w:t xml:space="preserve"> </w:t>
      </w:r>
      <w:r w:rsidR="002A255B" w:rsidRPr="002A255B">
        <w:rPr>
          <w:rFonts w:ascii="Maiandra GD" w:hAnsi="Maiandra GD"/>
          <w:color w:val="4F6228" w:themeColor="accent3" w:themeShade="80"/>
          <w:sz w:val="28"/>
          <w:szCs w:val="28"/>
        </w:rPr>
        <w:t xml:space="preserve">each </w:t>
      </w:r>
      <w:r w:rsidRPr="002A255B">
        <w:rPr>
          <w:rFonts w:ascii="Maiandra GD" w:hAnsi="Maiandra GD"/>
          <w:color w:val="4F6228" w:themeColor="accent3" w:themeShade="80"/>
          <w:sz w:val="28"/>
          <w:szCs w:val="28"/>
        </w:rPr>
        <w:t>telecommut</w:t>
      </w:r>
      <w:r w:rsidR="002A255B" w:rsidRPr="002A255B">
        <w:rPr>
          <w:rFonts w:ascii="Maiandra GD" w:hAnsi="Maiandra GD"/>
          <w:color w:val="4F6228" w:themeColor="accent3" w:themeShade="80"/>
          <w:sz w:val="28"/>
          <w:szCs w:val="28"/>
        </w:rPr>
        <w:t xml:space="preserve">ing </w:t>
      </w:r>
      <w:r w:rsidR="002A255B" w:rsidRPr="00405876">
        <w:rPr>
          <w:rFonts w:ascii="Maiandra GD" w:hAnsi="Maiandra GD"/>
          <w:color w:val="4F6228" w:themeColor="accent3" w:themeShade="80"/>
          <w:sz w:val="28"/>
          <w:szCs w:val="28"/>
        </w:rPr>
        <w:t xml:space="preserve">arrangement is reviewed </w:t>
      </w:r>
      <w:r w:rsidR="0001741F" w:rsidRPr="00405876">
        <w:rPr>
          <w:rFonts w:ascii="Maiandra GD" w:hAnsi="Maiandra GD"/>
          <w:color w:val="4F6228" w:themeColor="accent3" w:themeShade="80"/>
          <w:sz w:val="28"/>
          <w:szCs w:val="28"/>
        </w:rPr>
        <w:t>annual</w:t>
      </w:r>
      <w:r w:rsidR="002A255B" w:rsidRPr="00405876">
        <w:rPr>
          <w:rFonts w:ascii="Maiandra GD" w:hAnsi="Maiandra GD"/>
          <w:color w:val="4F6228" w:themeColor="accent3" w:themeShade="80"/>
          <w:sz w:val="28"/>
          <w:szCs w:val="28"/>
        </w:rPr>
        <w:t>ly</w:t>
      </w:r>
    </w:p>
    <w:p w:rsidR="0001741F" w:rsidRPr="00405876" w:rsidRDefault="002A255B" w:rsidP="002A255B">
      <w:pPr>
        <w:pStyle w:val="ListParagraph"/>
        <w:numPr>
          <w:ilvl w:val="2"/>
          <w:numId w:val="1"/>
        </w:numPr>
        <w:rPr>
          <w:rFonts w:ascii="Maiandra GD" w:hAnsi="Maiandra GD"/>
          <w:color w:val="4F6228" w:themeColor="accent3" w:themeShade="80"/>
          <w:sz w:val="28"/>
          <w:szCs w:val="28"/>
          <w:u w:val="single"/>
        </w:rPr>
      </w:pPr>
      <w:r w:rsidRPr="00405876">
        <w:rPr>
          <w:rFonts w:ascii="Maiandra GD" w:hAnsi="Maiandra GD"/>
          <w:color w:val="4F6228" w:themeColor="accent3" w:themeShade="80"/>
          <w:sz w:val="28"/>
          <w:szCs w:val="28"/>
        </w:rPr>
        <w:lastRenderedPageBreak/>
        <w:t xml:space="preserve">Supervisors must </w:t>
      </w:r>
      <w:r w:rsidR="0001741F" w:rsidRPr="00405876">
        <w:rPr>
          <w:rFonts w:ascii="Maiandra GD" w:hAnsi="Maiandra GD"/>
          <w:color w:val="4F6228" w:themeColor="accent3" w:themeShade="80"/>
          <w:sz w:val="28"/>
          <w:szCs w:val="28"/>
        </w:rPr>
        <w:t>reinforce</w:t>
      </w:r>
      <w:r w:rsidRPr="00405876">
        <w:rPr>
          <w:rFonts w:ascii="Maiandra GD" w:hAnsi="Maiandra GD"/>
          <w:color w:val="4F6228" w:themeColor="accent3" w:themeShade="80"/>
          <w:sz w:val="28"/>
          <w:szCs w:val="28"/>
        </w:rPr>
        <w:t xml:space="preserve"> the </w:t>
      </w:r>
      <w:r w:rsidR="0001741F" w:rsidRPr="00405876">
        <w:rPr>
          <w:rFonts w:ascii="Maiandra GD" w:hAnsi="Maiandra GD"/>
          <w:color w:val="4F6228" w:themeColor="accent3" w:themeShade="80"/>
          <w:sz w:val="28"/>
          <w:szCs w:val="28"/>
        </w:rPr>
        <w:t>need for confidentiality of information, materials, and web-based information</w:t>
      </w:r>
    </w:p>
    <w:p w:rsidR="002A255B" w:rsidRPr="00405876" w:rsidRDefault="00232A2E" w:rsidP="0001741F">
      <w:pPr>
        <w:pStyle w:val="ListParagraph"/>
        <w:numPr>
          <w:ilvl w:val="1"/>
          <w:numId w:val="1"/>
        </w:numPr>
        <w:rPr>
          <w:rFonts w:ascii="Maiandra GD" w:hAnsi="Maiandra GD"/>
          <w:color w:val="4F6228" w:themeColor="accent3" w:themeShade="80"/>
          <w:sz w:val="28"/>
          <w:szCs w:val="28"/>
        </w:rPr>
      </w:pPr>
      <w:r w:rsidRPr="00405876">
        <w:rPr>
          <w:rFonts w:ascii="Maiandra GD" w:hAnsi="Maiandra GD"/>
          <w:color w:val="4F6228" w:themeColor="accent3" w:themeShade="80"/>
          <w:sz w:val="28"/>
          <w:szCs w:val="28"/>
        </w:rPr>
        <w:t>Anti-Harassment (</w:t>
      </w:r>
      <w:hyperlink r:id="rId9" w:history="1">
        <w:r w:rsidRPr="00A2260F">
          <w:rPr>
            <w:rStyle w:val="Hyperlink"/>
            <w:rFonts w:ascii="Maiandra GD" w:hAnsi="Maiandra GD"/>
            <w:sz w:val="28"/>
            <w:szCs w:val="28"/>
          </w:rPr>
          <w:t>Procedure 2122</w:t>
        </w:r>
      </w:hyperlink>
      <w:r w:rsidR="0001741F" w:rsidRPr="00405876">
        <w:rPr>
          <w:rFonts w:ascii="Maiandra GD" w:hAnsi="Maiandra GD"/>
          <w:color w:val="4F6228" w:themeColor="accent3" w:themeShade="80"/>
          <w:sz w:val="28"/>
          <w:szCs w:val="28"/>
        </w:rPr>
        <w:t xml:space="preserve">) </w:t>
      </w:r>
    </w:p>
    <w:p w:rsidR="002A255B" w:rsidRPr="00405876" w:rsidRDefault="002A255B" w:rsidP="002A255B">
      <w:pPr>
        <w:pStyle w:val="ListParagraph"/>
        <w:numPr>
          <w:ilvl w:val="2"/>
          <w:numId w:val="1"/>
        </w:numPr>
        <w:rPr>
          <w:rFonts w:ascii="Maiandra GD" w:hAnsi="Maiandra GD"/>
          <w:color w:val="4F6228" w:themeColor="accent3" w:themeShade="80"/>
          <w:sz w:val="28"/>
          <w:szCs w:val="28"/>
        </w:rPr>
      </w:pPr>
      <w:r w:rsidRPr="00405876">
        <w:rPr>
          <w:rFonts w:ascii="Maiandra GD" w:hAnsi="Maiandra GD"/>
          <w:color w:val="4F6228" w:themeColor="accent3" w:themeShade="80"/>
          <w:sz w:val="28"/>
          <w:szCs w:val="28"/>
        </w:rPr>
        <w:t>Reminded audience that all employees are protected from Harassment</w:t>
      </w:r>
    </w:p>
    <w:p w:rsidR="0001741F" w:rsidRPr="00405876" w:rsidRDefault="00405876" w:rsidP="002A255B">
      <w:pPr>
        <w:pStyle w:val="ListParagraph"/>
        <w:numPr>
          <w:ilvl w:val="2"/>
          <w:numId w:val="1"/>
        </w:numPr>
        <w:rPr>
          <w:rFonts w:ascii="Maiandra GD" w:hAnsi="Maiandra GD"/>
          <w:color w:val="4F6228" w:themeColor="accent3" w:themeShade="80"/>
          <w:sz w:val="28"/>
          <w:szCs w:val="28"/>
        </w:rPr>
      </w:pPr>
      <w:r w:rsidRPr="00405876">
        <w:rPr>
          <w:rFonts w:ascii="Maiandra GD" w:hAnsi="Maiandra GD"/>
          <w:color w:val="4F6228" w:themeColor="accent3" w:themeShade="80"/>
          <w:sz w:val="28"/>
          <w:szCs w:val="28"/>
        </w:rPr>
        <w:t xml:space="preserve">Identification of </w:t>
      </w:r>
      <w:r w:rsidR="0001741F" w:rsidRPr="00405876">
        <w:rPr>
          <w:rFonts w:ascii="Maiandra GD" w:hAnsi="Maiandra GD"/>
          <w:color w:val="4F6228" w:themeColor="accent3" w:themeShade="80"/>
          <w:sz w:val="28"/>
          <w:szCs w:val="28"/>
        </w:rPr>
        <w:t>development of a new Procedure addre</w:t>
      </w:r>
      <w:r w:rsidR="00232A2E" w:rsidRPr="00405876">
        <w:rPr>
          <w:rFonts w:ascii="Maiandra GD" w:hAnsi="Maiandra GD"/>
          <w:color w:val="4F6228" w:themeColor="accent3" w:themeShade="80"/>
          <w:sz w:val="28"/>
          <w:szCs w:val="28"/>
        </w:rPr>
        <w:t xml:space="preserve">ssing ‘Hostile Work Environment’.  Target date for new Procedure is </w:t>
      </w:r>
      <w:proofErr w:type="gramStart"/>
      <w:r w:rsidR="00232A2E" w:rsidRPr="00405876">
        <w:rPr>
          <w:rFonts w:ascii="Maiandra GD" w:hAnsi="Maiandra GD"/>
          <w:color w:val="4F6228" w:themeColor="accent3" w:themeShade="80"/>
          <w:sz w:val="28"/>
          <w:szCs w:val="28"/>
        </w:rPr>
        <w:t>Fall</w:t>
      </w:r>
      <w:proofErr w:type="gramEnd"/>
      <w:r w:rsidR="00232A2E" w:rsidRPr="00405876">
        <w:rPr>
          <w:rFonts w:ascii="Maiandra GD" w:hAnsi="Maiandra GD"/>
          <w:color w:val="4F6228" w:themeColor="accent3" w:themeShade="80"/>
          <w:sz w:val="28"/>
          <w:szCs w:val="28"/>
        </w:rPr>
        <w:t xml:space="preserve"> 2013</w:t>
      </w:r>
      <w:r w:rsidR="00A2260F">
        <w:rPr>
          <w:rFonts w:ascii="Maiandra GD" w:hAnsi="Maiandra GD"/>
          <w:color w:val="4F6228" w:themeColor="accent3" w:themeShade="80"/>
          <w:sz w:val="28"/>
          <w:szCs w:val="28"/>
        </w:rPr>
        <w:t>.</w:t>
      </w:r>
    </w:p>
    <w:p w:rsidR="0001741F" w:rsidRPr="00405876" w:rsidRDefault="0001741F" w:rsidP="0001741F">
      <w:pPr>
        <w:pStyle w:val="ListParagraph"/>
        <w:numPr>
          <w:ilvl w:val="0"/>
          <w:numId w:val="1"/>
        </w:numPr>
        <w:rPr>
          <w:rFonts w:ascii="Maiandra GD" w:hAnsi="Maiandra GD"/>
          <w:color w:val="4F6228" w:themeColor="accent3" w:themeShade="80"/>
          <w:sz w:val="28"/>
          <w:szCs w:val="28"/>
          <w:u w:val="single"/>
        </w:rPr>
      </w:pPr>
      <w:r w:rsidRPr="00405876">
        <w:rPr>
          <w:rFonts w:ascii="Maiandra GD" w:hAnsi="Maiandra GD"/>
          <w:color w:val="4F6228" w:themeColor="accent3" w:themeShade="80"/>
          <w:sz w:val="28"/>
          <w:szCs w:val="28"/>
          <w:u w:val="single"/>
        </w:rPr>
        <w:t xml:space="preserve">Reverse Transfer </w:t>
      </w:r>
    </w:p>
    <w:p w:rsidR="00117DD3" w:rsidRPr="00117DD3" w:rsidRDefault="0001741F" w:rsidP="0001741F">
      <w:pPr>
        <w:pStyle w:val="ListParagraph"/>
        <w:numPr>
          <w:ilvl w:val="1"/>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Concept – Barton transfer students who fail to complete their Barton degree will be notified of the agreement, and encouraged to transfer back to Barton the coursework necessary to complete their Barton degree.  Working on a formal agreement with WSU</w:t>
      </w:r>
      <w:r w:rsidR="00117DD3" w:rsidRPr="00117DD3">
        <w:rPr>
          <w:rFonts w:ascii="Maiandra GD" w:hAnsi="Maiandra GD"/>
          <w:color w:val="4F6228" w:themeColor="accent3" w:themeShade="80"/>
          <w:sz w:val="28"/>
          <w:szCs w:val="28"/>
        </w:rPr>
        <w:t xml:space="preserve"> and FHSU.  </w:t>
      </w:r>
    </w:p>
    <w:p w:rsidR="005662D5" w:rsidRPr="00D22795" w:rsidRDefault="00117DD3" w:rsidP="00585522">
      <w:pPr>
        <w:pStyle w:val="ListParagraph"/>
        <w:numPr>
          <w:ilvl w:val="1"/>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It’s key that faculty &amp; staff reinforce to students the value of completing their BCC degree.  A</w:t>
      </w:r>
      <w:r w:rsidR="0001550A" w:rsidRPr="00117DD3">
        <w:rPr>
          <w:rFonts w:ascii="Maiandra GD" w:hAnsi="Maiandra GD"/>
          <w:color w:val="4F6228" w:themeColor="accent3" w:themeShade="80"/>
          <w:sz w:val="28"/>
          <w:szCs w:val="28"/>
        </w:rPr>
        <w:t>dvantage</w:t>
      </w:r>
      <w:r w:rsidRPr="00117DD3">
        <w:rPr>
          <w:rFonts w:ascii="Maiandra GD" w:hAnsi="Maiandra GD"/>
          <w:color w:val="4F6228" w:themeColor="accent3" w:themeShade="80"/>
          <w:sz w:val="28"/>
          <w:szCs w:val="28"/>
        </w:rPr>
        <w:t>s</w:t>
      </w:r>
      <w:r w:rsidR="0001550A" w:rsidRPr="00117DD3">
        <w:rPr>
          <w:rFonts w:ascii="Maiandra GD" w:hAnsi="Maiandra GD"/>
          <w:color w:val="4F6228" w:themeColor="accent3" w:themeShade="80"/>
          <w:sz w:val="28"/>
          <w:szCs w:val="28"/>
        </w:rPr>
        <w:t xml:space="preserve"> for students to complete a Barton degree</w:t>
      </w:r>
      <w:r w:rsidRPr="00117DD3">
        <w:rPr>
          <w:rFonts w:ascii="Maiandra GD" w:hAnsi="Maiandra GD"/>
          <w:color w:val="4F6228" w:themeColor="accent3" w:themeShade="80"/>
          <w:sz w:val="28"/>
          <w:szCs w:val="28"/>
        </w:rPr>
        <w:t xml:space="preserve"> were discussed</w:t>
      </w:r>
      <w:r w:rsidR="00A2260F">
        <w:rPr>
          <w:rFonts w:ascii="Maiandra GD" w:hAnsi="Maiandra GD"/>
          <w:color w:val="4F6228" w:themeColor="accent3" w:themeShade="80"/>
          <w:sz w:val="28"/>
          <w:szCs w:val="28"/>
        </w:rPr>
        <w:t>.</w:t>
      </w:r>
      <w:r w:rsidR="0001550A" w:rsidRPr="00117DD3">
        <w:rPr>
          <w:rFonts w:ascii="Maiandra GD" w:hAnsi="Maiandra GD"/>
          <w:color w:val="4F6228" w:themeColor="accent3" w:themeShade="80"/>
          <w:sz w:val="28"/>
          <w:szCs w:val="28"/>
        </w:rPr>
        <w:t xml:space="preserve">  </w:t>
      </w:r>
    </w:p>
    <w:p w:rsidR="00214F8D" w:rsidRPr="00D22795" w:rsidRDefault="00214F8D" w:rsidP="0001741F">
      <w:pPr>
        <w:pStyle w:val="ListParagraph"/>
        <w:numPr>
          <w:ilvl w:val="0"/>
          <w:numId w:val="1"/>
        </w:numPr>
        <w:rPr>
          <w:rFonts w:ascii="Maiandra GD" w:hAnsi="Maiandra GD"/>
          <w:color w:val="4F6228" w:themeColor="accent3" w:themeShade="80"/>
          <w:sz w:val="28"/>
          <w:szCs w:val="28"/>
          <w:u w:val="single"/>
        </w:rPr>
      </w:pPr>
      <w:r w:rsidRPr="00D22795">
        <w:rPr>
          <w:rFonts w:ascii="Maiandra GD" w:hAnsi="Maiandra GD"/>
          <w:color w:val="4F6228" w:themeColor="accent3" w:themeShade="80"/>
          <w:sz w:val="28"/>
          <w:szCs w:val="28"/>
          <w:u w:val="single"/>
        </w:rPr>
        <w:t>KBOR-TAAC</w:t>
      </w:r>
    </w:p>
    <w:p w:rsidR="00D22795" w:rsidRPr="00D22795" w:rsidRDefault="00D22795" w:rsidP="00D22795">
      <w:pPr>
        <w:pStyle w:val="ListParagraph"/>
        <w:numPr>
          <w:ilvl w:val="1"/>
          <w:numId w:val="12"/>
        </w:numPr>
        <w:rPr>
          <w:rFonts w:ascii="Maiandra GD" w:hAnsi="Maiandra GD"/>
          <w:color w:val="4F6228" w:themeColor="accent3" w:themeShade="80"/>
          <w:sz w:val="28"/>
          <w:szCs w:val="28"/>
          <w:u w:val="single"/>
        </w:rPr>
      </w:pPr>
      <w:r w:rsidRPr="00D22795">
        <w:rPr>
          <w:rFonts w:ascii="Maiandra GD" w:hAnsi="Maiandra GD"/>
          <w:color w:val="4F6228" w:themeColor="accent3" w:themeShade="80"/>
          <w:sz w:val="28"/>
          <w:szCs w:val="28"/>
        </w:rPr>
        <w:t>Stands for Kansas Board of Regents (KBOR) Transfer and Articulation Advisory Council (TAAC).</w:t>
      </w:r>
    </w:p>
    <w:p w:rsidR="00D22795" w:rsidRPr="00D22795" w:rsidRDefault="00D22795" w:rsidP="00D22795">
      <w:pPr>
        <w:pStyle w:val="ListParagraph"/>
        <w:numPr>
          <w:ilvl w:val="1"/>
          <w:numId w:val="12"/>
        </w:numPr>
        <w:rPr>
          <w:rFonts w:ascii="Maiandra GD" w:hAnsi="Maiandra GD"/>
          <w:color w:val="4F6228" w:themeColor="accent3" w:themeShade="80"/>
          <w:sz w:val="28"/>
          <w:szCs w:val="28"/>
          <w:u w:val="single"/>
        </w:rPr>
      </w:pPr>
      <w:r w:rsidRPr="00D22795">
        <w:rPr>
          <w:rFonts w:ascii="Maiandra GD" w:hAnsi="Maiandra GD"/>
          <w:color w:val="4F6228" w:themeColor="accent3" w:themeShade="80"/>
          <w:sz w:val="28"/>
          <w:szCs w:val="28"/>
        </w:rPr>
        <w:t>Purpose is to ensure common learning outcomes so courses transfer better.</w:t>
      </w:r>
    </w:p>
    <w:p w:rsidR="00D22795" w:rsidRPr="00D22795" w:rsidRDefault="00D22795" w:rsidP="00D22795">
      <w:pPr>
        <w:pStyle w:val="ListParagraph"/>
        <w:numPr>
          <w:ilvl w:val="1"/>
          <w:numId w:val="12"/>
        </w:numPr>
        <w:rPr>
          <w:rFonts w:ascii="Maiandra GD" w:hAnsi="Maiandra GD"/>
          <w:color w:val="4F6228" w:themeColor="accent3" w:themeShade="80"/>
          <w:sz w:val="28"/>
          <w:szCs w:val="28"/>
          <w:u w:val="single"/>
        </w:rPr>
      </w:pPr>
      <w:r w:rsidRPr="00D22795">
        <w:rPr>
          <w:rFonts w:ascii="Maiandra GD" w:hAnsi="Maiandra GD"/>
          <w:color w:val="4F6228" w:themeColor="accent3" w:themeShade="80"/>
          <w:sz w:val="28"/>
          <w:szCs w:val="28"/>
        </w:rPr>
        <w:t xml:space="preserve">KBOR approved Courses and learning outcomes are listed on the </w:t>
      </w:r>
      <w:hyperlink r:id="rId10" w:history="1">
        <w:r w:rsidRPr="00D22795">
          <w:rPr>
            <w:rStyle w:val="Hyperlink"/>
            <w:rFonts w:ascii="Maiandra GD" w:hAnsi="Maiandra GD"/>
            <w:color w:val="7030A0"/>
            <w:sz w:val="28"/>
            <w:szCs w:val="28"/>
          </w:rPr>
          <w:t>KBOR website</w:t>
        </w:r>
      </w:hyperlink>
      <w:r w:rsidRPr="00D22795">
        <w:rPr>
          <w:rFonts w:ascii="Maiandra GD" w:hAnsi="Maiandra GD"/>
          <w:color w:val="4F6228" w:themeColor="accent3" w:themeShade="80"/>
          <w:sz w:val="28"/>
          <w:szCs w:val="28"/>
        </w:rPr>
        <w:t>.</w:t>
      </w:r>
    </w:p>
    <w:p w:rsidR="00D22795" w:rsidRPr="00D22795" w:rsidRDefault="00D22795" w:rsidP="00D22795">
      <w:pPr>
        <w:pStyle w:val="ListParagraph"/>
        <w:numPr>
          <w:ilvl w:val="1"/>
          <w:numId w:val="12"/>
        </w:numPr>
        <w:rPr>
          <w:rFonts w:ascii="Maiandra GD" w:hAnsi="Maiandra GD"/>
          <w:color w:val="4F6228" w:themeColor="accent3" w:themeShade="80"/>
          <w:sz w:val="28"/>
          <w:szCs w:val="28"/>
          <w:u w:val="single"/>
        </w:rPr>
      </w:pPr>
      <w:r w:rsidRPr="00D22795">
        <w:rPr>
          <w:rFonts w:ascii="Maiandra GD" w:hAnsi="Maiandra GD"/>
          <w:color w:val="4F6228" w:themeColor="accent3" w:themeShade="80"/>
          <w:sz w:val="28"/>
          <w:szCs w:val="28"/>
        </w:rPr>
        <w:t>Next round of faculty driven Core Outcome meetings takes place September 27</w:t>
      </w:r>
      <w:r w:rsidRPr="00D22795">
        <w:rPr>
          <w:rFonts w:ascii="Maiandra GD" w:hAnsi="Maiandra GD"/>
          <w:color w:val="4F6228" w:themeColor="accent3" w:themeShade="80"/>
          <w:sz w:val="28"/>
          <w:szCs w:val="28"/>
          <w:vertAlign w:val="superscript"/>
        </w:rPr>
        <w:t>th</w:t>
      </w:r>
      <w:r w:rsidRPr="00D22795">
        <w:rPr>
          <w:rFonts w:ascii="Maiandra GD" w:hAnsi="Maiandra GD"/>
          <w:color w:val="4F6228" w:themeColor="accent3" w:themeShade="80"/>
          <w:sz w:val="28"/>
          <w:szCs w:val="28"/>
        </w:rPr>
        <w:t xml:space="preserve"> in Manhattan.  </w:t>
      </w:r>
    </w:p>
    <w:p w:rsidR="00D22795" w:rsidRPr="00D22795" w:rsidRDefault="00D22795" w:rsidP="00D22795">
      <w:pPr>
        <w:pStyle w:val="ListParagraph"/>
        <w:numPr>
          <w:ilvl w:val="1"/>
          <w:numId w:val="12"/>
        </w:numPr>
        <w:rPr>
          <w:rFonts w:ascii="Maiandra GD" w:hAnsi="Maiandra GD"/>
          <w:color w:val="4F6228" w:themeColor="accent3" w:themeShade="80"/>
          <w:sz w:val="28"/>
          <w:szCs w:val="28"/>
          <w:u w:val="single"/>
        </w:rPr>
      </w:pPr>
      <w:r w:rsidRPr="00D22795">
        <w:rPr>
          <w:rFonts w:ascii="Maiandra GD" w:hAnsi="Maiandra GD"/>
          <w:color w:val="4F6228" w:themeColor="accent3" w:themeShade="80"/>
          <w:sz w:val="28"/>
          <w:szCs w:val="28"/>
        </w:rPr>
        <w:t>VP Quinn selected to serve on the TAAC Committee; this should speed the flow of information.</w:t>
      </w:r>
    </w:p>
    <w:p w:rsidR="00D22795" w:rsidRPr="00D22795" w:rsidRDefault="00D22795" w:rsidP="00D22795">
      <w:pPr>
        <w:pStyle w:val="ListParagraph"/>
        <w:numPr>
          <w:ilvl w:val="1"/>
          <w:numId w:val="12"/>
        </w:numPr>
        <w:rPr>
          <w:rFonts w:ascii="Maiandra GD" w:hAnsi="Maiandra GD"/>
          <w:color w:val="4F6228" w:themeColor="accent3" w:themeShade="80"/>
          <w:sz w:val="28"/>
          <w:szCs w:val="28"/>
          <w:u w:val="single"/>
        </w:rPr>
      </w:pPr>
      <w:r w:rsidRPr="00D22795">
        <w:rPr>
          <w:rFonts w:ascii="Maiandra GD" w:hAnsi="Maiandra GD"/>
          <w:color w:val="4F6228" w:themeColor="accent3" w:themeShade="80"/>
          <w:sz w:val="28"/>
          <w:szCs w:val="28"/>
        </w:rPr>
        <w:t xml:space="preserve">For KBOR approved courses making adjustments to meet the statewide approved Core Outcomes, Deans as well as the individual instructors may bring syllabi changes to LICC (Learning &amp; Instruction Curriculum Committee) for approval. </w:t>
      </w:r>
    </w:p>
    <w:p w:rsidR="00D22795" w:rsidRPr="00D22795" w:rsidRDefault="00D22795" w:rsidP="00D22795">
      <w:pPr>
        <w:pStyle w:val="ListParagraph"/>
        <w:numPr>
          <w:ilvl w:val="1"/>
          <w:numId w:val="12"/>
        </w:numPr>
        <w:rPr>
          <w:rFonts w:ascii="Maiandra GD" w:hAnsi="Maiandra GD"/>
          <w:color w:val="4F6228" w:themeColor="accent3" w:themeShade="80"/>
          <w:sz w:val="28"/>
          <w:szCs w:val="28"/>
        </w:rPr>
      </w:pPr>
      <w:r w:rsidRPr="00D22795">
        <w:rPr>
          <w:rFonts w:ascii="Maiandra GD" w:hAnsi="Maiandra GD"/>
          <w:color w:val="4F6228" w:themeColor="accent3" w:themeShade="80"/>
          <w:sz w:val="28"/>
          <w:szCs w:val="28"/>
        </w:rPr>
        <w:t>A core outcomes statement is to be added to these courses. </w:t>
      </w:r>
    </w:p>
    <w:p w:rsidR="00D22795" w:rsidRPr="00D22795" w:rsidRDefault="00D22795" w:rsidP="00D22795">
      <w:pPr>
        <w:ind w:left="1980"/>
        <w:rPr>
          <w:rFonts w:ascii="Maiandra GD" w:hAnsi="Maiandra GD"/>
          <w:i/>
          <w:iCs/>
          <w:color w:val="4F6228" w:themeColor="accent3" w:themeShade="80"/>
          <w:sz w:val="24"/>
          <w:szCs w:val="24"/>
        </w:rPr>
      </w:pPr>
      <w:r w:rsidRPr="00D22795">
        <w:rPr>
          <w:rFonts w:ascii="Maiandra GD" w:hAnsi="Maiandra GD"/>
          <w:i/>
          <w:iCs/>
          <w:color w:val="4F6228" w:themeColor="accent3" w:themeShade="80"/>
          <w:sz w:val="24"/>
          <w:szCs w:val="24"/>
        </w:rPr>
        <w:t>“The learning outcomes and competencies detailed in this syllabus meet or exceed the learning outcomes and competencies specified by the Kansas Core Outcomes Project for this course, as sanctioned by the Kansas Board of Regents.”</w:t>
      </w:r>
    </w:p>
    <w:p w:rsidR="0001741F" w:rsidRPr="00117DD3" w:rsidRDefault="0001741F" w:rsidP="0001741F">
      <w:pPr>
        <w:pStyle w:val="ListParagraph"/>
        <w:numPr>
          <w:ilvl w:val="0"/>
          <w:numId w:val="1"/>
        </w:numPr>
        <w:rPr>
          <w:rFonts w:ascii="Maiandra GD" w:hAnsi="Maiandra GD"/>
          <w:color w:val="4F6228" w:themeColor="accent3" w:themeShade="80"/>
          <w:sz w:val="28"/>
          <w:szCs w:val="28"/>
          <w:u w:val="single"/>
        </w:rPr>
      </w:pPr>
      <w:r w:rsidRPr="00117DD3">
        <w:rPr>
          <w:rFonts w:ascii="Maiandra GD" w:hAnsi="Maiandra GD"/>
          <w:color w:val="4F6228" w:themeColor="accent3" w:themeShade="80"/>
          <w:sz w:val="28"/>
          <w:szCs w:val="28"/>
          <w:u w:val="single"/>
        </w:rPr>
        <w:t xml:space="preserve">Reminder regarding Grading and </w:t>
      </w:r>
      <w:r w:rsidR="0001550A" w:rsidRPr="00117DD3">
        <w:rPr>
          <w:rFonts w:ascii="Maiandra GD" w:hAnsi="Maiandra GD"/>
          <w:color w:val="4F6228" w:themeColor="accent3" w:themeShade="80"/>
          <w:sz w:val="28"/>
          <w:szCs w:val="28"/>
          <w:u w:val="single"/>
        </w:rPr>
        <w:t>Last Day of Attendance (</w:t>
      </w:r>
      <w:r w:rsidRPr="00117DD3">
        <w:rPr>
          <w:rFonts w:ascii="Maiandra GD" w:hAnsi="Maiandra GD"/>
          <w:color w:val="4F6228" w:themeColor="accent3" w:themeShade="80"/>
          <w:sz w:val="28"/>
          <w:szCs w:val="28"/>
          <w:u w:val="single"/>
        </w:rPr>
        <w:t>LDA</w:t>
      </w:r>
      <w:r w:rsidR="0001550A" w:rsidRPr="00117DD3">
        <w:rPr>
          <w:rFonts w:ascii="Maiandra GD" w:hAnsi="Maiandra GD"/>
          <w:color w:val="4F6228" w:themeColor="accent3" w:themeShade="80"/>
          <w:sz w:val="28"/>
          <w:szCs w:val="28"/>
          <w:u w:val="single"/>
        </w:rPr>
        <w:t>)</w:t>
      </w:r>
    </w:p>
    <w:p w:rsidR="0001550A" w:rsidRPr="00117DD3" w:rsidRDefault="0001550A" w:rsidP="0001741F">
      <w:pPr>
        <w:pStyle w:val="ListParagraph"/>
        <w:numPr>
          <w:ilvl w:val="1"/>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LDA</w:t>
      </w:r>
    </w:p>
    <w:p w:rsidR="0001741F" w:rsidRPr="00117DD3" w:rsidRDefault="005A2E67" w:rsidP="0001550A">
      <w:pPr>
        <w:pStyle w:val="ListParagraph"/>
        <w:numPr>
          <w:ilvl w:val="2"/>
          <w:numId w:val="1"/>
        </w:numPr>
        <w:rPr>
          <w:rFonts w:ascii="Maiandra GD" w:hAnsi="Maiandra GD"/>
          <w:color w:val="4F6228" w:themeColor="accent3" w:themeShade="80"/>
          <w:sz w:val="28"/>
          <w:szCs w:val="28"/>
        </w:rPr>
      </w:pPr>
      <w:r>
        <w:rPr>
          <w:rFonts w:ascii="Maiandra GD" w:hAnsi="Maiandra GD"/>
          <w:color w:val="4F6228" w:themeColor="accent3" w:themeShade="80"/>
          <w:sz w:val="28"/>
          <w:szCs w:val="28"/>
        </w:rPr>
        <w:t>Recently a sister Kansas community college</w:t>
      </w:r>
      <w:r w:rsidR="0001741F" w:rsidRPr="00117DD3">
        <w:rPr>
          <w:rFonts w:ascii="Maiandra GD" w:hAnsi="Maiandra GD"/>
          <w:color w:val="4F6228" w:themeColor="accent3" w:themeShade="80"/>
          <w:sz w:val="28"/>
          <w:szCs w:val="28"/>
        </w:rPr>
        <w:t xml:space="preserve"> was cited </w:t>
      </w:r>
      <w:r w:rsidR="00117DD3" w:rsidRPr="00117DD3">
        <w:rPr>
          <w:rFonts w:ascii="Maiandra GD" w:hAnsi="Maiandra GD"/>
          <w:color w:val="4F6228" w:themeColor="accent3" w:themeShade="80"/>
          <w:sz w:val="28"/>
          <w:szCs w:val="28"/>
        </w:rPr>
        <w:t>and fined by HLC due to a lack of LDA record keeping</w:t>
      </w:r>
      <w:r>
        <w:rPr>
          <w:rFonts w:ascii="Maiandra GD" w:hAnsi="Maiandra GD"/>
          <w:color w:val="4F6228" w:themeColor="accent3" w:themeShade="80"/>
          <w:sz w:val="28"/>
          <w:szCs w:val="28"/>
        </w:rPr>
        <w:t>.</w:t>
      </w:r>
    </w:p>
    <w:p w:rsidR="00117DD3" w:rsidRPr="00117DD3" w:rsidRDefault="0001550A" w:rsidP="0001550A">
      <w:pPr>
        <w:pStyle w:val="ListParagraph"/>
        <w:numPr>
          <w:ilvl w:val="2"/>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 xml:space="preserve">LDA verification is a work in progress but a very important one.  </w:t>
      </w:r>
      <w:r w:rsidR="009859C1" w:rsidRPr="00117DD3">
        <w:rPr>
          <w:rFonts w:ascii="Maiandra GD" w:hAnsi="Maiandra GD"/>
          <w:color w:val="4F6228" w:themeColor="accent3" w:themeShade="80"/>
          <w:sz w:val="28"/>
          <w:szCs w:val="28"/>
        </w:rPr>
        <w:t xml:space="preserve">It is vital that tracking records are kept.  </w:t>
      </w:r>
    </w:p>
    <w:p w:rsidR="009859C1" w:rsidRPr="00117DD3" w:rsidRDefault="009859C1" w:rsidP="0001550A">
      <w:pPr>
        <w:pStyle w:val="ListParagraph"/>
        <w:numPr>
          <w:ilvl w:val="2"/>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Records shou</w:t>
      </w:r>
      <w:r w:rsidR="00117DD3" w:rsidRPr="00117DD3">
        <w:rPr>
          <w:rFonts w:ascii="Maiandra GD" w:hAnsi="Maiandra GD"/>
          <w:color w:val="4F6228" w:themeColor="accent3" w:themeShade="80"/>
          <w:sz w:val="28"/>
          <w:szCs w:val="28"/>
        </w:rPr>
        <w:t xml:space="preserve">ld be maintained for </w:t>
      </w:r>
      <w:r w:rsidRPr="00117DD3">
        <w:rPr>
          <w:rFonts w:ascii="Maiandra GD" w:hAnsi="Maiandra GD"/>
          <w:color w:val="4F6228" w:themeColor="accent3" w:themeShade="80"/>
          <w:sz w:val="28"/>
          <w:szCs w:val="28"/>
        </w:rPr>
        <w:t>3 years in case of an audit by HLC.  Records also need to be retained with BCC if a faculty member ceases employment.</w:t>
      </w:r>
    </w:p>
    <w:p w:rsidR="009859C1" w:rsidRPr="00117DD3" w:rsidRDefault="009859C1" w:rsidP="0001550A">
      <w:pPr>
        <w:pStyle w:val="ListParagraph"/>
        <w:numPr>
          <w:ilvl w:val="2"/>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 xml:space="preserve">Below is a beginning list of examples that would qualify as forms </w:t>
      </w:r>
      <w:r w:rsidR="00117DD3" w:rsidRPr="00117DD3">
        <w:rPr>
          <w:rFonts w:ascii="Maiandra GD" w:hAnsi="Maiandra GD"/>
          <w:color w:val="4F6228" w:themeColor="accent3" w:themeShade="80"/>
          <w:sz w:val="28"/>
          <w:szCs w:val="28"/>
        </w:rPr>
        <w:t>of LDA</w:t>
      </w:r>
      <w:r w:rsidRPr="00117DD3">
        <w:rPr>
          <w:rFonts w:ascii="Maiandra GD" w:hAnsi="Maiandra GD"/>
          <w:color w:val="4F6228" w:themeColor="accent3" w:themeShade="80"/>
          <w:sz w:val="28"/>
          <w:szCs w:val="28"/>
        </w:rPr>
        <w:t xml:space="preserve"> justification.  Other ideas/current practices may be submitted to </w:t>
      </w:r>
      <w:r w:rsidRPr="00117DD3">
        <w:rPr>
          <w:rFonts w:ascii="Maiandra GD" w:hAnsi="Maiandra GD"/>
          <w:color w:val="4F6228" w:themeColor="accent3" w:themeShade="80"/>
          <w:sz w:val="28"/>
          <w:szCs w:val="28"/>
        </w:rPr>
        <w:lastRenderedPageBreak/>
        <w:t xml:space="preserve">Myrna Perkins </w:t>
      </w:r>
      <w:r w:rsidR="00881785" w:rsidRPr="00117DD3">
        <w:rPr>
          <w:rFonts w:ascii="Maiandra GD" w:hAnsi="Maiandra GD"/>
          <w:color w:val="4F6228" w:themeColor="accent3" w:themeShade="80"/>
          <w:sz w:val="28"/>
          <w:szCs w:val="28"/>
        </w:rPr>
        <w:t>(</w:t>
      </w:r>
      <w:hyperlink r:id="rId11" w:history="1">
        <w:r w:rsidR="00881785" w:rsidRPr="00117DD3">
          <w:rPr>
            <w:rStyle w:val="Hyperlink"/>
            <w:rFonts w:ascii="Maiandra GD" w:hAnsi="Maiandra GD"/>
            <w:color w:val="4F6228" w:themeColor="accent3" w:themeShade="80"/>
            <w:sz w:val="28"/>
            <w:szCs w:val="28"/>
          </w:rPr>
          <w:t>perkinsm@bartonccc.edu</w:t>
        </w:r>
      </w:hyperlink>
      <w:r w:rsidR="00881785" w:rsidRPr="00117DD3">
        <w:rPr>
          <w:rFonts w:ascii="Maiandra GD" w:hAnsi="Maiandra GD"/>
          <w:color w:val="4F6228" w:themeColor="accent3" w:themeShade="80"/>
          <w:sz w:val="28"/>
          <w:szCs w:val="28"/>
        </w:rPr>
        <w:t xml:space="preserve">) </w:t>
      </w:r>
      <w:r w:rsidRPr="00117DD3">
        <w:rPr>
          <w:rFonts w:ascii="Maiandra GD" w:hAnsi="Maiandra GD"/>
          <w:color w:val="4F6228" w:themeColor="accent3" w:themeShade="80"/>
          <w:sz w:val="28"/>
          <w:szCs w:val="28"/>
        </w:rPr>
        <w:t xml:space="preserve">for </w:t>
      </w:r>
      <w:r w:rsidR="00117DD3" w:rsidRPr="00117DD3">
        <w:rPr>
          <w:rFonts w:ascii="Maiandra GD" w:hAnsi="Maiandra GD"/>
          <w:color w:val="4F6228" w:themeColor="accent3" w:themeShade="80"/>
          <w:sz w:val="28"/>
          <w:szCs w:val="28"/>
        </w:rPr>
        <w:t xml:space="preserve">verification of </w:t>
      </w:r>
      <w:r w:rsidRPr="00117DD3">
        <w:rPr>
          <w:rFonts w:ascii="Maiandra GD" w:hAnsi="Maiandra GD"/>
          <w:color w:val="4F6228" w:themeColor="accent3" w:themeShade="80"/>
          <w:sz w:val="28"/>
          <w:szCs w:val="28"/>
        </w:rPr>
        <w:t>valid</w:t>
      </w:r>
      <w:r w:rsidR="00117DD3" w:rsidRPr="00117DD3">
        <w:rPr>
          <w:rFonts w:ascii="Maiandra GD" w:hAnsi="Maiandra GD"/>
          <w:color w:val="4F6228" w:themeColor="accent3" w:themeShade="80"/>
          <w:sz w:val="28"/>
          <w:szCs w:val="28"/>
        </w:rPr>
        <w:t>ity as per federal regulation</w:t>
      </w:r>
      <w:r w:rsidRPr="00117DD3">
        <w:rPr>
          <w:rFonts w:ascii="Maiandra GD" w:hAnsi="Maiandra GD"/>
          <w:color w:val="4F6228" w:themeColor="accent3" w:themeShade="80"/>
          <w:sz w:val="28"/>
          <w:szCs w:val="28"/>
        </w:rPr>
        <w:t>.</w:t>
      </w:r>
    </w:p>
    <w:p w:rsidR="0001741F" w:rsidRPr="00117DD3" w:rsidRDefault="009859C1" w:rsidP="009859C1">
      <w:pPr>
        <w:pStyle w:val="ListParagraph"/>
        <w:numPr>
          <w:ilvl w:val="3"/>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Face to Face (</w:t>
      </w:r>
      <w:r w:rsidR="0001741F" w:rsidRPr="00117DD3">
        <w:rPr>
          <w:rFonts w:ascii="Maiandra GD" w:hAnsi="Maiandra GD"/>
          <w:color w:val="4F6228" w:themeColor="accent3" w:themeShade="80"/>
          <w:sz w:val="28"/>
          <w:szCs w:val="28"/>
        </w:rPr>
        <w:t>F2F</w:t>
      </w:r>
      <w:r w:rsidRPr="00117DD3">
        <w:rPr>
          <w:rFonts w:ascii="Maiandra GD" w:hAnsi="Maiandra GD"/>
          <w:color w:val="4F6228" w:themeColor="accent3" w:themeShade="80"/>
          <w:sz w:val="28"/>
          <w:szCs w:val="28"/>
        </w:rPr>
        <w:t xml:space="preserve">) </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Daily attendance roster where instructor noted who was present in a face-to-face class.</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Attendance roster for a study group that was required by the course.</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Notation of a submitted assignment by date of acceptance, if this occurred outside of a scheduled class time where attendance was kept.</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Notation of exam completion, if this occurred outside of a scheduled class time where attendance was kept.</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 xml:space="preserve">Email thread </w:t>
      </w:r>
      <w:r w:rsidRPr="00117DD3">
        <w:rPr>
          <w:rFonts w:ascii="Maiandra GD" w:hAnsi="Maiandra GD"/>
          <w:color w:val="4F6228"/>
          <w:sz w:val="28"/>
          <w:szCs w:val="28"/>
          <w:u w:val="single"/>
        </w:rPr>
        <w:t xml:space="preserve">discussing course content </w:t>
      </w:r>
      <w:r>
        <w:rPr>
          <w:rFonts w:ascii="Maiandra GD" w:hAnsi="Maiandra GD"/>
          <w:color w:val="4F6228"/>
          <w:sz w:val="28"/>
          <w:szCs w:val="28"/>
        </w:rPr>
        <w:t>bet</w:t>
      </w:r>
      <w:r w:rsidR="009859C1">
        <w:rPr>
          <w:rFonts w:ascii="Maiandra GD" w:hAnsi="Maiandra GD"/>
          <w:color w:val="4F6228"/>
          <w:sz w:val="28"/>
          <w:szCs w:val="28"/>
        </w:rPr>
        <w:t>ween the instructor and student</w:t>
      </w:r>
      <w:r w:rsidR="005A2E67">
        <w:rPr>
          <w:rFonts w:ascii="Maiandra GD" w:hAnsi="Maiandra GD"/>
          <w:color w:val="4F6228"/>
          <w:sz w:val="28"/>
          <w:szCs w:val="28"/>
        </w:rPr>
        <w:t>.</w:t>
      </w:r>
    </w:p>
    <w:p w:rsidR="0001741F" w:rsidRDefault="0001741F" w:rsidP="009859C1">
      <w:pPr>
        <w:pStyle w:val="ListParagraph"/>
        <w:numPr>
          <w:ilvl w:val="3"/>
          <w:numId w:val="1"/>
        </w:numPr>
        <w:rPr>
          <w:rFonts w:ascii="Maiandra GD" w:hAnsi="Maiandra GD"/>
          <w:color w:val="4F6228"/>
          <w:sz w:val="28"/>
          <w:szCs w:val="28"/>
        </w:rPr>
      </w:pPr>
      <w:r>
        <w:rPr>
          <w:rFonts w:ascii="Maiandra GD" w:hAnsi="Maiandra GD"/>
          <w:color w:val="4F6228"/>
          <w:sz w:val="28"/>
          <w:szCs w:val="28"/>
        </w:rPr>
        <w:t>Online</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Notation of a submitted assignment by date of acceptance (captured in the course shell, as long as submitted through the course shell).</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Notation of exam completion, (captured in the course shell, as long as completed through the course shell).</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 xml:space="preserve">Documentation of participation in an online interactive tutorial.  </w:t>
      </w:r>
    </w:p>
    <w:p w:rsidR="0001741F" w:rsidRDefault="0001741F" w:rsidP="009859C1">
      <w:pPr>
        <w:pStyle w:val="ListParagraph"/>
        <w:numPr>
          <w:ilvl w:val="4"/>
          <w:numId w:val="1"/>
        </w:numPr>
        <w:rPr>
          <w:rFonts w:ascii="Maiandra GD" w:hAnsi="Maiandra GD"/>
          <w:color w:val="4F6228"/>
          <w:sz w:val="28"/>
          <w:szCs w:val="28"/>
        </w:rPr>
      </w:pPr>
      <w:r>
        <w:rPr>
          <w:rFonts w:ascii="Maiandra GD" w:hAnsi="Maiandra GD"/>
          <w:color w:val="4F6228"/>
          <w:sz w:val="28"/>
          <w:szCs w:val="28"/>
        </w:rPr>
        <w:t>Email thread discussing course content between the instructor and student.</w:t>
      </w:r>
    </w:p>
    <w:p w:rsidR="0001741F" w:rsidRPr="00117DD3" w:rsidRDefault="0001741F" w:rsidP="009859C1">
      <w:pPr>
        <w:pStyle w:val="ListParagraph"/>
        <w:numPr>
          <w:ilvl w:val="4"/>
          <w:numId w:val="1"/>
        </w:numPr>
        <w:rPr>
          <w:rFonts w:ascii="Maiandra GD" w:hAnsi="Maiandra GD"/>
          <w:color w:val="4F6228" w:themeColor="accent3" w:themeShade="80"/>
          <w:sz w:val="28"/>
          <w:szCs w:val="28"/>
        </w:rPr>
      </w:pPr>
      <w:r>
        <w:rPr>
          <w:rFonts w:ascii="Maiandra GD" w:hAnsi="Maiandra GD"/>
          <w:color w:val="4F6228"/>
          <w:sz w:val="28"/>
          <w:szCs w:val="28"/>
        </w:rPr>
        <w:t>Participating in an online discussion about the course content.  (I assume this would be captured in the course s</w:t>
      </w:r>
      <w:r w:rsidRPr="00117DD3">
        <w:rPr>
          <w:rFonts w:ascii="Maiandra GD" w:hAnsi="Maiandra GD"/>
          <w:color w:val="4F6228" w:themeColor="accent3" w:themeShade="80"/>
          <w:sz w:val="28"/>
          <w:szCs w:val="28"/>
        </w:rPr>
        <w:t>hell as well.)</w:t>
      </w:r>
    </w:p>
    <w:p w:rsidR="0001741F" w:rsidRPr="00117DD3" w:rsidRDefault="0001741F" w:rsidP="009859C1">
      <w:pPr>
        <w:pStyle w:val="ListParagraph"/>
        <w:numPr>
          <w:ilvl w:val="4"/>
          <w:numId w:val="1"/>
        </w:numPr>
        <w:rPr>
          <w:rFonts w:ascii="Maiandra GD" w:hAnsi="Maiandra GD"/>
          <w:color w:val="4F6228" w:themeColor="accent3" w:themeShade="80"/>
          <w:sz w:val="28"/>
          <w:szCs w:val="28"/>
        </w:rPr>
      </w:pPr>
      <w:r w:rsidRPr="00117DD3">
        <w:rPr>
          <w:rFonts w:ascii="Maiandra GD" w:hAnsi="Maiandra GD"/>
          <w:color w:val="4F6228" w:themeColor="accent3" w:themeShade="80"/>
          <w:sz w:val="28"/>
          <w:szCs w:val="28"/>
        </w:rPr>
        <w:t>Notation by the instructor that the student was provided with computer-assisted instruction.</w:t>
      </w:r>
    </w:p>
    <w:p w:rsidR="00117DD3" w:rsidRPr="00531D97" w:rsidRDefault="0001741F" w:rsidP="0001741F">
      <w:pPr>
        <w:pStyle w:val="ListParagraph"/>
        <w:numPr>
          <w:ilvl w:val="0"/>
          <w:numId w:val="1"/>
        </w:numPr>
        <w:rPr>
          <w:rFonts w:ascii="Maiandra GD" w:hAnsi="Maiandra GD"/>
          <w:color w:val="4F6228" w:themeColor="accent3" w:themeShade="80"/>
          <w:sz w:val="28"/>
          <w:szCs w:val="28"/>
          <w:u w:val="single"/>
        </w:rPr>
      </w:pPr>
      <w:r w:rsidRPr="00531D97">
        <w:rPr>
          <w:rFonts w:ascii="Maiandra GD" w:hAnsi="Maiandra GD"/>
          <w:color w:val="4F6228" w:themeColor="accent3" w:themeShade="80"/>
          <w:sz w:val="28"/>
          <w:szCs w:val="28"/>
          <w:u w:val="single"/>
        </w:rPr>
        <w:t>Grandview Plaza Expansion</w:t>
      </w:r>
    </w:p>
    <w:p w:rsidR="0001741F" w:rsidRPr="00531D97" w:rsidRDefault="00117DD3" w:rsidP="00117DD3">
      <w:pPr>
        <w:pStyle w:val="ListParagraph"/>
        <w:numPr>
          <w:ilvl w:val="1"/>
          <w:numId w:val="1"/>
        </w:numPr>
        <w:rPr>
          <w:rFonts w:ascii="Maiandra GD" w:hAnsi="Maiandra GD"/>
          <w:color w:val="4F6228" w:themeColor="accent3" w:themeShade="80"/>
          <w:sz w:val="28"/>
          <w:szCs w:val="28"/>
          <w:u w:val="single"/>
        </w:rPr>
      </w:pPr>
      <w:r w:rsidRPr="00531D97">
        <w:rPr>
          <w:rFonts w:ascii="Maiandra GD" w:hAnsi="Maiandra GD"/>
          <w:color w:val="4F6228" w:themeColor="accent3" w:themeShade="80"/>
          <w:sz w:val="28"/>
          <w:szCs w:val="28"/>
        </w:rPr>
        <w:t>C</w:t>
      </w:r>
      <w:r w:rsidR="00881785" w:rsidRPr="00531D97">
        <w:rPr>
          <w:rFonts w:ascii="Maiandra GD" w:hAnsi="Maiandra GD"/>
          <w:color w:val="4F6228" w:themeColor="accent3" w:themeShade="80"/>
          <w:sz w:val="28"/>
          <w:szCs w:val="28"/>
        </w:rPr>
        <w:t xml:space="preserve">onstruction is taking place to allow room for new OSHA </w:t>
      </w:r>
      <w:r w:rsidRPr="00531D97">
        <w:rPr>
          <w:rFonts w:ascii="Maiandra GD" w:hAnsi="Maiandra GD"/>
          <w:color w:val="4F6228" w:themeColor="accent3" w:themeShade="80"/>
          <w:sz w:val="28"/>
          <w:szCs w:val="28"/>
        </w:rPr>
        <w:t>Institute status</w:t>
      </w:r>
      <w:r w:rsidR="00881785" w:rsidRPr="00531D97">
        <w:rPr>
          <w:rFonts w:ascii="Maiandra GD" w:hAnsi="Maiandra GD"/>
          <w:color w:val="4F6228" w:themeColor="accent3" w:themeShade="80"/>
          <w:sz w:val="28"/>
          <w:szCs w:val="28"/>
        </w:rPr>
        <w:t xml:space="preserve"> &amp; </w:t>
      </w:r>
      <w:r w:rsidRPr="00531D97">
        <w:rPr>
          <w:rFonts w:ascii="Maiandra GD" w:hAnsi="Maiandra GD"/>
          <w:color w:val="4F6228" w:themeColor="accent3" w:themeShade="80"/>
          <w:sz w:val="28"/>
          <w:szCs w:val="28"/>
        </w:rPr>
        <w:t xml:space="preserve">program </w:t>
      </w:r>
      <w:r w:rsidR="00881785" w:rsidRPr="00531D97">
        <w:rPr>
          <w:rFonts w:ascii="Maiandra GD" w:hAnsi="Maiandra GD"/>
          <w:color w:val="4F6228" w:themeColor="accent3" w:themeShade="80"/>
          <w:sz w:val="28"/>
          <w:szCs w:val="28"/>
        </w:rPr>
        <w:t xml:space="preserve">growth.  EMS will be housed in the new expansion &amp; OSHA will move into </w:t>
      </w:r>
      <w:r w:rsidRPr="00531D97">
        <w:rPr>
          <w:rFonts w:ascii="Maiandra GD" w:hAnsi="Maiandra GD"/>
          <w:color w:val="4F6228" w:themeColor="accent3" w:themeShade="80"/>
          <w:sz w:val="28"/>
          <w:szCs w:val="28"/>
        </w:rPr>
        <w:t xml:space="preserve">spaces </w:t>
      </w:r>
      <w:r w:rsidR="00881785" w:rsidRPr="00531D97">
        <w:rPr>
          <w:rFonts w:ascii="Maiandra GD" w:hAnsi="Maiandra GD"/>
          <w:color w:val="4F6228" w:themeColor="accent3" w:themeShade="80"/>
          <w:sz w:val="28"/>
          <w:szCs w:val="28"/>
        </w:rPr>
        <w:t>current</w:t>
      </w:r>
      <w:r w:rsidRPr="00531D97">
        <w:rPr>
          <w:rFonts w:ascii="Maiandra GD" w:hAnsi="Maiandra GD"/>
          <w:color w:val="4F6228" w:themeColor="accent3" w:themeShade="80"/>
          <w:sz w:val="28"/>
          <w:szCs w:val="28"/>
        </w:rPr>
        <w:t>ly used by EMS</w:t>
      </w:r>
      <w:r w:rsidR="00881785" w:rsidRPr="00531D97">
        <w:rPr>
          <w:rFonts w:ascii="Maiandra GD" w:hAnsi="Maiandra GD"/>
          <w:color w:val="4F6228" w:themeColor="accent3" w:themeShade="80"/>
          <w:sz w:val="28"/>
          <w:szCs w:val="28"/>
        </w:rPr>
        <w:t>.</w:t>
      </w:r>
    </w:p>
    <w:p w:rsidR="0001741F" w:rsidRPr="00531D97" w:rsidRDefault="0001741F" w:rsidP="0001741F">
      <w:pPr>
        <w:rPr>
          <w:rFonts w:ascii="Maiandra GD" w:hAnsi="Maiandra GD"/>
          <w:color w:val="4F6228" w:themeColor="accent3" w:themeShade="80"/>
          <w:sz w:val="28"/>
          <w:szCs w:val="28"/>
        </w:rPr>
      </w:pPr>
    </w:p>
    <w:p w:rsidR="0001741F" w:rsidRPr="00531D97" w:rsidRDefault="0001741F" w:rsidP="0001741F">
      <w:pPr>
        <w:rPr>
          <w:rFonts w:ascii="Maiandra GD" w:hAnsi="Maiandra GD"/>
          <w:b/>
          <w:bCs/>
          <w:color w:val="4F6228" w:themeColor="accent3" w:themeShade="80"/>
          <w:sz w:val="28"/>
          <w:szCs w:val="28"/>
        </w:rPr>
      </w:pPr>
      <w:r w:rsidRPr="00531D97">
        <w:rPr>
          <w:rFonts w:ascii="Maiandra GD" w:hAnsi="Maiandra GD"/>
          <w:b/>
          <w:bCs/>
          <w:color w:val="4F6228" w:themeColor="accent3" w:themeShade="80"/>
          <w:sz w:val="28"/>
          <w:szCs w:val="28"/>
        </w:rPr>
        <w:t xml:space="preserve">Dean </w:t>
      </w:r>
      <w:proofErr w:type="spellStart"/>
      <w:r w:rsidRPr="00531D97">
        <w:rPr>
          <w:rFonts w:ascii="Maiandra GD" w:hAnsi="Maiandra GD"/>
          <w:b/>
          <w:bCs/>
          <w:color w:val="4F6228" w:themeColor="accent3" w:themeShade="80"/>
          <w:sz w:val="28"/>
          <w:szCs w:val="28"/>
        </w:rPr>
        <w:t>Dean</w:t>
      </w:r>
      <w:proofErr w:type="spellEnd"/>
    </w:p>
    <w:p w:rsidR="00164817" w:rsidRPr="00531D97" w:rsidRDefault="00164817" w:rsidP="00164817">
      <w:pPr>
        <w:pStyle w:val="ListParagraph"/>
        <w:numPr>
          <w:ilvl w:val="0"/>
          <w:numId w:val="2"/>
        </w:numPr>
        <w:rPr>
          <w:rFonts w:ascii="Maiandra GD" w:hAnsi="Maiandra GD"/>
          <w:color w:val="4F6228" w:themeColor="accent3" w:themeShade="80"/>
          <w:sz w:val="28"/>
          <w:szCs w:val="28"/>
          <w:u w:val="single"/>
        </w:rPr>
      </w:pPr>
      <w:r w:rsidRPr="00531D97">
        <w:rPr>
          <w:rFonts w:ascii="Maiandra GD" w:hAnsi="Maiandra GD"/>
          <w:color w:val="4F6228" w:themeColor="accent3" w:themeShade="80"/>
          <w:sz w:val="28"/>
          <w:szCs w:val="28"/>
          <w:u w:val="single"/>
        </w:rPr>
        <w:t>Healthcare Reform:</w:t>
      </w:r>
    </w:p>
    <w:p w:rsidR="00531D97" w:rsidRPr="00DE142E" w:rsidRDefault="006369C2" w:rsidP="00DE142E">
      <w:pPr>
        <w:pStyle w:val="ListParagraph"/>
        <w:numPr>
          <w:ilvl w:val="0"/>
          <w:numId w:val="9"/>
        </w:numPr>
        <w:rPr>
          <w:rFonts w:ascii="Maiandra GD" w:hAnsi="Maiandra GD"/>
          <w:color w:val="4F6228" w:themeColor="accent3" w:themeShade="80"/>
          <w:sz w:val="28"/>
          <w:szCs w:val="28"/>
          <w:u w:val="single"/>
        </w:rPr>
      </w:pPr>
      <w:r w:rsidRPr="00531D97">
        <w:rPr>
          <w:rFonts w:ascii="Maiandra GD" w:hAnsi="Maiandra GD"/>
          <w:color w:val="4F6228" w:themeColor="accent3" w:themeShade="80"/>
          <w:sz w:val="28"/>
          <w:szCs w:val="28"/>
        </w:rPr>
        <w:t>New plan for healthcare reform will require BCC to change current practices</w:t>
      </w:r>
    </w:p>
    <w:p w:rsidR="00531D97" w:rsidRPr="00531D97" w:rsidRDefault="00531D97" w:rsidP="00531D97">
      <w:pPr>
        <w:pStyle w:val="ListParagraph"/>
        <w:numPr>
          <w:ilvl w:val="0"/>
          <w:numId w:val="2"/>
        </w:numPr>
        <w:rPr>
          <w:rFonts w:ascii="Maiandra GD" w:hAnsi="Maiandra GD"/>
          <w:color w:val="4F6228" w:themeColor="accent3" w:themeShade="80"/>
          <w:sz w:val="28"/>
          <w:szCs w:val="28"/>
          <w:u w:val="single"/>
        </w:rPr>
      </w:pPr>
      <w:r w:rsidRPr="00531D97">
        <w:rPr>
          <w:rFonts w:ascii="Maiandra GD" w:hAnsi="Maiandra GD"/>
          <w:color w:val="4F6228" w:themeColor="accent3" w:themeShade="80"/>
          <w:sz w:val="28"/>
          <w:szCs w:val="28"/>
          <w:u w:val="single"/>
        </w:rPr>
        <w:t>Other:</w:t>
      </w:r>
    </w:p>
    <w:p w:rsidR="0001741F" w:rsidRPr="00DE142E" w:rsidRDefault="00531D97" w:rsidP="0001741F">
      <w:pPr>
        <w:pStyle w:val="ListParagraph"/>
        <w:numPr>
          <w:ilvl w:val="0"/>
          <w:numId w:val="9"/>
        </w:numPr>
        <w:rPr>
          <w:rFonts w:ascii="Maiandra GD" w:hAnsi="Maiandra GD"/>
          <w:color w:val="4F6228" w:themeColor="accent3" w:themeShade="80"/>
          <w:sz w:val="28"/>
          <w:szCs w:val="28"/>
          <w:u w:val="single"/>
        </w:rPr>
      </w:pPr>
      <w:r w:rsidRPr="00531D97">
        <w:rPr>
          <w:rFonts w:ascii="Maiandra GD" w:hAnsi="Maiandra GD"/>
          <w:color w:val="4F6228" w:themeColor="accent3" w:themeShade="80"/>
          <w:sz w:val="28"/>
          <w:szCs w:val="28"/>
        </w:rPr>
        <w:t>The</w:t>
      </w:r>
      <w:r w:rsidRPr="00531D97">
        <w:rPr>
          <w:rFonts w:ascii="Maiandra GD" w:hAnsi="Maiandra GD"/>
          <w:i/>
          <w:color w:val="4F6228" w:themeColor="accent3" w:themeShade="80"/>
          <w:sz w:val="28"/>
          <w:szCs w:val="28"/>
        </w:rPr>
        <w:t xml:space="preserve"> Flexible benefit </w:t>
      </w:r>
      <w:r w:rsidRPr="00531D97">
        <w:rPr>
          <w:rFonts w:ascii="Maiandra GD" w:hAnsi="Maiandra GD"/>
          <w:color w:val="4F6228" w:themeColor="accent3" w:themeShade="80"/>
          <w:sz w:val="28"/>
          <w:szCs w:val="28"/>
        </w:rPr>
        <w:t>option</w:t>
      </w:r>
      <w:r w:rsidRPr="00531D97">
        <w:rPr>
          <w:rFonts w:ascii="Maiandra GD" w:hAnsi="Maiandra GD"/>
          <w:i/>
          <w:color w:val="4F6228" w:themeColor="accent3" w:themeShade="80"/>
          <w:sz w:val="28"/>
          <w:szCs w:val="28"/>
        </w:rPr>
        <w:t xml:space="preserve"> w</w:t>
      </w:r>
      <w:r w:rsidRPr="00531D97">
        <w:rPr>
          <w:rFonts w:ascii="Maiandra GD" w:hAnsi="Maiandra GD"/>
          <w:color w:val="4F6228" w:themeColor="accent3" w:themeShade="80"/>
          <w:sz w:val="28"/>
          <w:szCs w:val="28"/>
        </w:rPr>
        <w:t>ill move from “</w:t>
      </w:r>
      <w:proofErr w:type="spellStart"/>
      <w:r w:rsidRPr="00531D97">
        <w:rPr>
          <w:rFonts w:ascii="Maiandra GD" w:hAnsi="Maiandra GD"/>
          <w:color w:val="4F6228" w:themeColor="accent3" w:themeShade="80"/>
          <w:sz w:val="28"/>
          <w:szCs w:val="28"/>
        </w:rPr>
        <w:t>WageWorks</w:t>
      </w:r>
      <w:proofErr w:type="spellEnd"/>
      <w:r w:rsidRPr="00531D97">
        <w:rPr>
          <w:rFonts w:ascii="Maiandra GD" w:hAnsi="Maiandra GD"/>
          <w:color w:val="4F6228" w:themeColor="accent3" w:themeShade="80"/>
          <w:sz w:val="28"/>
          <w:szCs w:val="28"/>
        </w:rPr>
        <w:t>” to “BMI” mid-year due to continuing problems</w:t>
      </w:r>
    </w:p>
    <w:p w:rsidR="0001741F" w:rsidRDefault="0001741F" w:rsidP="0001741F">
      <w:pPr>
        <w:rPr>
          <w:rFonts w:ascii="Maiandra GD" w:hAnsi="Maiandra GD"/>
          <w:b/>
          <w:bCs/>
          <w:color w:val="4F6228"/>
          <w:sz w:val="28"/>
          <w:szCs w:val="28"/>
        </w:rPr>
      </w:pPr>
    </w:p>
    <w:p w:rsidR="00F83DF6" w:rsidRDefault="00F83DF6" w:rsidP="0001741F">
      <w:pPr>
        <w:rPr>
          <w:rFonts w:ascii="Maiandra GD" w:hAnsi="Maiandra GD"/>
          <w:b/>
          <w:bCs/>
          <w:color w:val="4F6228"/>
          <w:sz w:val="28"/>
          <w:szCs w:val="28"/>
        </w:rPr>
      </w:pPr>
    </w:p>
    <w:p w:rsidR="0001741F" w:rsidRPr="00DE142E" w:rsidRDefault="0001741F" w:rsidP="0001741F">
      <w:pPr>
        <w:rPr>
          <w:rFonts w:ascii="Maiandra GD" w:hAnsi="Maiandra GD"/>
          <w:bCs/>
          <w:color w:val="4F6228"/>
          <w:sz w:val="28"/>
          <w:szCs w:val="28"/>
        </w:rPr>
      </w:pPr>
      <w:bookmarkStart w:id="0" w:name="_GoBack"/>
      <w:bookmarkEnd w:id="0"/>
      <w:r>
        <w:rPr>
          <w:rFonts w:ascii="Maiandra GD" w:hAnsi="Maiandra GD"/>
          <w:b/>
          <w:bCs/>
          <w:color w:val="4F6228"/>
          <w:sz w:val="28"/>
          <w:szCs w:val="28"/>
        </w:rPr>
        <w:lastRenderedPageBreak/>
        <w:t>Dean Maddy</w:t>
      </w:r>
    </w:p>
    <w:p w:rsidR="00DE142E" w:rsidRPr="002A4F51" w:rsidRDefault="00DE142E" w:rsidP="00DE142E">
      <w:pPr>
        <w:pStyle w:val="ListParagraph"/>
        <w:numPr>
          <w:ilvl w:val="3"/>
          <w:numId w:val="2"/>
        </w:numPr>
        <w:ind w:left="720"/>
        <w:rPr>
          <w:rFonts w:ascii="Maiandra GD" w:hAnsi="Maiandra GD"/>
          <w:b/>
          <w:bCs/>
          <w:color w:val="4F6228"/>
          <w:sz w:val="28"/>
          <w:szCs w:val="28"/>
          <w:u w:val="single"/>
        </w:rPr>
      </w:pPr>
      <w:r w:rsidRPr="002A4F51">
        <w:rPr>
          <w:rFonts w:ascii="Maiandra GD" w:hAnsi="Maiandra GD"/>
          <w:bCs/>
          <w:color w:val="4F6228"/>
          <w:sz w:val="28"/>
          <w:szCs w:val="28"/>
          <w:u w:val="single"/>
        </w:rPr>
        <w:t>Financial Aid Fraud</w:t>
      </w:r>
      <w:r w:rsidR="002A4F51" w:rsidRPr="002A4F51">
        <w:rPr>
          <w:rFonts w:ascii="Maiandra GD" w:hAnsi="Maiandra GD"/>
          <w:bCs/>
          <w:color w:val="4F6228"/>
          <w:sz w:val="28"/>
          <w:szCs w:val="28"/>
          <w:u w:val="single"/>
        </w:rPr>
        <w:t xml:space="preserve"> &amp; Abuse</w:t>
      </w:r>
    </w:p>
    <w:p w:rsidR="00DE142E" w:rsidRPr="00DE142E" w:rsidRDefault="00DE142E" w:rsidP="00DE142E">
      <w:pPr>
        <w:pStyle w:val="ListParagraph"/>
        <w:numPr>
          <w:ilvl w:val="1"/>
          <w:numId w:val="2"/>
        </w:numPr>
        <w:rPr>
          <w:rFonts w:ascii="Maiandra GD" w:hAnsi="Maiandra GD"/>
          <w:b/>
          <w:bCs/>
          <w:color w:val="4F6228"/>
          <w:sz w:val="28"/>
          <w:szCs w:val="28"/>
        </w:rPr>
      </w:pPr>
      <w:r>
        <w:rPr>
          <w:rFonts w:ascii="Maiandra GD" w:hAnsi="Maiandra GD"/>
          <w:bCs/>
          <w:color w:val="4F6228"/>
          <w:sz w:val="28"/>
          <w:szCs w:val="28"/>
        </w:rPr>
        <w:t>Regulations are increasing; overall awareness is needed.</w:t>
      </w:r>
    </w:p>
    <w:p w:rsidR="00DE142E" w:rsidRPr="002A4F51" w:rsidRDefault="002A4F51" w:rsidP="00DE142E">
      <w:pPr>
        <w:pStyle w:val="ListParagraph"/>
        <w:numPr>
          <w:ilvl w:val="1"/>
          <w:numId w:val="2"/>
        </w:numPr>
        <w:rPr>
          <w:rFonts w:ascii="Maiandra GD" w:hAnsi="Maiandra GD"/>
          <w:b/>
          <w:bCs/>
          <w:color w:val="4F6228"/>
          <w:sz w:val="28"/>
          <w:szCs w:val="28"/>
        </w:rPr>
      </w:pPr>
      <w:r>
        <w:rPr>
          <w:rFonts w:ascii="Maiandra GD" w:hAnsi="Maiandra GD"/>
          <w:bCs/>
          <w:color w:val="4F6228"/>
          <w:sz w:val="28"/>
          <w:szCs w:val="28"/>
        </w:rPr>
        <w:t>Though Barton</w:t>
      </w:r>
      <w:r w:rsidR="00DE142E">
        <w:rPr>
          <w:rFonts w:ascii="Maiandra GD" w:hAnsi="Maiandra GD"/>
          <w:bCs/>
          <w:color w:val="4F6228"/>
          <w:sz w:val="28"/>
          <w:szCs w:val="28"/>
        </w:rPr>
        <w:t xml:space="preserve"> has taken the lead and is already documenting with a lot</w:t>
      </w:r>
      <w:r>
        <w:rPr>
          <w:rFonts w:ascii="Maiandra GD" w:hAnsi="Maiandra GD"/>
          <w:bCs/>
          <w:color w:val="4F6228"/>
          <w:sz w:val="28"/>
          <w:szCs w:val="28"/>
        </w:rPr>
        <w:t xml:space="preserve"> of checks &amp; balances, </w:t>
      </w:r>
      <w:r w:rsidR="00DE142E">
        <w:rPr>
          <w:rFonts w:ascii="Maiandra GD" w:hAnsi="Maiandra GD"/>
          <w:bCs/>
          <w:color w:val="4F6228"/>
          <w:sz w:val="28"/>
          <w:szCs w:val="28"/>
        </w:rPr>
        <w:t>must keep records at a high standard in case of an audit</w:t>
      </w:r>
      <w:r>
        <w:rPr>
          <w:rFonts w:ascii="Maiandra GD" w:hAnsi="Maiandra GD"/>
          <w:bCs/>
          <w:color w:val="4F6228"/>
          <w:sz w:val="28"/>
          <w:szCs w:val="28"/>
        </w:rPr>
        <w:t xml:space="preserve">—this applies to all courses, including </w:t>
      </w:r>
      <w:proofErr w:type="spellStart"/>
      <w:r>
        <w:rPr>
          <w:rFonts w:ascii="Maiandra GD" w:hAnsi="Maiandra GD"/>
          <w:bCs/>
          <w:color w:val="4F6228"/>
          <w:sz w:val="28"/>
          <w:szCs w:val="28"/>
        </w:rPr>
        <w:t>BartOnline</w:t>
      </w:r>
      <w:proofErr w:type="spellEnd"/>
      <w:r w:rsidR="00DE142E">
        <w:rPr>
          <w:rFonts w:ascii="Maiandra GD" w:hAnsi="Maiandra GD"/>
          <w:bCs/>
          <w:color w:val="4F6228"/>
          <w:sz w:val="28"/>
          <w:szCs w:val="28"/>
        </w:rPr>
        <w:t>.</w:t>
      </w:r>
    </w:p>
    <w:p w:rsidR="002A4F51" w:rsidRPr="002A4F51" w:rsidRDefault="002A4F51" w:rsidP="002A4F51">
      <w:pPr>
        <w:pStyle w:val="ListParagraph"/>
        <w:numPr>
          <w:ilvl w:val="1"/>
          <w:numId w:val="2"/>
        </w:numPr>
        <w:rPr>
          <w:rFonts w:ascii="Maiandra GD" w:hAnsi="Maiandra GD"/>
          <w:b/>
          <w:bCs/>
          <w:color w:val="4F6228"/>
          <w:sz w:val="28"/>
          <w:szCs w:val="28"/>
        </w:rPr>
      </w:pPr>
      <w:r>
        <w:rPr>
          <w:rFonts w:ascii="Maiandra GD" w:hAnsi="Maiandra GD"/>
          <w:bCs/>
          <w:color w:val="4F6228"/>
          <w:sz w:val="28"/>
          <w:szCs w:val="28"/>
        </w:rPr>
        <w:t>Practices used currently in some courses could be used as a model for other courses.</w:t>
      </w:r>
    </w:p>
    <w:p w:rsidR="00531D97" w:rsidRDefault="002A4F51" w:rsidP="00F83DF6">
      <w:pPr>
        <w:pStyle w:val="ListParagraph"/>
        <w:numPr>
          <w:ilvl w:val="1"/>
          <w:numId w:val="2"/>
        </w:numPr>
        <w:rPr>
          <w:rFonts w:ascii="Maiandra GD" w:hAnsi="Maiandra GD"/>
          <w:b/>
          <w:bCs/>
          <w:color w:val="4F6228"/>
          <w:sz w:val="28"/>
          <w:szCs w:val="28"/>
        </w:rPr>
      </w:pPr>
      <w:r>
        <w:rPr>
          <w:rFonts w:ascii="Maiandra GD" w:hAnsi="Maiandra GD"/>
          <w:bCs/>
          <w:color w:val="4F6228"/>
          <w:sz w:val="28"/>
          <w:szCs w:val="28"/>
        </w:rPr>
        <w:t>Main issue is that courses should not be self-paced</w:t>
      </w:r>
      <w:r w:rsidR="00F83DF6">
        <w:rPr>
          <w:rFonts w:ascii="Maiandra GD" w:hAnsi="Maiandra GD"/>
          <w:bCs/>
          <w:color w:val="4F6228"/>
          <w:sz w:val="28"/>
          <w:szCs w:val="28"/>
        </w:rPr>
        <w:t>.</w:t>
      </w:r>
    </w:p>
    <w:p w:rsidR="008F13F7" w:rsidRDefault="008F13F7"/>
    <w:sectPr w:rsidR="008F13F7" w:rsidSect="004058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797"/>
    <w:multiLevelType w:val="hybridMultilevel"/>
    <w:tmpl w:val="D116BF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46A62CA"/>
    <w:multiLevelType w:val="hybridMultilevel"/>
    <w:tmpl w:val="76062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79489A"/>
    <w:multiLevelType w:val="hybridMultilevel"/>
    <w:tmpl w:val="D1AE8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2312C7"/>
    <w:multiLevelType w:val="hybridMultilevel"/>
    <w:tmpl w:val="41D27F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F91C9B"/>
    <w:multiLevelType w:val="hybridMultilevel"/>
    <w:tmpl w:val="C6845E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7665C"/>
    <w:multiLevelType w:val="hybridMultilevel"/>
    <w:tmpl w:val="65C49E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CD43B6"/>
    <w:multiLevelType w:val="hybridMultilevel"/>
    <w:tmpl w:val="9CD2C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0D6118"/>
    <w:multiLevelType w:val="hybridMultilevel"/>
    <w:tmpl w:val="D99AA9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36B575A"/>
    <w:multiLevelType w:val="hybridMultilevel"/>
    <w:tmpl w:val="CB10B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144964"/>
    <w:multiLevelType w:val="hybridMultilevel"/>
    <w:tmpl w:val="F1B07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3"/>
  </w:num>
  <w:num w:numId="6">
    <w:abstractNumId w:val="8"/>
  </w:num>
  <w:num w:numId="7">
    <w:abstractNumId w:val="5"/>
  </w:num>
  <w:num w:numId="8">
    <w:abstractNumId w:val="6"/>
  </w:num>
  <w:num w:numId="9">
    <w:abstractNumId w:val="9"/>
  </w:num>
  <w:num w:numId="10">
    <w:abstractNumId w:val="1"/>
  </w:num>
  <w:num w:numId="11">
    <w:abstractNumId w:val="4"/>
  </w:num>
  <w:num w:numId="1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1F"/>
    <w:rsid w:val="0001550A"/>
    <w:rsid w:val="0001741F"/>
    <w:rsid w:val="000F3DA9"/>
    <w:rsid w:val="00117DD3"/>
    <w:rsid w:val="00164817"/>
    <w:rsid w:val="001A68BC"/>
    <w:rsid w:val="00214F8D"/>
    <w:rsid w:val="00232A2E"/>
    <w:rsid w:val="0023527D"/>
    <w:rsid w:val="00273AD5"/>
    <w:rsid w:val="002A255B"/>
    <w:rsid w:val="002A4F51"/>
    <w:rsid w:val="00304566"/>
    <w:rsid w:val="0040326D"/>
    <w:rsid w:val="00405876"/>
    <w:rsid w:val="004E341A"/>
    <w:rsid w:val="004F16E7"/>
    <w:rsid w:val="00531D97"/>
    <w:rsid w:val="005662D5"/>
    <w:rsid w:val="00585522"/>
    <w:rsid w:val="005A2E67"/>
    <w:rsid w:val="006369C2"/>
    <w:rsid w:val="00687148"/>
    <w:rsid w:val="00775258"/>
    <w:rsid w:val="007B70BA"/>
    <w:rsid w:val="008732DA"/>
    <w:rsid w:val="00881785"/>
    <w:rsid w:val="008F13F7"/>
    <w:rsid w:val="009033D5"/>
    <w:rsid w:val="009859C1"/>
    <w:rsid w:val="00A2260F"/>
    <w:rsid w:val="00AD26EB"/>
    <w:rsid w:val="00CC3B75"/>
    <w:rsid w:val="00D03BA0"/>
    <w:rsid w:val="00D2180B"/>
    <w:rsid w:val="00D22795"/>
    <w:rsid w:val="00DE142E"/>
    <w:rsid w:val="00E0644D"/>
    <w:rsid w:val="00E14718"/>
    <w:rsid w:val="00E43C2A"/>
    <w:rsid w:val="00F432E2"/>
    <w:rsid w:val="00F8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1F"/>
    <w:pPr>
      <w:ind w:left="720"/>
    </w:pPr>
  </w:style>
  <w:style w:type="character" w:styleId="Hyperlink">
    <w:name w:val="Hyperlink"/>
    <w:basedOn w:val="DefaultParagraphFont"/>
    <w:uiPriority w:val="99"/>
    <w:unhideWhenUsed/>
    <w:rsid w:val="00304566"/>
    <w:rPr>
      <w:color w:val="0000FF" w:themeColor="hyperlink"/>
      <w:u w:val="single"/>
    </w:rPr>
  </w:style>
  <w:style w:type="character" w:styleId="FollowedHyperlink">
    <w:name w:val="FollowedHyperlink"/>
    <w:basedOn w:val="DefaultParagraphFont"/>
    <w:uiPriority w:val="99"/>
    <w:semiHidden/>
    <w:unhideWhenUsed/>
    <w:rsid w:val="003045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1F"/>
    <w:pPr>
      <w:ind w:left="720"/>
    </w:pPr>
  </w:style>
  <w:style w:type="character" w:styleId="Hyperlink">
    <w:name w:val="Hyperlink"/>
    <w:basedOn w:val="DefaultParagraphFont"/>
    <w:uiPriority w:val="99"/>
    <w:unhideWhenUsed/>
    <w:rsid w:val="00304566"/>
    <w:rPr>
      <w:color w:val="0000FF" w:themeColor="hyperlink"/>
      <w:u w:val="single"/>
    </w:rPr>
  </w:style>
  <w:style w:type="character" w:styleId="FollowedHyperlink">
    <w:name w:val="FollowedHyperlink"/>
    <w:basedOn w:val="DefaultParagraphFont"/>
    <w:uiPriority w:val="99"/>
    <w:semiHidden/>
    <w:unhideWhenUsed/>
    <w:rsid w:val="00304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6279">
      <w:bodyDiv w:val="1"/>
      <w:marLeft w:val="0"/>
      <w:marRight w:val="0"/>
      <w:marTop w:val="0"/>
      <w:marBottom w:val="0"/>
      <w:divBdr>
        <w:top w:val="none" w:sz="0" w:space="0" w:color="auto"/>
        <w:left w:val="none" w:sz="0" w:space="0" w:color="auto"/>
        <w:bottom w:val="none" w:sz="0" w:space="0" w:color="auto"/>
        <w:right w:val="none" w:sz="0" w:space="0" w:color="auto"/>
      </w:divBdr>
    </w:div>
    <w:div w:id="523056169">
      <w:bodyDiv w:val="1"/>
      <w:marLeft w:val="0"/>
      <w:marRight w:val="0"/>
      <w:marTop w:val="0"/>
      <w:marBottom w:val="0"/>
      <w:divBdr>
        <w:top w:val="none" w:sz="0" w:space="0" w:color="auto"/>
        <w:left w:val="none" w:sz="0" w:space="0" w:color="auto"/>
        <w:bottom w:val="none" w:sz="0" w:space="0" w:color="auto"/>
        <w:right w:val="none" w:sz="0" w:space="0" w:color="auto"/>
      </w:divBdr>
    </w:div>
    <w:div w:id="18086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bartonccc.edu/administration/policiesprocedures/documents/procedures/2492-telecommuting.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artonccc.edu/administration/iss/q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bartonccc.edu/administration/policiesprocedures/documents/procedures/2452-problemresolution.pdf" TargetMode="External"/><Relationship Id="rId11" Type="http://schemas.openxmlformats.org/officeDocument/2006/relationships/hyperlink" Target="mailto:perkinsm@bartonccc.edu" TargetMode="External"/><Relationship Id="rId5" Type="http://schemas.openxmlformats.org/officeDocument/2006/relationships/webSettings" Target="webSettings.xml"/><Relationship Id="rId10" Type="http://schemas.openxmlformats.org/officeDocument/2006/relationships/hyperlink" Target="http://kansasregents.org/transfer_articulation" TargetMode="External"/><Relationship Id="rId4" Type="http://schemas.openxmlformats.org/officeDocument/2006/relationships/settings" Target="settings.xml"/><Relationship Id="rId9" Type="http://schemas.openxmlformats.org/officeDocument/2006/relationships/hyperlink" Target="http://dev.bartonccc.edu/administration/policiesprocedures/documents/procedures/2122-anithara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Janae</dc:creator>
  <cp:lastModifiedBy>Svoboda, Janae</cp:lastModifiedBy>
  <cp:revision>7</cp:revision>
  <dcterms:created xsi:type="dcterms:W3CDTF">2013-05-06T20:32:00Z</dcterms:created>
  <dcterms:modified xsi:type="dcterms:W3CDTF">2013-05-08T15:26:00Z</dcterms:modified>
</cp:coreProperties>
</file>