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48" w:rsidRDefault="00614048" w:rsidP="00184C3A">
      <w:pPr>
        <w:pStyle w:val="Title"/>
        <w:jc w:val="center"/>
        <w:rPr>
          <w:b/>
          <w:bCs/>
          <w:color w:val="000000"/>
        </w:rPr>
      </w:pPr>
    </w:p>
    <w:p w:rsidR="00DB36AB" w:rsidRPr="00DB36AB" w:rsidRDefault="00DB36AB" w:rsidP="00DB36AB">
      <w:pPr>
        <w:pStyle w:val="Default"/>
      </w:pPr>
    </w:p>
    <w:p w:rsidR="00816800" w:rsidRPr="0042481F" w:rsidRDefault="00816800" w:rsidP="00184C3A">
      <w:pPr>
        <w:pStyle w:val="Title"/>
        <w:jc w:val="center"/>
        <w:rPr>
          <w:color w:val="000000"/>
        </w:rPr>
      </w:pPr>
      <w:r w:rsidRPr="0042481F">
        <w:rPr>
          <w:b/>
          <w:bCs/>
          <w:color w:val="000000"/>
        </w:rPr>
        <w:t xml:space="preserve">BARTON COMMUNITY COLLEGE </w:t>
      </w:r>
    </w:p>
    <w:p w:rsidR="00816800" w:rsidRPr="0042481F" w:rsidRDefault="00816800" w:rsidP="00184C3A">
      <w:pPr>
        <w:jc w:val="center"/>
        <w:rPr>
          <w:color w:val="000000"/>
        </w:rPr>
      </w:pPr>
      <w:r w:rsidRPr="0042481F">
        <w:rPr>
          <w:b/>
          <w:bCs/>
          <w:color w:val="000000"/>
        </w:rPr>
        <w:t xml:space="preserve">COURSE SYLLABUS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jc w:val="center"/>
        <w:rPr>
          <w:color w:val="000000"/>
        </w:rPr>
      </w:pPr>
      <w:r w:rsidRPr="0042481F">
        <w:rPr>
          <w:b/>
          <w:bCs/>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GENERAL COURSE INFORMATION </w:t>
      </w:r>
    </w:p>
    <w:p w:rsidR="00816800" w:rsidRPr="0042481F" w:rsidRDefault="00816800" w:rsidP="00184C3A">
      <w:pPr>
        <w:rPr>
          <w:color w:val="000000"/>
        </w:rPr>
      </w:pPr>
      <w:r w:rsidRPr="0042481F">
        <w:rPr>
          <w:b/>
          <w:bCs/>
          <w:color w:val="000000"/>
        </w:rPr>
        <w:t xml:space="preserve"> </w:t>
      </w:r>
    </w:p>
    <w:p w:rsidR="00816800" w:rsidRPr="0042481F" w:rsidRDefault="00816800" w:rsidP="00184C3A">
      <w:pPr>
        <w:ind w:firstLine="720"/>
        <w:rPr>
          <w:color w:val="000000"/>
        </w:rPr>
      </w:pPr>
      <w:r w:rsidRPr="0042481F">
        <w:rPr>
          <w:color w:val="000000"/>
          <w:u w:val="single"/>
        </w:rPr>
        <w:t>Course Number</w:t>
      </w:r>
      <w:r w:rsidRPr="0042481F">
        <w:rPr>
          <w:color w:val="000000"/>
        </w:rPr>
        <w:t>:</w:t>
      </w:r>
      <w:r w:rsidR="002B1EFF">
        <w:rPr>
          <w:color w:val="000000"/>
        </w:rPr>
        <w:tab/>
        <w:t>PSYC1014</w:t>
      </w:r>
      <w:r w:rsidR="00337972">
        <w:rPr>
          <w:color w:val="000000"/>
        </w:rPr>
        <w:t xml:space="preserve"> </w:t>
      </w:r>
    </w:p>
    <w:p w:rsidR="00816800" w:rsidRPr="0042481F" w:rsidRDefault="00816800" w:rsidP="00184C3A">
      <w:pPr>
        <w:ind w:firstLine="720"/>
        <w:rPr>
          <w:color w:val="000000"/>
        </w:rPr>
      </w:pPr>
      <w:r w:rsidRPr="0042481F">
        <w:rPr>
          <w:color w:val="000000"/>
          <w:u w:val="single"/>
        </w:rPr>
        <w:t>Course Title</w:t>
      </w:r>
      <w:r w:rsidRPr="0042481F">
        <w:rPr>
          <w:color w:val="000000"/>
        </w:rPr>
        <w:t xml:space="preserve">:   </w:t>
      </w:r>
      <w:r w:rsidR="00FE2F89" w:rsidRPr="0042481F">
        <w:rPr>
          <w:color w:val="000000"/>
        </w:rPr>
        <w:tab/>
      </w:r>
      <w:r w:rsidR="00FE2F89" w:rsidRPr="0042481F">
        <w:rPr>
          <w:color w:val="000000"/>
        </w:rPr>
        <w:tab/>
      </w:r>
      <w:r w:rsidR="002B1EFF">
        <w:rPr>
          <w:color w:val="000000"/>
        </w:rPr>
        <w:t>Developmental Psychology</w:t>
      </w:r>
    </w:p>
    <w:p w:rsidR="00816800" w:rsidRPr="0042481F" w:rsidRDefault="00816800" w:rsidP="00184C3A">
      <w:pPr>
        <w:ind w:firstLine="720"/>
        <w:rPr>
          <w:color w:val="000000"/>
        </w:rPr>
      </w:pPr>
      <w:r w:rsidRPr="0042481F">
        <w:rPr>
          <w:color w:val="000000"/>
          <w:u w:val="single"/>
        </w:rPr>
        <w:t>Credit Hours</w:t>
      </w:r>
      <w:r w:rsidRPr="0042481F">
        <w:rPr>
          <w:color w:val="000000"/>
        </w:rPr>
        <w:t xml:space="preserve">:   </w:t>
      </w:r>
      <w:r w:rsidR="00132830" w:rsidRPr="0042481F">
        <w:rPr>
          <w:color w:val="000000"/>
        </w:rPr>
        <w:tab/>
      </w:r>
      <w:r w:rsidR="00E14181">
        <w:rPr>
          <w:color w:val="000000"/>
        </w:rPr>
        <w:t>3</w:t>
      </w:r>
    </w:p>
    <w:p w:rsidR="00816800" w:rsidRPr="0042481F" w:rsidRDefault="00816800" w:rsidP="00184C3A">
      <w:pPr>
        <w:ind w:firstLine="720"/>
        <w:rPr>
          <w:color w:val="000000"/>
        </w:rPr>
      </w:pPr>
      <w:r w:rsidRPr="0042481F">
        <w:rPr>
          <w:color w:val="000000"/>
          <w:u w:val="single"/>
        </w:rPr>
        <w:t>Prerequisite</w:t>
      </w:r>
      <w:r w:rsidRPr="0042481F">
        <w:rPr>
          <w:color w:val="000000"/>
        </w:rPr>
        <w:t xml:space="preserve">:   </w:t>
      </w:r>
      <w:r w:rsidR="00FE2F89" w:rsidRPr="0042481F">
        <w:rPr>
          <w:color w:val="000000"/>
        </w:rPr>
        <w:tab/>
      </w:r>
      <w:r w:rsidR="00FE2F89" w:rsidRPr="0042481F">
        <w:rPr>
          <w:color w:val="000000"/>
        </w:rPr>
        <w:tab/>
      </w:r>
      <w:r w:rsidR="00F5407B">
        <w:rPr>
          <w:color w:val="000000"/>
        </w:rPr>
        <w:t>General Psychology with a grade of C or better.</w:t>
      </w:r>
    </w:p>
    <w:p w:rsidR="00816800" w:rsidRDefault="00816800" w:rsidP="00184C3A">
      <w:pPr>
        <w:ind w:firstLine="720"/>
        <w:rPr>
          <w:color w:val="000000"/>
        </w:rPr>
      </w:pPr>
      <w:r w:rsidRPr="0042481F">
        <w:rPr>
          <w:color w:val="000000"/>
          <w:u w:val="single"/>
        </w:rPr>
        <w:t>Division/Discipline</w:t>
      </w:r>
      <w:r w:rsidR="00337972">
        <w:rPr>
          <w:color w:val="000000"/>
        </w:rPr>
        <w:t>:</w:t>
      </w:r>
      <w:r w:rsidR="00337972">
        <w:rPr>
          <w:color w:val="000000"/>
        </w:rPr>
        <w:tab/>
        <w:t>Academic/Psychology</w:t>
      </w:r>
    </w:p>
    <w:p w:rsidR="00816800" w:rsidRDefault="00816800" w:rsidP="00184C3A">
      <w:pPr>
        <w:ind w:left="720"/>
      </w:pPr>
      <w:r w:rsidRPr="0042481F">
        <w:rPr>
          <w:color w:val="000000"/>
          <w:u w:val="single"/>
        </w:rPr>
        <w:t>Course Description</w:t>
      </w:r>
      <w:r w:rsidRPr="0042481F">
        <w:rPr>
          <w:color w:val="000000"/>
        </w:rPr>
        <w:t>:</w:t>
      </w:r>
      <w:r w:rsidR="00337972">
        <w:rPr>
          <w:color w:val="000000"/>
        </w:rPr>
        <w:tab/>
      </w:r>
      <w:r w:rsidR="00AF2F73">
        <w:rPr>
          <w:color w:val="000000"/>
        </w:rPr>
        <w:t xml:space="preserve">This course explores the theories, methodologies, and data pertinent to the study of the individual across the life-span. Emphasis will focus on both the continuity and changes in behavior due to heredity and environmental influences within infancy, early childhood, </w:t>
      </w:r>
      <w:r w:rsidR="00DA59C6">
        <w:rPr>
          <w:color w:val="000000"/>
        </w:rPr>
        <w:t xml:space="preserve">adolescence, adulthood, and late adulthood. Topics will include behavioral genetics, prenatal influences, physical maturation and aging, mental abilities, gender and sexuality, moral development, family and peer interactions, developmental disorders, as well as death and dying. </w:t>
      </w:r>
    </w:p>
    <w:p w:rsidR="00360B08" w:rsidRDefault="00360B08" w:rsidP="00360B08">
      <w:pPr>
        <w:pStyle w:val="Default"/>
      </w:pPr>
    </w:p>
    <w:p w:rsidR="00360B08" w:rsidRPr="00360B08" w:rsidRDefault="00360B08" w:rsidP="00360B08">
      <w:pPr>
        <w:pStyle w:val="Default"/>
        <w:numPr>
          <w:ilvl w:val="0"/>
          <w:numId w:val="5"/>
        </w:numPr>
        <w:rPr>
          <w:b/>
        </w:rPr>
      </w:pPr>
      <w:r w:rsidRPr="00360B08">
        <w:rPr>
          <w:b/>
        </w:rPr>
        <w:t>INSTRUCTION INFORMATION</w:t>
      </w:r>
    </w:p>
    <w:p w:rsidR="00360B08" w:rsidRPr="00360B08" w:rsidRDefault="00360B08" w:rsidP="00337972">
      <w:pPr>
        <w:pStyle w:val="Default"/>
        <w:ind w:left="720"/>
      </w:pPr>
    </w:p>
    <w:p w:rsidR="00816800" w:rsidRPr="0042481F" w:rsidRDefault="00816800" w:rsidP="00184C3A">
      <w:pPr>
        <w:rPr>
          <w:color w:val="000000"/>
        </w:rPr>
      </w:pPr>
      <w:r w:rsidRPr="0042481F">
        <w:rPr>
          <w:bCs/>
          <w:color w:val="000000"/>
        </w:rPr>
        <w:t xml:space="preserve"> </w:t>
      </w:r>
      <w:r w:rsidR="007F1CF0" w:rsidRPr="0042481F">
        <w:rPr>
          <w:bCs/>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CLASSROOM POLICY </w:t>
      </w:r>
    </w:p>
    <w:p w:rsidR="00816800" w:rsidRPr="0042481F" w:rsidRDefault="00816800" w:rsidP="00184C3A">
      <w:pPr>
        <w:rPr>
          <w:color w:val="000000"/>
        </w:rPr>
      </w:pPr>
      <w:r w:rsidRPr="0042481F">
        <w:rPr>
          <w:color w:val="000000"/>
        </w:rPr>
        <w:t xml:space="preserve"> </w:t>
      </w:r>
    </w:p>
    <w:p w:rsidR="00816800" w:rsidRPr="0042481F" w:rsidRDefault="00816800" w:rsidP="00184C3A">
      <w:pPr>
        <w:pStyle w:val="BodyTextIndent"/>
        <w:ind w:left="720"/>
        <w:rPr>
          <w:color w:val="000000"/>
        </w:rPr>
      </w:pPr>
      <w:r w:rsidRPr="0042481F">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The College reserves the right to suspend a student for conduct that is detrimental to the College's educational endeavors as outlined in the College catalog. </w:t>
      </w:r>
    </w:p>
    <w:p w:rsidR="00816800" w:rsidRPr="0042481F" w:rsidRDefault="00816800" w:rsidP="00184C3A">
      <w:pPr>
        <w:ind w:left="720"/>
        <w:rPr>
          <w:color w:val="000000"/>
        </w:rPr>
      </w:pPr>
      <w:r w:rsidRPr="0042481F">
        <w:rPr>
          <w:color w:val="000000"/>
        </w:rPr>
        <w:t xml:space="preserve"> </w:t>
      </w:r>
    </w:p>
    <w:p w:rsidR="00816800" w:rsidRPr="0042481F" w:rsidRDefault="00816800" w:rsidP="00184C3A">
      <w:pPr>
        <w:ind w:left="720"/>
        <w:rPr>
          <w:color w:val="000000"/>
        </w:rPr>
      </w:pPr>
      <w:r w:rsidRPr="0042481F">
        <w:rPr>
          <w:color w:val="000000"/>
        </w:rPr>
        <w:t xml:space="preserve">Plagiarism on any academic endeavors at Barton Community College will not be tolerated.  Learn the rules of, and avoid instances of, intentional or unintentional plagiarism. </w:t>
      </w:r>
    </w:p>
    <w:p w:rsidR="00816800" w:rsidRPr="0042481F" w:rsidRDefault="00816800" w:rsidP="00184C3A">
      <w:pPr>
        <w:ind w:left="720"/>
        <w:rPr>
          <w:color w:val="000000"/>
        </w:rPr>
      </w:pPr>
      <w:r w:rsidRPr="0042481F">
        <w:rPr>
          <w:color w:val="000000"/>
        </w:rPr>
        <w:t xml:space="preserve"> </w:t>
      </w:r>
    </w:p>
    <w:p w:rsidR="00B661EB" w:rsidRPr="00D60298" w:rsidRDefault="00B661EB" w:rsidP="00B661EB">
      <w:pPr>
        <w:ind w:left="720"/>
        <w:rPr>
          <w:color w:val="000000"/>
        </w:rPr>
      </w:pPr>
      <w:r w:rsidRPr="00D60298">
        <w:rPr>
          <w:color w:val="000000"/>
        </w:rPr>
        <w:t>Anyone seeking an accommodation under provisions of the Americans with Disabilities Act should notify Student Support Services.  Additional information about academic integrity can be found at the following link:</w:t>
      </w:r>
    </w:p>
    <w:p w:rsidR="00816800" w:rsidRPr="0042481F" w:rsidRDefault="00B532AA" w:rsidP="00B661EB">
      <w:pPr>
        <w:ind w:left="720"/>
        <w:rPr>
          <w:color w:val="000000"/>
        </w:rPr>
      </w:pPr>
      <w:hyperlink r:id="rId5" w:history="1">
        <w:r w:rsidR="00B661EB" w:rsidRPr="00D60298">
          <w:rPr>
            <w:rStyle w:val="Hyperlink"/>
          </w:rPr>
          <w:t>http://academicintegrity.bartonccc.edu/</w:t>
        </w:r>
      </w:hyperlink>
    </w:p>
    <w:p w:rsidR="00816800" w:rsidRDefault="00816800" w:rsidP="00184C3A">
      <w:pPr>
        <w:rPr>
          <w:color w:val="000000"/>
        </w:rPr>
      </w:pPr>
      <w:r w:rsidRPr="0042481F">
        <w:rPr>
          <w:color w:val="000000"/>
        </w:rPr>
        <w:t xml:space="preserve"> </w:t>
      </w:r>
    </w:p>
    <w:p w:rsidR="00DA59C6" w:rsidRDefault="00DA59C6" w:rsidP="00DA59C6">
      <w:pPr>
        <w:pStyle w:val="Default"/>
      </w:pPr>
    </w:p>
    <w:p w:rsidR="00DA59C6" w:rsidRPr="00DA59C6" w:rsidRDefault="00DA59C6" w:rsidP="00DA59C6">
      <w:pPr>
        <w:pStyle w:val="Default"/>
      </w:pPr>
    </w:p>
    <w:p w:rsidR="00816800" w:rsidRPr="0042481F" w:rsidRDefault="00816800" w:rsidP="0066509B">
      <w:pPr>
        <w:rPr>
          <w:color w:val="000000"/>
        </w:rPr>
      </w:pPr>
      <w:r w:rsidRPr="0042481F">
        <w:rPr>
          <w:color w:val="000000"/>
        </w:rPr>
        <w:lastRenderedPageBreak/>
        <w:t xml:space="preserve"> </w:t>
      </w:r>
      <w:r w:rsidRPr="0042481F">
        <w:rPr>
          <w:b/>
          <w:bCs/>
          <w:color w:val="000000"/>
        </w:rPr>
        <w:t xml:space="preserve">COURSE AS VIEWED IN THE TOTAL CURRICULUM </w:t>
      </w:r>
    </w:p>
    <w:p w:rsidR="00816800" w:rsidRPr="0042481F" w:rsidRDefault="00816800" w:rsidP="00184C3A">
      <w:pPr>
        <w:rPr>
          <w:color w:val="000000"/>
        </w:rPr>
      </w:pPr>
      <w:r w:rsidRPr="0042481F">
        <w:rPr>
          <w:color w:val="000000"/>
        </w:rPr>
        <w:t xml:space="preserve"> </w:t>
      </w:r>
    </w:p>
    <w:p w:rsidR="00DA59C6" w:rsidRDefault="00DA59C6" w:rsidP="00184C3A">
      <w:pPr>
        <w:ind w:left="720"/>
        <w:rPr>
          <w:color w:val="000000"/>
        </w:rPr>
      </w:pPr>
      <w:r>
        <w:rPr>
          <w:color w:val="000000"/>
        </w:rPr>
        <w:t xml:space="preserve">Developmental Psychology </w:t>
      </w:r>
      <w:r w:rsidR="0066509B">
        <w:rPr>
          <w:color w:val="000000"/>
        </w:rPr>
        <w:t xml:space="preserve">is </w:t>
      </w:r>
      <w:r>
        <w:rPr>
          <w:color w:val="000000"/>
        </w:rPr>
        <w:t xml:space="preserve">classified as a </w:t>
      </w:r>
      <w:r w:rsidR="0066509B">
        <w:rPr>
          <w:color w:val="000000"/>
        </w:rPr>
        <w:t>general education course at BCC</w:t>
      </w:r>
      <w:r>
        <w:rPr>
          <w:color w:val="000000"/>
        </w:rPr>
        <w:t xml:space="preserve">. It is a behavioral science course that is particularly important for nursing and education majors. Students who enroll in this course should be aware that it often transfers to other colleges as a general education elective. </w:t>
      </w:r>
      <w:r w:rsidR="00C606E8">
        <w:rPr>
          <w:color w:val="000000"/>
        </w:rPr>
        <w:t>A</w:t>
      </w:r>
      <w:r>
        <w:rPr>
          <w:color w:val="000000"/>
        </w:rPr>
        <w:t xml:space="preserve">n equivalent course at another institution </w:t>
      </w:r>
      <w:r w:rsidR="00C606E8">
        <w:rPr>
          <w:color w:val="000000"/>
        </w:rPr>
        <w:t>may not exist, labeled something different, or be considered an upper division course and not a lower level one.</w:t>
      </w:r>
    </w:p>
    <w:p w:rsidR="00DA59C6" w:rsidRDefault="00DA59C6" w:rsidP="00184C3A">
      <w:pPr>
        <w:ind w:left="720"/>
        <w:rPr>
          <w:color w:val="000000"/>
        </w:rPr>
      </w:pPr>
    </w:p>
    <w:p w:rsidR="0066509B" w:rsidRDefault="0066509B" w:rsidP="00184C3A">
      <w:pPr>
        <w:ind w:left="720"/>
        <w:rPr>
          <w:color w:val="000000"/>
        </w:rPr>
      </w:pPr>
      <w:r>
        <w:rPr>
          <w:color w:val="000000"/>
        </w:rPr>
        <w:t xml:space="preserve">General education requirements and the transferability of all college courses will vary among institutions, and perhaps even among departments, colleges, or programs with an institution. Institutional requirements also change without prior notification. Students are responsible to obtain relevant information from intended transfer institutions to insure that the courses the student enrolls in are the most appropriate set of courses for a transfer program. </w:t>
      </w:r>
    </w:p>
    <w:p w:rsidR="0066509B" w:rsidRDefault="0066509B" w:rsidP="00184C3A">
      <w:pPr>
        <w:ind w:left="720"/>
        <w:rPr>
          <w:color w:val="000000"/>
        </w:rPr>
      </w:pPr>
    </w:p>
    <w:p w:rsidR="00FE2F89" w:rsidRPr="0042481F" w:rsidRDefault="0066509B" w:rsidP="00184C3A">
      <w:pPr>
        <w:ind w:left="720"/>
        <w:rPr>
          <w:color w:val="000000"/>
        </w:rPr>
      </w:pPr>
      <w:r>
        <w:rPr>
          <w:color w:val="000000"/>
        </w:rPr>
        <w:t xml:space="preserve">The learning outcomes and competencies detailed in this syllabus meet or exceed the learning outcomes and competencies specified by the Kansas Core Outcomes Project for this course, as sanctioned by the Board of Regents. </w:t>
      </w: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ASSESSMENT OF STUDENT LEARNING / COURSE OUTCOMES </w:t>
      </w:r>
    </w:p>
    <w:p w:rsidR="00816800" w:rsidRPr="0042481F" w:rsidRDefault="00816800" w:rsidP="00184C3A">
      <w:pPr>
        <w:rPr>
          <w:color w:val="000000"/>
        </w:rPr>
      </w:pPr>
      <w:r w:rsidRPr="0042481F">
        <w:rPr>
          <w:color w:val="000000"/>
        </w:rPr>
        <w:t xml:space="preserve"> </w:t>
      </w:r>
    </w:p>
    <w:p w:rsidR="00C96422" w:rsidRPr="00C16AEB" w:rsidRDefault="00C96422" w:rsidP="00C96422">
      <w:pPr>
        <w:pStyle w:val="BodyTextIndent"/>
        <w:ind w:left="720"/>
        <w:rPr>
          <w:color w:val="000000"/>
        </w:rPr>
      </w:pPr>
      <w:r w:rsidRPr="00C16AEB">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6800" w:rsidRPr="0042481F" w:rsidRDefault="00816800" w:rsidP="00184C3A">
      <w:pPr>
        <w:rPr>
          <w:color w:val="000000"/>
        </w:rPr>
      </w:pPr>
    </w:p>
    <w:p w:rsidR="00B915F9" w:rsidRDefault="00360B08" w:rsidP="00B915F9">
      <w:pPr>
        <w:pStyle w:val="Heading2"/>
        <w:ind w:firstLine="720"/>
        <w:rPr>
          <w:color w:val="000000"/>
          <w:u w:val="single"/>
        </w:rPr>
      </w:pPr>
      <w:r>
        <w:rPr>
          <w:color w:val="000000"/>
          <w:u w:val="single"/>
        </w:rPr>
        <w:t>Course Outcomes, Compe</w:t>
      </w:r>
      <w:r w:rsidR="00816800" w:rsidRPr="0042481F">
        <w:rPr>
          <w:color w:val="000000"/>
          <w:u w:val="single"/>
        </w:rPr>
        <w:t>tencies</w:t>
      </w:r>
      <w:r>
        <w:rPr>
          <w:color w:val="000000"/>
          <w:u w:val="single"/>
        </w:rPr>
        <w:t>, and Supplemental Competencies</w:t>
      </w:r>
    </w:p>
    <w:p w:rsidR="00B915F9" w:rsidRDefault="00B915F9" w:rsidP="00B915F9">
      <w:pPr>
        <w:pStyle w:val="Heading2"/>
        <w:ind w:firstLine="720"/>
        <w:rPr>
          <w:color w:val="000000"/>
          <w:u w:val="single"/>
        </w:rPr>
      </w:pPr>
    </w:p>
    <w:p w:rsidR="001908CE" w:rsidRPr="00B915F9" w:rsidRDefault="00F5407B" w:rsidP="007469A6">
      <w:pPr>
        <w:pStyle w:val="Heading2"/>
        <w:numPr>
          <w:ilvl w:val="0"/>
          <w:numId w:val="29"/>
        </w:numPr>
        <w:rPr>
          <w:color w:val="000000"/>
          <w:u w:val="single"/>
        </w:rPr>
      </w:pPr>
      <w:r>
        <w:t xml:space="preserve">Distinguish among developmental theories. </w:t>
      </w:r>
    </w:p>
    <w:p w:rsidR="00013392" w:rsidRPr="007469A6" w:rsidRDefault="008500B5" w:rsidP="003C63A6">
      <w:pPr>
        <w:pStyle w:val="ListParagraph"/>
        <w:numPr>
          <w:ilvl w:val="1"/>
          <w:numId w:val="29"/>
        </w:numPr>
        <w:rPr>
          <w:color w:val="000000"/>
        </w:rPr>
      </w:pPr>
      <w:r>
        <w:rPr>
          <w:color w:val="000000"/>
        </w:rPr>
        <w:t>Explain the core tenets of psychoanalytic theory.</w:t>
      </w:r>
    </w:p>
    <w:p w:rsidR="008500B5" w:rsidRDefault="008500B5" w:rsidP="007469A6">
      <w:pPr>
        <w:pStyle w:val="Default"/>
        <w:numPr>
          <w:ilvl w:val="1"/>
          <w:numId w:val="29"/>
        </w:numPr>
      </w:pPr>
      <w:r>
        <w:t xml:space="preserve">Identify the major personality components used in psychoanalytic theory. </w:t>
      </w:r>
    </w:p>
    <w:p w:rsidR="00614048" w:rsidRDefault="008500B5" w:rsidP="007469A6">
      <w:pPr>
        <w:pStyle w:val="Default"/>
        <w:numPr>
          <w:ilvl w:val="1"/>
          <w:numId w:val="29"/>
        </w:numPr>
      </w:pPr>
      <w:r>
        <w:t xml:space="preserve">Describe Freud’s psychosexual stages of development. </w:t>
      </w:r>
    </w:p>
    <w:p w:rsidR="00337972" w:rsidRDefault="008500B5" w:rsidP="00C93EFE">
      <w:pPr>
        <w:pStyle w:val="Default"/>
        <w:numPr>
          <w:ilvl w:val="1"/>
          <w:numId w:val="29"/>
        </w:numPr>
      </w:pPr>
      <w:r>
        <w:t xml:space="preserve">Identify Erikson’s eight stages of psychosocial development. </w:t>
      </w:r>
    </w:p>
    <w:p w:rsidR="00337972" w:rsidRDefault="008500B5" w:rsidP="007469A6">
      <w:pPr>
        <w:pStyle w:val="Default"/>
        <w:numPr>
          <w:ilvl w:val="1"/>
          <w:numId w:val="29"/>
        </w:numPr>
      </w:pPr>
      <w:r>
        <w:t xml:space="preserve">Summarize Piaget’s theory of cognitive development </w:t>
      </w:r>
      <w:r w:rsidR="00A774DE">
        <w:t xml:space="preserve">by describing the characteristics of </w:t>
      </w:r>
      <w:r w:rsidR="00E20760">
        <w:t>his four</w:t>
      </w:r>
      <w:r>
        <w:t xml:space="preserve"> stages. </w:t>
      </w:r>
    </w:p>
    <w:p w:rsidR="00337972" w:rsidRDefault="008500B5" w:rsidP="007469A6">
      <w:pPr>
        <w:pStyle w:val="Default"/>
        <w:numPr>
          <w:ilvl w:val="1"/>
          <w:numId w:val="29"/>
        </w:numPr>
      </w:pPr>
      <w:r>
        <w:t xml:space="preserve">Distinguish classical conditioning, operant conditioning, and social learning theories and identify the contributions of each to human development. </w:t>
      </w:r>
    </w:p>
    <w:p w:rsidR="008500B5" w:rsidRPr="0042481F" w:rsidRDefault="008500B5" w:rsidP="007469A6">
      <w:pPr>
        <w:pStyle w:val="Default"/>
        <w:numPr>
          <w:ilvl w:val="1"/>
          <w:numId w:val="29"/>
        </w:numPr>
      </w:pPr>
      <w:r>
        <w:t xml:space="preserve">Describe the assumptions of systems theory and its application in </w:t>
      </w:r>
      <w:proofErr w:type="spellStart"/>
      <w:r>
        <w:t>Bronfenbrenner’s</w:t>
      </w:r>
      <w:proofErr w:type="spellEnd"/>
      <w:r>
        <w:t xml:space="preserve"> </w:t>
      </w:r>
      <w:proofErr w:type="spellStart"/>
      <w:r w:rsidR="0078789B">
        <w:t>b</w:t>
      </w:r>
      <w:r w:rsidR="00A774DE">
        <w:t>io</w:t>
      </w:r>
      <w:r w:rsidR="00577658">
        <w:t>ecological</w:t>
      </w:r>
      <w:proofErr w:type="spellEnd"/>
      <w:r>
        <w:t xml:space="preserve"> model. </w:t>
      </w:r>
    </w:p>
    <w:p w:rsidR="00337972" w:rsidRDefault="00337972" w:rsidP="007469A6">
      <w:pPr>
        <w:pStyle w:val="Default"/>
        <w:ind w:left="1440"/>
      </w:pPr>
    </w:p>
    <w:p w:rsidR="001908CE" w:rsidRDefault="00F5407B" w:rsidP="007469A6">
      <w:pPr>
        <w:pStyle w:val="Default"/>
        <w:numPr>
          <w:ilvl w:val="0"/>
          <w:numId w:val="29"/>
        </w:numPr>
      </w:pPr>
      <w:r>
        <w:t xml:space="preserve">Identify research </w:t>
      </w:r>
      <w:r w:rsidR="00337972">
        <w:t xml:space="preserve">methods </w:t>
      </w:r>
      <w:r>
        <w:t xml:space="preserve">in development. </w:t>
      </w:r>
    </w:p>
    <w:p w:rsidR="00F5407B" w:rsidRDefault="00F5407B" w:rsidP="00F5407B">
      <w:pPr>
        <w:pStyle w:val="Default"/>
        <w:numPr>
          <w:ilvl w:val="1"/>
          <w:numId w:val="29"/>
        </w:numPr>
      </w:pPr>
      <w:r>
        <w:t>Compare</w:t>
      </w:r>
      <w:r w:rsidR="008500B5">
        <w:t xml:space="preserve"> the </w:t>
      </w:r>
      <w:r w:rsidR="00E20760">
        <w:t>methods</w:t>
      </w:r>
      <w:r w:rsidR="008500B5">
        <w:t xml:space="preserve"> of </w:t>
      </w:r>
      <w:r>
        <w:t>cross-sectional research, longitudinal research design, and sequential research designs.</w:t>
      </w:r>
    </w:p>
    <w:p w:rsidR="0086338C" w:rsidRDefault="0086338C" w:rsidP="00F5407B">
      <w:pPr>
        <w:pStyle w:val="Default"/>
        <w:numPr>
          <w:ilvl w:val="1"/>
          <w:numId w:val="29"/>
        </w:numPr>
      </w:pPr>
      <w:r>
        <w:t xml:space="preserve">Contrast concordance and correlation as measures of twin similarity. </w:t>
      </w:r>
    </w:p>
    <w:p w:rsidR="003E7324" w:rsidRDefault="00F5407B" w:rsidP="007469A6">
      <w:pPr>
        <w:pStyle w:val="Default"/>
        <w:numPr>
          <w:ilvl w:val="0"/>
          <w:numId w:val="29"/>
        </w:numPr>
      </w:pPr>
      <w:r>
        <w:lastRenderedPageBreak/>
        <w:t xml:space="preserve">Describe social and emotional development through the lifespan. </w:t>
      </w:r>
    </w:p>
    <w:p w:rsidR="00F5407B" w:rsidRDefault="00F5407B" w:rsidP="00F5407B">
      <w:pPr>
        <w:pStyle w:val="Default"/>
        <w:numPr>
          <w:ilvl w:val="1"/>
          <w:numId w:val="29"/>
        </w:numPr>
      </w:pPr>
      <w:r>
        <w:t xml:space="preserve">Define attachment and </w:t>
      </w:r>
      <w:r w:rsidR="00C44296">
        <w:t>its types</w:t>
      </w:r>
      <w:r w:rsidR="00485791">
        <w:t xml:space="preserve"> according to the Ainsworth research. </w:t>
      </w:r>
    </w:p>
    <w:p w:rsidR="00485791" w:rsidRDefault="00485791" w:rsidP="00F5407B">
      <w:pPr>
        <w:pStyle w:val="Default"/>
        <w:numPr>
          <w:ilvl w:val="1"/>
          <w:numId w:val="29"/>
        </w:numPr>
      </w:pPr>
      <w:r>
        <w:t xml:space="preserve">Describe factors which contribute to the development of attachment. </w:t>
      </w:r>
    </w:p>
    <w:p w:rsidR="00F5407B" w:rsidRDefault="00F5407B" w:rsidP="00F5407B">
      <w:pPr>
        <w:pStyle w:val="Default"/>
        <w:numPr>
          <w:ilvl w:val="1"/>
          <w:numId w:val="29"/>
        </w:numPr>
      </w:pPr>
      <w:r>
        <w:t>Interpret Harlow’s research on contact comfort.</w:t>
      </w:r>
    </w:p>
    <w:p w:rsidR="00485791" w:rsidRDefault="00485791" w:rsidP="00F5407B">
      <w:pPr>
        <w:pStyle w:val="Default"/>
        <w:numPr>
          <w:ilvl w:val="1"/>
          <w:numId w:val="29"/>
        </w:numPr>
      </w:pPr>
      <w:r>
        <w:t xml:space="preserve">Contrast </w:t>
      </w:r>
      <w:proofErr w:type="spellStart"/>
      <w:r>
        <w:t>Baumrind’s</w:t>
      </w:r>
      <w:proofErr w:type="spellEnd"/>
      <w:r>
        <w:t xml:space="preserve"> </w:t>
      </w:r>
      <w:r w:rsidR="00EB6D25">
        <w:t xml:space="preserve">three </w:t>
      </w:r>
      <w:r>
        <w:t xml:space="preserve">parental styles. </w:t>
      </w:r>
    </w:p>
    <w:p w:rsidR="00EB6D25" w:rsidRDefault="00EB6D25" w:rsidP="00F5407B">
      <w:pPr>
        <w:pStyle w:val="Default"/>
        <w:numPr>
          <w:ilvl w:val="1"/>
          <w:numId w:val="29"/>
        </w:numPr>
      </w:pPr>
      <w:r>
        <w:t>Describe characteristics of eff</w:t>
      </w:r>
      <w:r w:rsidR="00E20760">
        <w:t>ective punishment according to b</w:t>
      </w:r>
      <w:r>
        <w:t>ehaviorists.</w:t>
      </w:r>
    </w:p>
    <w:p w:rsidR="0078789B" w:rsidRDefault="0078789B" w:rsidP="00F5407B">
      <w:pPr>
        <w:pStyle w:val="Default"/>
        <w:numPr>
          <w:ilvl w:val="1"/>
          <w:numId w:val="29"/>
        </w:numPr>
      </w:pPr>
      <w:r>
        <w:t xml:space="preserve">Describe how friendship popularity is measured and the categories of </w:t>
      </w:r>
      <w:r w:rsidR="00E20760">
        <w:t>peer acceptance.</w:t>
      </w:r>
    </w:p>
    <w:p w:rsidR="00E20760" w:rsidRDefault="00E20760" w:rsidP="00F5407B">
      <w:pPr>
        <w:pStyle w:val="Default"/>
        <w:numPr>
          <w:ilvl w:val="1"/>
          <w:numId w:val="29"/>
        </w:numPr>
      </w:pPr>
      <w:r>
        <w:t xml:space="preserve">Compare and contrast </w:t>
      </w:r>
      <w:proofErr w:type="spellStart"/>
      <w:r>
        <w:t>Kolhberg’s</w:t>
      </w:r>
      <w:proofErr w:type="spellEnd"/>
      <w:r>
        <w:t xml:space="preserve"> </w:t>
      </w:r>
      <w:r w:rsidR="00152A93">
        <w:t>three stages of moral reasoning.</w:t>
      </w:r>
    </w:p>
    <w:p w:rsidR="00152A93" w:rsidRDefault="00152A93" w:rsidP="00F5407B">
      <w:pPr>
        <w:pStyle w:val="Default"/>
        <w:numPr>
          <w:ilvl w:val="1"/>
          <w:numId w:val="29"/>
        </w:numPr>
      </w:pPr>
      <w:r>
        <w:t>Describe the Big Five personality dimensions and their relevance to development.</w:t>
      </w:r>
    </w:p>
    <w:p w:rsidR="00F215BE" w:rsidRDefault="00F215BE" w:rsidP="00F215BE">
      <w:pPr>
        <w:pStyle w:val="Default"/>
        <w:ind w:left="720"/>
      </w:pPr>
    </w:p>
    <w:p w:rsidR="00F215BE" w:rsidRDefault="00F5407B" w:rsidP="00F215BE">
      <w:pPr>
        <w:pStyle w:val="Default"/>
        <w:numPr>
          <w:ilvl w:val="0"/>
          <w:numId w:val="29"/>
        </w:numPr>
      </w:pPr>
      <w:r>
        <w:t xml:space="preserve">Explain cognition development throughout the lifespan. </w:t>
      </w:r>
    </w:p>
    <w:p w:rsidR="00F215BE" w:rsidRDefault="00577658" w:rsidP="00F215BE">
      <w:pPr>
        <w:pStyle w:val="Default"/>
        <w:numPr>
          <w:ilvl w:val="1"/>
          <w:numId w:val="29"/>
        </w:numPr>
      </w:pPr>
      <w:r>
        <w:t xml:space="preserve">Describe the methods used to determine infant perceptual skills. </w:t>
      </w:r>
      <w:r w:rsidR="008A1A8E">
        <w:t xml:space="preserve"> </w:t>
      </w:r>
    </w:p>
    <w:p w:rsidR="008414A0" w:rsidRDefault="008414A0" w:rsidP="00F215BE">
      <w:pPr>
        <w:pStyle w:val="Default"/>
        <w:numPr>
          <w:ilvl w:val="1"/>
          <w:numId w:val="29"/>
        </w:numPr>
      </w:pPr>
      <w:r>
        <w:t xml:space="preserve">Describe the sensory and perceptual abilities of infants. </w:t>
      </w:r>
    </w:p>
    <w:p w:rsidR="008414A0" w:rsidRDefault="008414A0" w:rsidP="00F215BE">
      <w:pPr>
        <w:pStyle w:val="Default"/>
        <w:numPr>
          <w:ilvl w:val="1"/>
          <w:numId w:val="29"/>
        </w:numPr>
      </w:pPr>
      <w:r>
        <w:t xml:space="preserve">Describe the sensory and perceptual abilities of adults. </w:t>
      </w:r>
    </w:p>
    <w:p w:rsidR="008414A0" w:rsidRDefault="008414A0" w:rsidP="00F215BE">
      <w:pPr>
        <w:pStyle w:val="Default"/>
        <w:numPr>
          <w:ilvl w:val="1"/>
          <w:numId w:val="29"/>
        </w:numPr>
      </w:pPr>
      <w:r>
        <w:t xml:space="preserve">Describe the role played by sensory threshold in the process of aging. </w:t>
      </w:r>
    </w:p>
    <w:p w:rsidR="00152A93" w:rsidRDefault="00152A93" w:rsidP="00F215BE">
      <w:pPr>
        <w:pStyle w:val="Default"/>
        <w:numPr>
          <w:ilvl w:val="1"/>
          <w:numId w:val="29"/>
        </w:numPr>
      </w:pPr>
      <w:r>
        <w:t xml:space="preserve">Compare and contrast object permanence, egocentrism, and conservation. </w:t>
      </w:r>
    </w:p>
    <w:p w:rsidR="00152A93" w:rsidRDefault="00152A93" w:rsidP="00F215BE">
      <w:pPr>
        <w:pStyle w:val="Default"/>
        <w:numPr>
          <w:ilvl w:val="1"/>
          <w:numId w:val="29"/>
        </w:numPr>
      </w:pPr>
      <w:r>
        <w:t xml:space="preserve">Describe the theory of mind and its relationship to development. </w:t>
      </w:r>
    </w:p>
    <w:p w:rsidR="0086338C" w:rsidRDefault="0086338C" w:rsidP="00F215BE">
      <w:pPr>
        <w:pStyle w:val="Default"/>
        <w:numPr>
          <w:ilvl w:val="1"/>
          <w:numId w:val="29"/>
        </w:numPr>
      </w:pPr>
      <w:r>
        <w:t>Contrast sensory register, short-term, and long-term memory.</w:t>
      </w:r>
    </w:p>
    <w:p w:rsidR="004C732B" w:rsidRDefault="0086338C" w:rsidP="00F215BE">
      <w:pPr>
        <w:pStyle w:val="Default"/>
        <w:numPr>
          <w:ilvl w:val="1"/>
          <w:numId w:val="29"/>
        </w:numPr>
      </w:pPr>
      <w:r>
        <w:t>Contrast e</w:t>
      </w:r>
      <w:r w:rsidR="004C732B">
        <w:t xml:space="preserve">ncoding, storage, </w:t>
      </w:r>
      <w:r w:rsidR="00E20760">
        <w:t xml:space="preserve">and </w:t>
      </w:r>
      <w:r w:rsidR="004C732B">
        <w:t>retrieval.</w:t>
      </w:r>
    </w:p>
    <w:p w:rsidR="00152A93" w:rsidRDefault="00152A93" w:rsidP="00F215BE">
      <w:pPr>
        <w:pStyle w:val="Default"/>
        <w:numPr>
          <w:ilvl w:val="1"/>
          <w:numId w:val="29"/>
        </w:numPr>
      </w:pPr>
      <w:r>
        <w:t xml:space="preserve">Compare and contrast grammar, morphemes, phonemes, pragmatics, semantics, and syntax. </w:t>
      </w:r>
    </w:p>
    <w:p w:rsidR="00152A93" w:rsidRDefault="00152A93" w:rsidP="00F215BE">
      <w:pPr>
        <w:pStyle w:val="Default"/>
        <w:numPr>
          <w:ilvl w:val="1"/>
          <w:numId w:val="29"/>
        </w:numPr>
      </w:pPr>
      <w:r>
        <w:t>Compare and contrast the empirical and nativist models of language development.</w:t>
      </w:r>
    </w:p>
    <w:p w:rsidR="00152A93" w:rsidRDefault="00152A93" w:rsidP="00F215BE">
      <w:pPr>
        <w:pStyle w:val="Default"/>
        <w:numPr>
          <w:ilvl w:val="1"/>
          <w:numId w:val="29"/>
        </w:numPr>
      </w:pPr>
      <w:r>
        <w:t>Define what is meant by a language acquisition device (LAD).</w:t>
      </w:r>
    </w:p>
    <w:p w:rsidR="008414A0" w:rsidRDefault="008414A0" w:rsidP="00F215BE">
      <w:pPr>
        <w:pStyle w:val="Default"/>
        <w:numPr>
          <w:ilvl w:val="1"/>
          <w:numId w:val="29"/>
        </w:numPr>
      </w:pPr>
      <w:r>
        <w:t xml:space="preserve">Summarize Gardner’s multi-intelligence perspective by describing examples. </w:t>
      </w:r>
      <w:r w:rsidR="00485791">
        <w:t xml:space="preserve"> </w:t>
      </w:r>
    </w:p>
    <w:p w:rsidR="00485791" w:rsidRDefault="00485791" w:rsidP="00F215BE">
      <w:pPr>
        <w:pStyle w:val="Default"/>
        <w:numPr>
          <w:ilvl w:val="1"/>
          <w:numId w:val="29"/>
        </w:numPr>
      </w:pPr>
      <w:r>
        <w:t xml:space="preserve">Distinguish fluid intelligence and crystalized intelligence and their trajectory across the lifespan. </w:t>
      </w:r>
    </w:p>
    <w:p w:rsidR="00485791" w:rsidRDefault="00485791" w:rsidP="00F215BE">
      <w:pPr>
        <w:pStyle w:val="Default"/>
        <w:numPr>
          <w:ilvl w:val="1"/>
          <w:numId w:val="29"/>
        </w:numPr>
      </w:pPr>
      <w:r>
        <w:t xml:space="preserve">Contrast the </w:t>
      </w:r>
      <w:proofErr w:type="spellStart"/>
      <w:r>
        <w:t>Binet</w:t>
      </w:r>
      <w:proofErr w:type="spellEnd"/>
      <w:r>
        <w:t xml:space="preserve"> and Wechsler intelligence tests. </w:t>
      </w:r>
    </w:p>
    <w:p w:rsidR="00B532AA" w:rsidRDefault="00B532AA" w:rsidP="00F215BE">
      <w:pPr>
        <w:pStyle w:val="Default"/>
        <w:numPr>
          <w:ilvl w:val="1"/>
          <w:numId w:val="29"/>
        </w:numPr>
      </w:pPr>
      <w:r>
        <w:t xml:space="preserve">Describe the significant findings of </w:t>
      </w:r>
      <w:proofErr w:type="spellStart"/>
      <w:r>
        <w:t>Schaie’s</w:t>
      </w:r>
      <w:proofErr w:type="spellEnd"/>
      <w:r>
        <w:t xml:space="preserve"> longitudinal studies of intelligence.</w:t>
      </w:r>
    </w:p>
    <w:p w:rsidR="00485791" w:rsidRDefault="00485791" w:rsidP="00F215BE">
      <w:pPr>
        <w:pStyle w:val="Default"/>
        <w:numPr>
          <w:ilvl w:val="1"/>
          <w:numId w:val="29"/>
        </w:numPr>
      </w:pPr>
      <w:r>
        <w:t xml:space="preserve">Describe factors which contribute to variation in intellectual performance. </w:t>
      </w:r>
    </w:p>
    <w:p w:rsidR="008A1A8E" w:rsidRDefault="008A1A8E" w:rsidP="00F215BE">
      <w:pPr>
        <w:pStyle w:val="Default"/>
        <w:numPr>
          <w:ilvl w:val="1"/>
          <w:numId w:val="29"/>
        </w:numPr>
      </w:pPr>
      <w:r>
        <w:t xml:space="preserve">Identify the </w:t>
      </w:r>
      <w:r w:rsidR="008500B5">
        <w:t>symptomology and causes of dementia</w:t>
      </w:r>
      <w:r w:rsidR="00577658">
        <w:t xml:space="preserve">, including Alzheimer’s disease. </w:t>
      </w:r>
    </w:p>
    <w:p w:rsidR="007F7B15" w:rsidRDefault="007F7B15" w:rsidP="007F7B15">
      <w:pPr>
        <w:pStyle w:val="Default"/>
        <w:ind w:left="1080"/>
      </w:pPr>
    </w:p>
    <w:p w:rsidR="002C13F5" w:rsidRPr="0042481F" w:rsidRDefault="00F5407B" w:rsidP="00F215BE">
      <w:pPr>
        <w:pStyle w:val="Default"/>
        <w:numPr>
          <w:ilvl w:val="0"/>
          <w:numId w:val="29"/>
        </w:numPr>
      </w:pPr>
      <w:r>
        <w:t xml:space="preserve">Identify physical development through the lifespan. </w:t>
      </w:r>
    </w:p>
    <w:p w:rsidR="001945F5" w:rsidRDefault="001945F5" w:rsidP="00F215BE">
      <w:pPr>
        <w:pStyle w:val="Default"/>
        <w:numPr>
          <w:ilvl w:val="1"/>
          <w:numId w:val="29"/>
        </w:numPr>
      </w:pPr>
      <w:r>
        <w:t xml:space="preserve">Contrast development, growth, maturation, and aging. </w:t>
      </w:r>
    </w:p>
    <w:p w:rsidR="001945F5" w:rsidRDefault="001945F5" w:rsidP="00F215BE">
      <w:pPr>
        <w:pStyle w:val="Default"/>
        <w:numPr>
          <w:ilvl w:val="1"/>
          <w:numId w:val="29"/>
        </w:numPr>
      </w:pPr>
      <w:r>
        <w:t>Distinguish the three stages of prenatal development.</w:t>
      </w:r>
    </w:p>
    <w:p w:rsidR="00A774DE" w:rsidRDefault="00A774DE" w:rsidP="00F215BE">
      <w:pPr>
        <w:pStyle w:val="Default"/>
        <w:numPr>
          <w:ilvl w:val="1"/>
          <w:numId w:val="29"/>
        </w:numPr>
      </w:pPr>
      <w:r>
        <w:t>Contrast do</w:t>
      </w:r>
      <w:r w:rsidR="0085596F">
        <w:t>minant and recessive</w:t>
      </w:r>
      <w:r w:rsidR="00B532AA">
        <w:t xml:space="preserve"> disorders (e.g. Huntington’s, c</w:t>
      </w:r>
      <w:r w:rsidR="0085596F">
        <w:t xml:space="preserve">ystic </w:t>
      </w:r>
      <w:r w:rsidR="00B532AA">
        <w:t>f</w:t>
      </w:r>
      <w:r w:rsidR="0085596F">
        <w:t>ibrosis, PKU).</w:t>
      </w:r>
    </w:p>
    <w:p w:rsidR="0085596F" w:rsidRDefault="0085596F" w:rsidP="00F215BE">
      <w:pPr>
        <w:pStyle w:val="Default"/>
        <w:numPr>
          <w:ilvl w:val="1"/>
          <w:numId w:val="29"/>
        </w:numPr>
      </w:pPr>
      <w:r>
        <w:t>Contrast the sex-linked disorders and the sex chromosome disorders.</w:t>
      </w:r>
    </w:p>
    <w:p w:rsidR="00A774DE" w:rsidRDefault="00A774DE" w:rsidP="00F215BE">
      <w:pPr>
        <w:pStyle w:val="Default"/>
        <w:numPr>
          <w:ilvl w:val="1"/>
          <w:numId w:val="29"/>
        </w:numPr>
      </w:pPr>
      <w:r>
        <w:t>Identify the proper scientific names for identical and fraternal twins.</w:t>
      </w:r>
    </w:p>
    <w:p w:rsidR="00A774DE" w:rsidRDefault="00B532AA" w:rsidP="00F215BE">
      <w:pPr>
        <w:pStyle w:val="Default"/>
        <w:numPr>
          <w:ilvl w:val="1"/>
          <w:numId w:val="29"/>
        </w:numPr>
      </w:pPr>
      <w:r>
        <w:t xml:space="preserve">Distinguish the most highly heritable traits for those traits with low heritability. </w:t>
      </w:r>
    </w:p>
    <w:p w:rsidR="001945F5" w:rsidRDefault="001945F5" w:rsidP="00F215BE">
      <w:pPr>
        <w:pStyle w:val="Default"/>
        <w:numPr>
          <w:ilvl w:val="1"/>
          <w:numId w:val="29"/>
        </w:numPr>
      </w:pPr>
      <w:r>
        <w:t>Describe the role of teratogens and the outcomes of at least teratogens.</w:t>
      </w:r>
    </w:p>
    <w:p w:rsidR="001945F5" w:rsidRDefault="001945F5" w:rsidP="00F215BE">
      <w:pPr>
        <w:pStyle w:val="Default"/>
        <w:numPr>
          <w:ilvl w:val="1"/>
          <w:numId w:val="29"/>
        </w:numPr>
      </w:pPr>
      <w:r>
        <w:t xml:space="preserve">Contrast </w:t>
      </w:r>
      <w:proofErr w:type="spellStart"/>
      <w:r>
        <w:t>proximal</w:t>
      </w:r>
      <w:r w:rsidR="00A774DE">
        <w:t>distal</w:t>
      </w:r>
      <w:proofErr w:type="spellEnd"/>
      <w:r w:rsidR="00A774DE">
        <w:t xml:space="preserve">, </w:t>
      </w:r>
      <w:proofErr w:type="spellStart"/>
      <w:r w:rsidR="00A774DE">
        <w:t>cephalocaudal</w:t>
      </w:r>
      <w:proofErr w:type="spellEnd"/>
      <w:r w:rsidR="00A774DE">
        <w:t>, and the o</w:t>
      </w:r>
      <w:r>
        <w:t>rthogenetic principle</w:t>
      </w:r>
      <w:r w:rsidR="0085596F">
        <w:t>s</w:t>
      </w:r>
      <w:r>
        <w:t xml:space="preserve">. </w:t>
      </w:r>
    </w:p>
    <w:p w:rsidR="00B532AA" w:rsidRDefault="00B532AA" w:rsidP="00F215BE">
      <w:pPr>
        <w:pStyle w:val="Default"/>
        <w:numPr>
          <w:ilvl w:val="1"/>
          <w:numId w:val="29"/>
        </w:numPr>
      </w:pPr>
      <w:r>
        <w:t>Define puberty.</w:t>
      </w:r>
    </w:p>
    <w:p w:rsidR="001945F5" w:rsidRDefault="001945F5" w:rsidP="00F215BE">
      <w:pPr>
        <w:pStyle w:val="Default"/>
        <w:numPr>
          <w:ilvl w:val="1"/>
          <w:numId w:val="29"/>
        </w:numPr>
      </w:pPr>
      <w:r>
        <w:t xml:space="preserve">Describe the outcomes of early and late maturation on adolescent and adult development. </w:t>
      </w:r>
    </w:p>
    <w:p w:rsidR="00D415A6" w:rsidRDefault="001945F5" w:rsidP="00F215BE">
      <w:pPr>
        <w:pStyle w:val="Default"/>
        <w:numPr>
          <w:ilvl w:val="1"/>
          <w:numId w:val="29"/>
        </w:numPr>
      </w:pPr>
      <w:r>
        <w:t>Describe the features of physical aging and factors which alter it.</w:t>
      </w:r>
    </w:p>
    <w:p w:rsidR="00B532AA" w:rsidRDefault="00B532AA" w:rsidP="00B532AA">
      <w:pPr>
        <w:pStyle w:val="Default"/>
        <w:ind w:left="1080"/>
      </w:pPr>
    </w:p>
    <w:p w:rsidR="00D25A70" w:rsidRDefault="00F5407B" w:rsidP="00D25A70">
      <w:pPr>
        <w:pStyle w:val="Default"/>
        <w:numPr>
          <w:ilvl w:val="0"/>
          <w:numId w:val="29"/>
        </w:numPr>
      </w:pPr>
      <w:r>
        <w:lastRenderedPageBreak/>
        <w:t xml:space="preserve">Summarize neurological development throughout the lifespan. </w:t>
      </w:r>
    </w:p>
    <w:p w:rsidR="00D25A70" w:rsidRDefault="00152A93" w:rsidP="00D25A70">
      <w:pPr>
        <w:pStyle w:val="Default"/>
        <w:numPr>
          <w:ilvl w:val="1"/>
          <w:numId w:val="29"/>
        </w:numPr>
      </w:pPr>
      <w:r>
        <w:t xml:space="preserve">Compare and contrast neurogenesis, plasticity, synaptic pruning, and synaptogenesis. </w:t>
      </w:r>
      <w:r w:rsidR="001945F5">
        <w:t xml:space="preserve"> </w:t>
      </w:r>
    </w:p>
    <w:p w:rsidR="001945F5" w:rsidRDefault="001945F5" w:rsidP="001945F5">
      <w:pPr>
        <w:pStyle w:val="Default"/>
        <w:numPr>
          <w:ilvl w:val="1"/>
          <w:numId w:val="29"/>
        </w:numPr>
      </w:pPr>
      <w:r>
        <w:t xml:space="preserve">Describe the process of lateralization through the lifespan. </w:t>
      </w:r>
    </w:p>
    <w:p w:rsidR="00B532AA" w:rsidRDefault="00B532AA" w:rsidP="001945F5">
      <w:pPr>
        <w:pStyle w:val="Default"/>
        <w:numPr>
          <w:ilvl w:val="1"/>
          <w:numId w:val="29"/>
        </w:numPr>
      </w:pPr>
      <w:r>
        <w:t>Compare and contrast survival reflexes and primitive reflexes.</w:t>
      </w:r>
    </w:p>
    <w:p w:rsidR="0085596F" w:rsidRDefault="0085596F" w:rsidP="001945F5">
      <w:pPr>
        <w:pStyle w:val="Default"/>
        <w:numPr>
          <w:ilvl w:val="1"/>
          <w:numId w:val="29"/>
        </w:numPr>
      </w:pPr>
      <w:r>
        <w:t>Identify and describe at least three infant reflexes.</w:t>
      </w:r>
    </w:p>
    <w:p w:rsidR="00A41702" w:rsidRDefault="00A41702" w:rsidP="001945F5">
      <w:pPr>
        <w:pStyle w:val="Default"/>
        <w:numPr>
          <w:ilvl w:val="1"/>
          <w:numId w:val="29"/>
        </w:numPr>
      </w:pPr>
      <w:r>
        <w:t>Describe characteristics of an aging brain.</w:t>
      </w:r>
    </w:p>
    <w:p w:rsidR="00D415A6" w:rsidRDefault="00D415A6" w:rsidP="001945F5">
      <w:pPr>
        <w:pStyle w:val="Default"/>
        <w:ind w:left="1080"/>
      </w:pPr>
    </w:p>
    <w:p w:rsidR="00D25A70" w:rsidRDefault="00F5407B" w:rsidP="009808F0">
      <w:pPr>
        <w:pStyle w:val="Default"/>
        <w:numPr>
          <w:ilvl w:val="0"/>
          <w:numId w:val="29"/>
        </w:numPr>
      </w:pPr>
      <w:r>
        <w:t xml:space="preserve">Describe the processes of death and dying. </w:t>
      </w:r>
    </w:p>
    <w:p w:rsidR="00577658" w:rsidRDefault="00577658" w:rsidP="009808F0">
      <w:pPr>
        <w:pStyle w:val="Default"/>
        <w:numPr>
          <w:ilvl w:val="1"/>
          <w:numId w:val="29"/>
        </w:numPr>
      </w:pPr>
      <w:r>
        <w:t xml:space="preserve">Distinguish bereavement, grief, and mourning. </w:t>
      </w:r>
    </w:p>
    <w:p w:rsidR="00577658" w:rsidRDefault="00577658" w:rsidP="009808F0">
      <w:pPr>
        <w:pStyle w:val="Default"/>
        <w:numPr>
          <w:ilvl w:val="1"/>
          <w:numId w:val="29"/>
        </w:numPr>
      </w:pPr>
      <w:r>
        <w:t xml:space="preserve">Describe at least three factors which contribution to the grief process. </w:t>
      </w:r>
    </w:p>
    <w:p w:rsidR="00D415A6" w:rsidRDefault="00577658" w:rsidP="009808F0">
      <w:pPr>
        <w:pStyle w:val="Default"/>
        <w:numPr>
          <w:ilvl w:val="1"/>
          <w:numId w:val="29"/>
        </w:numPr>
      </w:pPr>
      <w:r>
        <w:t xml:space="preserve">Contrast passive euthanasia, active euthanasia, and assisted death. </w:t>
      </w:r>
      <w:r w:rsidR="00D415A6">
        <w:t xml:space="preserve"> </w:t>
      </w:r>
    </w:p>
    <w:p w:rsidR="00577658" w:rsidRDefault="00577658" w:rsidP="009808F0">
      <w:pPr>
        <w:pStyle w:val="Default"/>
        <w:numPr>
          <w:ilvl w:val="1"/>
          <w:numId w:val="29"/>
        </w:numPr>
      </w:pPr>
      <w:r>
        <w:t xml:space="preserve">Describe </w:t>
      </w:r>
      <w:proofErr w:type="spellStart"/>
      <w:r>
        <w:t>Kubler</w:t>
      </w:r>
      <w:proofErr w:type="spellEnd"/>
      <w:r>
        <w:t>-Ross’s five stages of dying and the theory’s contribution to the study of death.</w:t>
      </w:r>
    </w:p>
    <w:p w:rsidR="009808F0" w:rsidRDefault="00577658" w:rsidP="009808F0">
      <w:pPr>
        <w:pStyle w:val="Default"/>
        <w:numPr>
          <w:ilvl w:val="1"/>
          <w:numId w:val="29"/>
        </w:numPr>
      </w:pPr>
      <w:r>
        <w:t xml:space="preserve">Describe the characteristics of a child’s mature understanding of death. </w:t>
      </w:r>
    </w:p>
    <w:p w:rsidR="00B532AA" w:rsidRDefault="00B532AA" w:rsidP="009808F0">
      <w:pPr>
        <w:pStyle w:val="Default"/>
        <w:numPr>
          <w:ilvl w:val="1"/>
          <w:numId w:val="29"/>
        </w:numPr>
      </w:pPr>
      <w:r>
        <w:t>Describe factors which influence a child’s mature understanding of death.</w:t>
      </w:r>
      <w:bookmarkStart w:id="0" w:name="_GoBack"/>
      <w:bookmarkEnd w:id="0"/>
    </w:p>
    <w:p w:rsidR="00577658" w:rsidRDefault="00577658" w:rsidP="00577658">
      <w:pPr>
        <w:pStyle w:val="Default"/>
      </w:pPr>
    </w:p>
    <w:p w:rsidR="00816800" w:rsidRPr="0042481F" w:rsidRDefault="00816800" w:rsidP="00184C3A">
      <w:pPr>
        <w:rPr>
          <w:color w:val="000000"/>
        </w:rPr>
      </w:pPr>
    </w:p>
    <w:p w:rsidR="00816800" w:rsidRPr="0042481F" w:rsidRDefault="00816800" w:rsidP="00184C3A">
      <w:pPr>
        <w:pStyle w:val="Heading1"/>
        <w:numPr>
          <w:ilvl w:val="0"/>
          <w:numId w:val="5"/>
        </w:numPr>
        <w:ind w:left="720" w:hanging="720"/>
        <w:rPr>
          <w:color w:val="000000"/>
        </w:rPr>
      </w:pPr>
      <w:r w:rsidRPr="0042481F">
        <w:rPr>
          <w:b/>
          <w:bCs/>
          <w:color w:val="000000"/>
        </w:rPr>
        <w:t xml:space="preserve">INSTRUCTOR'S EXPECTATIONS OF STUDENTS IN CLASS </w:t>
      </w:r>
    </w:p>
    <w:p w:rsidR="006005EA"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TEXTBOOKS AND OTHER REQUIRED MATERIALS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REFERENCES </w:t>
      </w:r>
    </w:p>
    <w:p w:rsidR="00C425E1" w:rsidRPr="00D7177A" w:rsidRDefault="00816800" w:rsidP="00D7177A">
      <w:pPr>
        <w:rPr>
          <w:color w:val="000000"/>
        </w:rPr>
      </w:pPr>
      <w:r w:rsidRPr="0042481F">
        <w:rPr>
          <w:color w:val="000000"/>
        </w:rPr>
        <w:t xml:space="preserve"> </w:t>
      </w:r>
      <w:r w:rsidR="00D42C43" w:rsidRPr="0042481F">
        <w:rPr>
          <w:color w:val="000000"/>
        </w:rPr>
        <w:tab/>
      </w:r>
    </w:p>
    <w:p w:rsidR="00816800" w:rsidRPr="0042481F" w:rsidRDefault="00816800" w:rsidP="00184C3A">
      <w:pPr>
        <w:pStyle w:val="Heading1"/>
        <w:numPr>
          <w:ilvl w:val="0"/>
          <w:numId w:val="5"/>
        </w:numPr>
        <w:ind w:left="720" w:hanging="720"/>
        <w:rPr>
          <w:color w:val="000000"/>
        </w:rPr>
      </w:pPr>
      <w:r w:rsidRPr="0042481F">
        <w:rPr>
          <w:b/>
          <w:bCs/>
          <w:color w:val="000000"/>
        </w:rPr>
        <w:t xml:space="preserve">METHODS OF INSTRUCTION AND EVALUATION </w:t>
      </w:r>
    </w:p>
    <w:p w:rsidR="00C425E1" w:rsidRPr="00D7177A" w:rsidRDefault="00816800" w:rsidP="00D7177A">
      <w:pPr>
        <w:rPr>
          <w:color w:val="000000"/>
        </w:rPr>
      </w:pPr>
      <w:r w:rsidRPr="0042481F">
        <w:rPr>
          <w:color w:val="000000"/>
        </w:rPr>
        <w:t xml:space="preserve"> </w:t>
      </w:r>
    </w:p>
    <w:p w:rsidR="00816800" w:rsidRPr="0042481F" w:rsidRDefault="00816800" w:rsidP="00184C3A">
      <w:pPr>
        <w:pStyle w:val="Heading1"/>
        <w:numPr>
          <w:ilvl w:val="0"/>
          <w:numId w:val="5"/>
        </w:numPr>
        <w:ind w:left="720" w:hanging="720"/>
        <w:rPr>
          <w:color w:val="000000"/>
        </w:rPr>
      </w:pPr>
      <w:r w:rsidRPr="0042481F">
        <w:rPr>
          <w:b/>
          <w:bCs/>
          <w:color w:val="000000"/>
        </w:rPr>
        <w:t xml:space="preserve">ATTENDANCE REQUIREMENTS </w:t>
      </w:r>
    </w:p>
    <w:p w:rsidR="00C425E1" w:rsidRPr="00D7177A" w:rsidRDefault="00816800" w:rsidP="00D7177A">
      <w:pPr>
        <w:rPr>
          <w:color w:val="000000"/>
        </w:rPr>
      </w:pPr>
      <w:r w:rsidRPr="0042481F">
        <w:rPr>
          <w:color w:val="000000"/>
        </w:rPr>
        <w:t xml:space="preserve"> </w:t>
      </w:r>
    </w:p>
    <w:p w:rsidR="00184C3A" w:rsidRDefault="00816800" w:rsidP="00184C3A">
      <w:pPr>
        <w:pStyle w:val="Heading1"/>
        <w:numPr>
          <w:ilvl w:val="0"/>
          <w:numId w:val="5"/>
        </w:numPr>
        <w:rPr>
          <w:b/>
          <w:bCs/>
          <w:color w:val="000000"/>
        </w:rPr>
      </w:pPr>
      <w:r w:rsidRPr="0042481F">
        <w:rPr>
          <w:b/>
          <w:bCs/>
          <w:color w:val="000000"/>
        </w:rPr>
        <w:t>COURSE OUTLINE</w:t>
      </w:r>
    </w:p>
    <w:p w:rsidR="00647D65" w:rsidRPr="0042481F" w:rsidRDefault="00816800" w:rsidP="0079467F">
      <w:pPr>
        <w:pStyle w:val="Heading1"/>
      </w:pPr>
      <w:r w:rsidRPr="0042481F">
        <w:rPr>
          <w:b/>
          <w:bCs/>
          <w:color w:val="000000"/>
        </w:rPr>
        <w:t xml:space="preserve"> </w:t>
      </w:r>
      <w:r w:rsidR="00132830" w:rsidRPr="0042481F">
        <w:rPr>
          <w:b/>
          <w:bCs/>
          <w:color w:val="000000"/>
        </w:rPr>
        <w:tab/>
      </w:r>
    </w:p>
    <w:p w:rsidR="00BF33B3" w:rsidRDefault="00BF33B3" w:rsidP="00647D65">
      <w:pPr>
        <w:ind w:firstLine="720"/>
        <w:jc w:val="both"/>
      </w:pPr>
    </w:p>
    <w:p w:rsidR="00BF33B3" w:rsidRDefault="00BF33B3" w:rsidP="00BF33B3">
      <w:pPr>
        <w:jc w:val="both"/>
      </w:pPr>
    </w:p>
    <w:p w:rsidR="00274FB1" w:rsidRPr="0042481F" w:rsidRDefault="00274FB1" w:rsidP="00184C3A">
      <w:pPr>
        <w:pStyle w:val="Default"/>
      </w:pPr>
    </w:p>
    <w:sectPr w:rsidR="00274FB1" w:rsidRPr="0042481F" w:rsidSect="005348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990"/>
    <w:multiLevelType w:val="hybridMultilevel"/>
    <w:tmpl w:val="169E1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68C0"/>
    <w:multiLevelType w:val="hybridMultilevel"/>
    <w:tmpl w:val="9C12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23DE5"/>
    <w:multiLevelType w:val="hybridMultilevel"/>
    <w:tmpl w:val="2FFC2038"/>
    <w:lvl w:ilvl="0" w:tplc="4D5E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564E2"/>
    <w:multiLevelType w:val="hybridMultilevel"/>
    <w:tmpl w:val="D6F05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D2A"/>
    <w:multiLevelType w:val="hybridMultilevel"/>
    <w:tmpl w:val="448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D6D77AC"/>
    <w:multiLevelType w:val="multilevel"/>
    <w:tmpl w:val="C1B4A35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7">
    <w:nsid w:val="2E33286D"/>
    <w:multiLevelType w:val="hybridMultilevel"/>
    <w:tmpl w:val="2604F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70D18"/>
    <w:multiLevelType w:val="hybridMultilevel"/>
    <w:tmpl w:val="1608954C"/>
    <w:lvl w:ilvl="0" w:tplc="9D065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9503AC"/>
    <w:multiLevelType w:val="hybridMultilevel"/>
    <w:tmpl w:val="F69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F10D2"/>
    <w:multiLevelType w:val="hybridMultilevel"/>
    <w:tmpl w:val="E440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66601"/>
    <w:multiLevelType w:val="hybridMultilevel"/>
    <w:tmpl w:val="B63826E0"/>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BD6869"/>
    <w:multiLevelType w:val="hybridMultilevel"/>
    <w:tmpl w:val="9BF0E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6C287F"/>
    <w:multiLevelType w:val="multilevel"/>
    <w:tmpl w:val="F6D4EFA6"/>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E9F2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3473CE"/>
    <w:multiLevelType w:val="hybridMultilevel"/>
    <w:tmpl w:val="CF92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276477"/>
    <w:multiLevelType w:val="hybridMultilevel"/>
    <w:tmpl w:val="0276A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7878D0"/>
    <w:multiLevelType w:val="hybridMultilevel"/>
    <w:tmpl w:val="4582E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76023C"/>
    <w:multiLevelType w:val="hybridMultilevel"/>
    <w:tmpl w:val="BABEB7B6"/>
    <w:lvl w:ilvl="0" w:tplc="6F00B22C">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2E537D"/>
    <w:multiLevelType w:val="hybridMultilevel"/>
    <w:tmpl w:val="CC50AF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13AE2"/>
    <w:multiLevelType w:val="hybridMultilevel"/>
    <w:tmpl w:val="30B4B718"/>
    <w:lvl w:ilvl="0" w:tplc="79FC26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EE0378"/>
    <w:multiLevelType w:val="hybridMultilevel"/>
    <w:tmpl w:val="99FA891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44808"/>
    <w:multiLevelType w:val="hybridMultilevel"/>
    <w:tmpl w:val="C762A234"/>
    <w:lvl w:ilvl="0" w:tplc="30AEE386">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A76313E"/>
    <w:multiLevelType w:val="hybridMultilevel"/>
    <w:tmpl w:val="AEFA6142"/>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C41A913A">
      <w:start w:val="1"/>
      <w:numFmt w:val="decimal"/>
      <w:lvlText w:val="%3."/>
      <w:lvlJc w:val="left"/>
      <w:pPr>
        <w:ind w:left="2700" w:hanging="360"/>
      </w:pPr>
      <w:rPr>
        <w:rFonts w:hint="default"/>
      </w:rPr>
    </w:lvl>
    <w:lvl w:ilvl="3" w:tplc="7BCCD1D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866ADA"/>
    <w:multiLevelType w:val="hybridMultilevel"/>
    <w:tmpl w:val="001EB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EF87198"/>
    <w:multiLevelType w:val="hybridMultilevel"/>
    <w:tmpl w:val="5A1425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95DBF"/>
    <w:multiLevelType w:val="hybridMultilevel"/>
    <w:tmpl w:val="72A482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7ACD5D93"/>
    <w:multiLevelType w:val="hybridMultilevel"/>
    <w:tmpl w:val="4F248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F01A66"/>
    <w:multiLevelType w:val="hybridMultilevel"/>
    <w:tmpl w:val="F0160B2C"/>
    <w:lvl w:ilvl="0" w:tplc="FFFFFFFF">
      <w:numFmt w:val="decimal"/>
      <w:lvlText w:val=""/>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BC1EF5"/>
    <w:multiLevelType w:val="hybridMultilevel"/>
    <w:tmpl w:val="932EC802"/>
    <w:lvl w:ilvl="0" w:tplc="24066D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2"/>
  </w:num>
  <w:num w:numId="4">
    <w:abstractNumId w:val="29"/>
  </w:num>
  <w:num w:numId="5">
    <w:abstractNumId w:val="22"/>
  </w:num>
  <w:num w:numId="6">
    <w:abstractNumId w:val="21"/>
  </w:num>
  <w:num w:numId="7">
    <w:abstractNumId w:val="18"/>
  </w:num>
  <w:num w:numId="8">
    <w:abstractNumId w:val="20"/>
  </w:num>
  <w:num w:numId="9">
    <w:abstractNumId w:val="25"/>
  </w:num>
  <w:num w:numId="10">
    <w:abstractNumId w:val="23"/>
  </w:num>
  <w:num w:numId="11">
    <w:abstractNumId w:val="17"/>
  </w:num>
  <w:num w:numId="12">
    <w:abstractNumId w:val="1"/>
  </w:num>
  <w:num w:numId="13">
    <w:abstractNumId w:val="3"/>
  </w:num>
  <w:num w:numId="14">
    <w:abstractNumId w:val="19"/>
  </w:num>
  <w:num w:numId="15">
    <w:abstractNumId w:val="13"/>
  </w:num>
  <w:num w:numId="16">
    <w:abstractNumId w:val="15"/>
  </w:num>
  <w:num w:numId="17">
    <w:abstractNumId w:val="4"/>
  </w:num>
  <w:num w:numId="18">
    <w:abstractNumId w:val="6"/>
  </w:num>
  <w:num w:numId="19">
    <w:abstractNumId w:val="24"/>
  </w:num>
  <w:num w:numId="20">
    <w:abstractNumId w:val="12"/>
  </w:num>
  <w:num w:numId="21">
    <w:abstractNumId w:val="0"/>
  </w:num>
  <w:num w:numId="22">
    <w:abstractNumId w:val="16"/>
  </w:num>
  <w:num w:numId="23">
    <w:abstractNumId w:val="14"/>
  </w:num>
  <w:num w:numId="24">
    <w:abstractNumId w:val="27"/>
  </w:num>
  <w:num w:numId="25">
    <w:abstractNumId w:val="26"/>
  </w:num>
  <w:num w:numId="26">
    <w:abstractNumId w:val="7"/>
  </w:num>
  <w:num w:numId="27">
    <w:abstractNumId w:val="9"/>
  </w:num>
  <w:num w:numId="28">
    <w:abstractNumId w:val="10"/>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3392"/>
    <w:rsid w:val="00085B26"/>
    <w:rsid w:val="000E3753"/>
    <w:rsid w:val="000E55E0"/>
    <w:rsid w:val="000F360D"/>
    <w:rsid w:val="00132768"/>
    <w:rsid w:val="00132830"/>
    <w:rsid w:val="00142185"/>
    <w:rsid w:val="00152A93"/>
    <w:rsid w:val="00184C3A"/>
    <w:rsid w:val="001908CE"/>
    <w:rsid w:val="001945F5"/>
    <w:rsid w:val="002169B6"/>
    <w:rsid w:val="00274FB1"/>
    <w:rsid w:val="0029257D"/>
    <w:rsid w:val="002A1CF8"/>
    <w:rsid w:val="002B1EFF"/>
    <w:rsid w:val="002B4CD0"/>
    <w:rsid w:val="002C13F5"/>
    <w:rsid w:val="002E62DF"/>
    <w:rsid w:val="002F11F8"/>
    <w:rsid w:val="003200A6"/>
    <w:rsid w:val="00337972"/>
    <w:rsid w:val="00353D0F"/>
    <w:rsid w:val="00360B08"/>
    <w:rsid w:val="003833E9"/>
    <w:rsid w:val="003A7FCE"/>
    <w:rsid w:val="003B605A"/>
    <w:rsid w:val="003C63A6"/>
    <w:rsid w:val="003E7324"/>
    <w:rsid w:val="003F0F70"/>
    <w:rsid w:val="00412E99"/>
    <w:rsid w:val="00423B4D"/>
    <w:rsid w:val="0042481F"/>
    <w:rsid w:val="004315DB"/>
    <w:rsid w:val="00432AEA"/>
    <w:rsid w:val="00456C3F"/>
    <w:rsid w:val="00467C87"/>
    <w:rsid w:val="00472E26"/>
    <w:rsid w:val="00485791"/>
    <w:rsid w:val="004B3841"/>
    <w:rsid w:val="004C423B"/>
    <w:rsid w:val="004C732B"/>
    <w:rsid w:val="00534831"/>
    <w:rsid w:val="0056113C"/>
    <w:rsid w:val="00577658"/>
    <w:rsid w:val="005A45E3"/>
    <w:rsid w:val="005D60AB"/>
    <w:rsid w:val="006005EA"/>
    <w:rsid w:val="0060526F"/>
    <w:rsid w:val="00614048"/>
    <w:rsid w:val="00647D65"/>
    <w:rsid w:val="0066509B"/>
    <w:rsid w:val="0069096E"/>
    <w:rsid w:val="00694DA3"/>
    <w:rsid w:val="006A2F66"/>
    <w:rsid w:val="006C2AF1"/>
    <w:rsid w:val="006C6C37"/>
    <w:rsid w:val="006E18B3"/>
    <w:rsid w:val="006F0A3D"/>
    <w:rsid w:val="007469A6"/>
    <w:rsid w:val="00782E9D"/>
    <w:rsid w:val="0078789B"/>
    <w:rsid w:val="0079467F"/>
    <w:rsid w:val="007A7EB2"/>
    <w:rsid w:val="007C5AED"/>
    <w:rsid w:val="007F1CF0"/>
    <w:rsid w:val="007F7B15"/>
    <w:rsid w:val="00816800"/>
    <w:rsid w:val="008414A0"/>
    <w:rsid w:val="008500B5"/>
    <w:rsid w:val="0085596F"/>
    <w:rsid w:val="0086338C"/>
    <w:rsid w:val="008A1A8E"/>
    <w:rsid w:val="008A7BB5"/>
    <w:rsid w:val="009808F0"/>
    <w:rsid w:val="00993E91"/>
    <w:rsid w:val="0099571B"/>
    <w:rsid w:val="009B0B31"/>
    <w:rsid w:val="009B483E"/>
    <w:rsid w:val="009F6C8F"/>
    <w:rsid w:val="00A41702"/>
    <w:rsid w:val="00A519D8"/>
    <w:rsid w:val="00A52AE2"/>
    <w:rsid w:val="00A774DE"/>
    <w:rsid w:val="00A86A14"/>
    <w:rsid w:val="00AA7B98"/>
    <w:rsid w:val="00AB00DA"/>
    <w:rsid w:val="00AC011D"/>
    <w:rsid w:val="00AC6244"/>
    <w:rsid w:val="00AF2F73"/>
    <w:rsid w:val="00B12454"/>
    <w:rsid w:val="00B16DF0"/>
    <w:rsid w:val="00B532AA"/>
    <w:rsid w:val="00B661EB"/>
    <w:rsid w:val="00B85E56"/>
    <w:rsid w:val="00B915F9"/>
    <w:rsid w:val="00BE18F5"/>
    <w:rsid w:val="00BF33B3"/>
    <w:rsid w:val="00C1749F"/>
    <w:rsid w:val="00C26DEC"/>
    <w:rsid w:val="00C425E1"/>
    <w:rsid w:val="00C44296"/>
    <w:rsid w:val="00C57637"/>
    <w:rsid w:val="00C606E8"/>
    <w:rsid w:val="00C6634F"/>
    <w:rsid w:val="00C8741F"/>
    <w:rsid w:val="00C96422"/>
    <w:rsid w:val="00CA1D11"/>
    <w:rsid w:val="00D0193F"/>
    <w:rsid w:val="00D25A70"/>
    <w:rsid w:val="00D415A6"/>
    <w:rsid w:val="00D42C43"/>
    <w:rsid w:val="00D7177A"/>
    <w:rsid w:val="00D831D7"/>
    <w:rsid w:val="00D93E0C"/>
    <w:rsid w:val="00D97B52"/>
    <w:rsid w:val="00DA59C6"/>
    <w:rsid w:val="00DB2FFE"/>
    <w:rsid w:val="00DB36AB"/>
    <w:rsid w:val="00DE082A"/>
    <w:rsid w:val="00E07D6B"/>
    <w:rsid w:val="00E14181"/>
    <w:rsid w:val="00E20760"/>
    <w:rsid w:val="00E47FE2"/>
    <w:rsid w:val="00E60555"/>
    <w:rsid w:val="00E657AA"/>
    <w:rsid w:val="00EB6D25"/>
    <w:rsid w:val="00EC3DF5"/>
    <w:rsid w:val="00EE0CB5"/>
    <w:rsid w:val="00F215BE"/>
    <w:rsid w:val="00F2642D"/>
    <w:rsid w:val="00F5407B"/>
    <w:rsid w:val="00F57884"/>
    <w:rsid w:val="00F60820"/>
    <w:rsid w:val="00F90724"/>
    <w:rsid w:val="00FB5E97"/>
    <w:rsid w:val="00FC257A"/>
    <w:rsid w:val="00FC5DC5"/>
    <w:rsid w:val="00FE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CB936A-20C3-4064-8C13-9DA4D81E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4C423B"/>
    <w:pPr>
      <w:widowControl w:val="0"/>
      <w:autoSpaceDE w:val="0"/>
      <w:autoSpaceDN w:val="0"/>
      <w:adjustRightInd w:val="0"/>
    </w:pPr>
    <w:rPr>
      <w:sz w:val="24"/>
      <w:szCs w:val="24"/>
    </w:rPr>
  </w:style>
  <w:style w:type="paragraph" w:styleId="Heading1">
    <w:name w:val="heading 1"/>
    <w:basedOn w:val="Default"/>
    <w:next w:val="Default"/>
    <w:qFormat/>
    <w:rsid w:val="004C423B"/>
    <w:pPr>
      <w:outlineLvl w:val="0"/>
    </w:pPr>
    <w:rPr>
      <w:color w:val="auto"/>
    </w:rPr>
  </w:style>
  <w:style w:type="paragraph" w:styleId="Heading2">
    <w:name w:val="heading 2"/>
    <w:basedOn w:val="Default"/>
    <w:next w:val="Default"/>
    <w:qFormat/>
    <w:rsid w:val="004C423B"/>
    <w:pPr>
      <w:outlineLvl w:val="1"/>
    </w:pPr>
    <w:rPr>
      <w:color w:val="auto"/>
    </w:rPr>
  </w:style>
  <w:style w:type="paragraph" w:styleId="Heading5">
    <w:name w:val="heading 5"/>
    <w:basedOn w:val="Default"/>
    <w:next w:val="Default"/>
    <w:qFormat/>
    <w:rsid w:val="004C423B"/>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423B"/>
    <w:pPr>
      <w:widowControl w:val="0"/>
      <w:autoSpaceDE w:val="0"/>
      <w:autoSpaceDN w:val="0"/>
      <w:adjustRightInd w:val="0"/>
    </w:pPr>
    <w:rPr>
      <w:color w:val="000000"/>
      <w:sz w:val="24"/>
      <w:szCs w:val="24"/>
    </w:rPr>
  </w:style>
  <w:style w:type="paragraph" w:styleId="Title">
    <w:name w:val="Title"/>
    <w:basedOn w:val="Default"/>
    <w:next w:val="Default"/>
    <w:qFormat/>
    <w:rsid w:val="004C423B"/>
    <w:rPr>
      <w:color w:val="auto"/>
    </w:rPr>
  </w:style>
  <w:style w:type="paragraph" w:styleId="BodyTextIndent">
    <w:name w:val="Body Text Indent"/>
    <w:basedOn w:val="Default"/>
    <w:next w:val="Default"/>
    <w:link w:val="BodyTextIndentChar"/>
    <w:rsid w:val="004C423B"/>
    <w:rPr>
      <w:color w:val="auto"/>
    </w:rPr>
  </w:style>
  <w:style w:type="paragraph" w:styleId="NormalWeb">
    <w:name w:val="Normal (Web)"/>
    <w:basedOn w:val="Default"/>
    <w:next w:val="Default"/>
    <w:uiPriority w:val="99"/>
    <w:rsid w:val="004C423B"/>
    <w:pPr>
      <w:spacing w:before="100" w:after="100"/>
    </w:pPr>
    <w:rPr>
      <w:color w:val="auto"/>
    </w:rPr>
  </w:style>
  <w:style w:type="paragraph" w:styleId="ListParagraph">
    <w:name w:val="List Paragraph"/>
    <w:basedOn w:val="Normal"/>
    <w:uiPriority w:val="34"/>
    <w:qFormat/>
    <w:rsid w:val="00184C3A"/>
    <w:pPr>
      <w:ind w:left="720"/>
      <w:contextualSpacing/>
    </w:pPr>
  </w:style>
  <w:style w:type="character" w:customStyle="1" w:styleId="BodyTextIndentChar">
    <w:name w:val="Body Text Indent Char"/>
    <w:basedOn w:val="DefaultParagraphFont"/>
    <w:link w:val="BodyTextIndent"/>
    <w:rsid w:val="00C96422"/>
    <w:rPr>
      <w:sz w:val="24"/>
      <w:szCs w:val="24"/>
    </w:rPr>
  </w:style>
  <w:style w:type="paragraph" w:styleId="BalloonText">
    <w:name w:val="Balloon Text"/>
    <w:basedOn w:val="Normal"/>
    <w:link w:val="BalloonTextChar"/>
    <w:rsid w:val="00B661EB"/>
    <w:rPr>
      <w:rFonts w:ascii="Tahoma" w:hAnsi="Tahoma" w:cs="Tahoma"/>
      <w:sz w:val="16"/>
      <w:szCs w:val="16"/>
    </w:rPr>
  </w:style>
  <w:style w:type="character" w:customStyle="1" w:styleId="BalloonTextChar">
    <w:name w:val="Balloon Text Char"/>
    <w:basedOn w:val="DefaultParagraphFont"/>
    <w:link w:val="BalloonText"/>
    <w:rsid w:val="00B661EB"/>
    <w:rPr>
      <w:rFonts w:ascii="Tahoma" w:hAnsi="Tahoma" w:cs="Tahoma"/>
      <w:sz w:val="16"/>
      <w:szCs w:val="16"/>
    </w:rPr>
  </w:style>
  <w:style w:type="character" w:styleId="Hyperlink">
    <w:name w:val="Hyperlink"/>
    <w:basedOn w:val="DefaultParagraphFont"/>
    <w:uiPriority w:val="99"/>
    <w:unhideWhenUsed/>
    <w:rsid w:val="00B66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80784">
      <w:bodyDiv w:val="1"/>
      <w:marLeft w:val="0"/>
      <w:marRight w:val="0"/>
      <w:marTop w:val="0"/>
      <w:marBottom w:val="0"/>
      <w:divBdr>
        <w:top w:val="none" w:sz="0" w:space="0" w:color="auto"/>
        <w:left w:val="none" w:sz="0" w:space="0" w:color="auto"/>
        <w:bottom w:val="none" w:sz="0" w:space="0" w:color="auto"/>
        <w:right w:val="none" w:sz="0" w:space="0" w:color="auto"/>
      </w:divBdr>
    </w:div>
    <w:div w:id="809787987">
      <w:bodyDiv w:val="1"/>
      <w:marLeft w:val="0"/>
      <w:marRight w:val="0"/>
      <w:marTop w:val="0"/>
      <w:marBottom w:val="0"/>
      <w:divBdr>
        <w:top w:val="none" w:sz="0" w:space="0" w:color="auto"/>
        <w:left w:val="none" w:sz="0" w:space="0" w:color="auto"/>
        <w:bottom w:val="none" w:sz="0" w:space="0" w:color="auto"/>
        <w:right w:val="none" w:sz="0" w:space="0" w:color="auto"/>
      </w:divBdr>
    </w:div>
    <w:div w:id="84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HP</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10</cp:revision>
  <cp:lastPrinted>2016-10-18T14:49:00Z</cp:lastPrinted>
  <dcterms:created xsi:type="dcterms:W3CDTF">2016-10-16T22:06:00Z</dcterms:created>
  <dcterms:modified xsi:type="dcterms:W3CDTF">2016-10-19T21:15:00Z</dcterms:modified>
</cp:coreProperties>
</file>