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5" w:rsidRDefault="00F31F65" w:rsidP="00F31F65">
      <w:pPr>
        <w:jc w:val="center"/>
        <w:rPr>
          <w:b/>
          <w:bCs/>
          <w:snapToGrid w:val="0"/>
        </w:rPr>
      </w:pPr>
      <w:smartTag w:uri="urn:schemas-microsoft-com:office:smarttags" w:element="place">
        <w:smartTag w:uri="urn:schemas-microsoft-com:office:smarttags" w:element="PlaceName">
          <w:r>
            <w:rPr>
              <w:b/>
              <w:bCs/>
              <w:snapToGrid w:val="0"/>
            </w:rPr>
            <w:t>BARTON</w:t>
          </w:r>
        </w:smartTag>
        <w:r>
          <w:rPr>
            <w:b/>
            <w:bCs/>
            <w:snapToGrid w:val="0"/>
          </w:rPr>
          <w:t xml:space="preserve"> </w:t>
        </w:r>
        <w:smartTag w:uri="urn:schemas-microsoft-com:office:smarttags" w:element="PlaceType">
          <w:r>
            <w:rPr>
              <w:b/>
              <w:bCs/>
              <w:snapToGrid w:val="0"/>
            </w:rPr>
            <w:t>COUNTY</w:t>
          </w:r>
        </w:smartTag>
        <w:r>
          <w:rPr>
            <w:b/>
            <w:bCs/>
            <w:snapToGrid w:val="0"/>
          </w:rPr>
          <w:t xml:space="preserve"> </w:t>
        </w:r>
        <w:smartTag w:uri="urn:schemas-microsoft-com:office:smarttags" w:element="PlaceType">
          <w:r>
            <w:rPr>
              <w:b/>
              <w:bCs/>
              <w:snapToGrid w:val="0"/>
            </w:rPr>
            <w:t>COMMUNITY COLLEGE</w:t>
          </w:r>
        </w:smartTag>
      </w:smartTag>
    </w:p>
    <w:p w:rsidR="00F31F65" w:rsidRDefault="00F31F65" w:rsidP="00F31F65">
      <w:pPr>
        <w:pStyle w:val="Heading5"/>
        <w:rPr>
          <w:snapToGrid w:val="0"/>
        </w:rPr>
      </w:pPr>
      <w:r>
        <w:rPr>
          <w:snapToGrid w:val="0"/>
        </w:rPr>
        <w:t>COURSE SYLLABUS</w:t>
      </w:r>
    </w:p>
    <w:p w:rsidR="00F31F65" w:rsidRDefault="00F31F65" w:rsidP="00F31F65"/>
    <w:p w:rsidR="00F31F65" w:rsidRDefault="00F31F65" w:rsidP="00F31F65"/>
    <w:p w:rsidR="00F31F65" w:rsidRDefault="00F31F65" w:rsidP="00F31F65"/>
    <w:p w:rsidR="00F31F65" w:rsidRPr="0019257F" w:rsidRDefault="00F31F65" w:rsidP="00F31F65"/>
    <w:p w:rsidR="00F31F65" w:rsidRDefault="00F31F65" w:rsidP="00F31F65">
      <w:pPr>
        <w:pStyle w:val="Heading2"/>
      </w:pPr>
      <w:r>
        <w:t>I.</w:t>
      </w:r>
      <w:r>
        <w:tab/>
        <w:t>GENERAL COURSE INFORMATION</w:t>
      </w:r>
    </w:p>
    <w:p w:rsidR="00F31F65" w:rsidRDefault="00F31F65" w:rsidP="00F31F65">
      <w:pPr>
        <w:rPr>
          <w:snapToGrid w:val="0"/>
        </w:rPr>
      </w:pPr>
    </w:p>
    <w:p w:rsidR="00F31F65" w:rsidRDefault="00F31F65" w:rsidP="00F31F65">
      <w:pPr>
        <w:ind w:left="720"/>
        <w:rPr>
          <w:snapToGrid w:val="0"/>
        </w:rPr>
      </w:pPr>
      <w:r>
        <w:rPr>
          <w:snapToGrid w:val="0"/>
          <w:u w:val="single"/>
        </w:rPr>
        <w:t>Course Number</w:t>
      </w:r>
      <w:r>
        <w:rPr>
          <w:snapToGrid w:val="0"/>
        </w:rPr>
        <w:t>:</w:t>
      </w:r>
      <w:r>
        <w:rPr>
          <w:snapToGrid w:val="0"/>
        </w:rPr>
        <w:tab/>
        <w:t>NURS 1256</w:t>
      </w:r>
    </w:p>
    <w:p w:rsidR="00F31F65" w:rsidRDefault="00F31F65" w:rsidP="00F31F65">
      <w:pPr>
        <w:ind w:left="720"/>
        <w:rPr>
          <w:snapToGrid w:val="0"/>
        </w:rPr>
      </w:pPr>
      <w:r>
        <w:rPr>
          <w:snapToGrid w:val="0"/>
          <w:u w:val="single"/>
        </w:rPr>
        <w:t>Course Title</w:t>
      </w:r>
      <w:r>
        <w:rPr>
          <w:snapToGrid w:val="0"/>
        </w:rPr>
        <w:t>:</w:t>
      </w:r>
      <w:r>
        <w:rPr>
          <w:snapToGrid w:val="0"/>
        </w:rPr>
        <w:tab/>
      </w:r>
      <w:r>
        <w:rPr>
          <w:snapToGrid w:val="0"/>
        </w:rPr>
        <w:tab/>
        <w:t xml:space="preserve">MEDICAL-SURGICAL NURSING II </w:t>
      </w:r>
    </w:p>
    <w:p w:rsidR="00F31F65" w:rsidRDefault="00F31F65" w:rsidP="00F31F65">
      <w:pPr>
        <w:ind w:left="720"/>
        <w:rPr>
          <w:snapToGrid w:val="0"/>
        </w:rPr>
      </w:pPr>
      <w:r>
        <w:rPr>
          <w:snapToGrid w:val="0"/>
          <w:u w:val="single"/>
        </w:rPr>
        <w:t>Credit Hours</w:t>
      </w:r>
      <w:r>
        <w:rPr>
          <w:snapToGrid w:val="0"/>
        </w:rPr>
        <w:t>:</w:t>
      </w:r>
      <w:r>
        <w:rPr>
          <w:snapToGrid w:val="0"/>
        </w:rPr>
        <w:tab/>
      </w:r>
      <w:r>
        <w:rPr>
          <w:snapToGrid w:val="0"/>
        </w:rPr>
        <w:tab/>
        <w:t xml:space="preserve">6 (3 </w:t>
      </w:r>
      <w:proofErr w:type="spellStart"/>
      <w:r>
        <w:rPr>
          <w:snapToGrid w:val="0"/>
        </w:rPr>
        <w:t>cr</w:t>
      </w:r>
      <w:proofErr w:type="spellEnd"/>
      <w:r>
        <w:rPr>
          <w:snapToGrid w:val="0"/>
        </w:rPr>
        <w:t xml:space="preserve"> </w:t>
      </w:r>
      <w:proofErr w:type="spellStart"/>
      <w:r>
        <w:rPr>
          <w:snapToGrid w:val="0"/>
        </w:rPr>
        <w:t>hrs</w:t>
      </w:r>
      <w:proofErr w:type="spellEnd"/>
      <w:r>
        <w:rPr>
          <w:snapToGrid w:val="0"/>
        </w:rPr>
        <w:t xml:space="preserve"> Theory &amp; 3 </w:t>
      </w:r>
      <w:proofErr w:type="spellStart"/>
      <w:r>
        <w:rPr>
          <w:snapToGrid w:val="0"/>
        </w:rPr>
        <w:t>cr</w:t>
      </w:r>
      <w:proofErr w:type="spellEnd"/>
      <w:r>
        <w:rPr>
          <w:snapToGrid w:val="0"/>
        </w:rPr>
        <w:t xml:space="preserve"> </w:t>
      </w:r>
      <w:proofErr w:type="spellStart"/>
      <w:r>
        <w:rPr>
          <w:snapToGrid w:val="0"/>
        </w:rPr>
        <w:t>hrs</w:t>
      </w:r>
      <w:proofErr w:type="spellEnd"/>
      <w:r>
        <w:rPr>
          <w:snapToGrid w:val="0"/>
        </w:rPr>
        <w:t xml:space="preserve"> Clinical)</w:t>
      </w:r>
    </w:p>
    <w:p w:rsidR="00F31F65" w:rsidRDefault="00F31F65" w:rsidP="00F31F65">
      <w:pPr>
        <w:ind w:firstLine="720"/>
      </w:pPr>
      <w:r>
        <w:rPr>
          <w:snapToGrid w:val="0"/>
          <w:u w:val="single"/>
        </w:rPr>
        <w:t>Prerequisites</w:t>
      </w:r>
      <w:r>
        <w:rPr>
          <w:snapToGrid w:val="0"/>
        </w:rPr>
        <w:t>:</w:t>
      </w:r>
      <w:r>
        <w:rPr>
          <w:snapToGrid w:val="0"/>
        </w:rPr>
        <w:tab/>
      </w:r>
      <w:r>
        <w:rPr>
          <w:snapToGrid w:val="0"/>
        </w:rPr>
        <w:tab/>
        <w:t>NURS 1206, NURS 1207, NURS 1228 &amp; NURS 1255</w:t>
      </w:r>
    </w:p>
    <w:p w:rsidR="00F31F65" w:rsidRDefault="00F31F65" w:rsidP="00F31F65">
      <w:pPr>
        <w:ind w:left="720"/>
        <w:rPr>
          <w:snapToGrid w:val="0"/>
        </w:rPr>
      </w:pPr>
      <w:r>
        <w:rPr>
          <w:snapToGrid w:val="0"/>
          <w:u w:val="single"/>
        </w:rPr>
        <w:t>Division/Discipline</w:t>
      </w:r>
      <w:r>
        <w:rPr>
          <w:snapToGrid w:val="0"/>
        </w:rPr>
        <w:t>:</w:t>
      </w:r>
      <w:r>
        <w:rPr>
          <w:snapToGrid w:val="0"/>
        </w:rPr>
        <w:tab/>
        <w:t>Workforce Training and Community Education (WTCE)/ NURSING</w:t>
      </w:r>
    </w:p>
    <w:p w:rsidR="00F31F65" w:rsidRDefault="00F31F65" w:rsidP="00F31F65">
      <w:pPr>
        <w:ind w:left="720"/>
        <w:rPr>
          <w:snapToGrid w:val="0"/>
        </w:rPr>
      </w:pPr>
      <w:r>
        <w:rPr>
          <w:snapToGrid w:val="0"/>
          <w:u w:val="single"/>
        </w:rPr>
        <w:t>Course Description</w:t>
      </w:r>
      <w:r>
        <w:rPr>
          <w:snapToGrid w:val="0"/>
        </w:rPr>
        <w:t>:</w:t>
      </w:r>
      <w:r>
        <w:rPr>
          <w:snapToGrid w:val="0"/>
        </w:rPr>
        <w:tab/>
        <w:t xml:space="preserve">This course is a continuation of adult Medical-Surgical Nursing I. Medical-Surgical assessments, diagnosis, interventions, and treatments are integrated with psychosocial and cultural aspects of care. </w:t>
      </w:r>
    </w:p>
    <w:p w:rsidR="00F31F65" w:rsidRDefault="00F31F65" w:rsidP="00F31F65">
      <w:pPr>
        <w:ind w:left="720"/>
        <w:rPr>
          <w:snapToGrid w:val="0"/>
        </w:rPr>
      </w:pPr>
      <w:r>
        <w:rPr>
          <w:snapToGrid w:val="0"/>
        </w:rPr>
        <w:t xml:space="preserve"> </w:t>
      </w:r>
    </w:p>
    <w:p w:rsidR="00F31F65" w:rsidRDefault="00F31F65" w:rsidP="00F31F65">
      <w:pPr>
        <w:rPr>
          <w:snapToGrid w:val="0"/>
          <w:u w:val="single"/>
        </w:rPr>
      </w:pPr>
    </w:p>
    <w:p w:rsidR="00F31F65" w:rsidRDefault="00F31F65" w:rsidP="00F31F65">
      <w:pPr>
        <w:pStyle w:val="Heading2"/>
      </w:pPr>
      <w:r>
        <w:t>II.</w:t>
      </w:r>
      <w:r>
        <w:tab/>
        <w:t>INSTRUCTOR INFORMATION</w:t>
      </w:r>
    </w:p>
    <w:p w:rsidR="00F31F65" w:rsidRPr="00AC52E3" w:rsidRDefault="00F31F65" w:rsidP="00F31F65"/>
    <w:p w:rsidR="00F31F65" w:rsidRDefault="00F31F65" w:rsidP="00F31F65">
      <w:r>
        <w:tab/>
      </w:r>
    </w:p>
    <w:p w:rsidR="00F31F65" w:rsidRDefault="00F31F65" w:rsidP="00F31F65">
      <w:pPr>
        <w:rPr>
          <w:snapToGrid w:val="0"/>
        </w:rPr>
      </w:pPr>
    </w:p>
    <w:p w:rsidR="00F31F65" w:rsidRDefault="00F31F65" w:rsidP="00F31F65">
      <w:pPr>
        <w:pStyle w:val="Heading2"/>
      </w:pPr>
      <w:r>
        <w:t>III.</w:t>
      </w:r>
      <w:r>
        <w:tab/>
        <w:t>COLLEGE POLICIES</w:t>
      </w:r>
    </w:p>
    <w:p w:rsidR="00F31F65" w:rsidRPr="00D6645B" w:rsidRDefault="00F31F65" w:rsidP="00F31F65"/>
    <w:p w:rsidR="00F31F65" w:rsidRDefault="00F31F65" w:rsidP="00F31F65">
      <w:pPr>
        <w:pStyle w:val="BodyTextIndent"/>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31F65" w:rsidRDefault="00F31F65" w:rsidP="00F31F65">
      <w:pPr>
        <w:pStyle w:val="BodyTextIndent"/>
      </w:pPr>
    </w:p>
    <w:p w:rsidR="00F31F65" w:rsidRDefault="00F31F65" w:rsidP="00F31F65">
      <w:pPr>
        <w:ind w:left="720"/>
      </w:pPr>
      <w:r w:rsidRPr="00C76824">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rsidR="00F31F65" w:rsidRDefault="00F31F65" w:rsidP="00F31F65">
      <w:pPr>
        <w:ind w:left="720"/>
      </w:pPr>
    </w:p>
    <w:p w:rsidR="00F31F65" w:rsidRDefault="00F31F65" w:rsidP="00F31F65">
      <w:pPr>
        <w:ind w:left="720"/>
      </w:pPr>
      <w:r w:rsidRPr="00C76824">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F31F65" w:rsidRDefault="00F31F65" w:rsidP="00F31F65">
      <w:pPr>
        <w:ind w:left="720"/>
      </w:pPr>
    </w:p>
    <w:p w:rsidR="00F31F65" w:rsidRPr="00AC52E3" w:rsidRDefault="00F31F65" w:rsidP="00F31F65">
      <w:pPr>
        <w:ind w:left="720"/>
      </w:pPr>
      <w:r w:rsidRPr="00C76824">
        <w:t>Any student seeking an accommodation under provisions of the Americans with Disabilities Act (ADA) is to notify Student Support Services via email at</w:t>
      </w:r>
      <w:r w:rsidRPr="00283931">
        <w:rPr>
          <w:color w:val="FF0000"/>
        </w:rPr>
        <w:t xml:space="preserve"> </w:t>
      </w:r>
      <w:hyperlink r:id="rId5" w:history="1">
        <w:r w:rsidRPr="00A56F7A">
          <w:rPr>
            <w:rStyle w:val="Hyperlink"/>
          </w:rPr>
          <w:t>disabilityservices@bartonccc.edu</w:t>
        </w:r>
      </w:hyperlink>
    </w:p>
    <w:p w:rsidR="00F31F65" w:rsidRDefault="00F31F65" w:rsidP="00F31F65">
      <w:pPr>
        <w:ind w:left="720" w:hanging="720"/>
        <w:rPr>
          <w:snapToGrid w:val="0"/>
        </w:rPr>
      </w:pPr>
    </w:p>
    <w:p w:rsidR="00F31F65" w:rsidRDefault="00F31F65" w:rsidP="00F31F65">
      <w:pPr>
        <w:pStyle w:val="Heading2"/>
      </w:pPr>
    </w:p>
    <w:p w:rsidR="00F31F65" w:rsidRDefault="00F31F65" w:rsidP="00F31F65">
      <w:pPr>
        <w:pStyle w:val="Heading2"/>
      </w:pPr>
      <w:r>
        <w:t xml:space="preserve">IV. </w:t>
      </w:r>
      <w:r>
        <w:tab/>
        <w:t>COURSE AS VIEWED IN THE TOTAL CURRICULUM</w:t>
      </w:r>
    </w:p>
    <w:p w:rsidR="00F31F65" w:rsidRPr="00D6645B" w:rsidRDefault="00F31F65" w:rsidP="00F31F65"/>
    <w:p w:rsidR="00F31F65" w:rsidRDefault="00F31F65" w:rsidP="00F31F65">
      <w:pPr>
        <w:pStyle w:val="BodyTextIndent"/>
      </w:pPr>
      <w:r>
        <w:t>Medical-Surgical Nursing II is designed to fulfill the curriculum approved by the Kansas State Board of Nursing for Practical Nurse/Associate Degree completion.  This course provides a foundation for higher level medical surgical courses to build upon.  Medical-Surgical Nursing II fulfills partial curriculum requirements towards the Associate Degree in Nursing.  Credits are transferable for additional nursing education according to individual college and university guidelines.</w:t>
      </w:r>
    </w:p>
    <w:p w:rsidR="00F31F65" w:rsidRDefault="00F31F65" w:rsidP="00F31F65">
      <w:pPr>
        <w:ind w:left="720"/>
        <w:rPr>
          <w:snapToGrid w:val="0"/>
        </w:rPr>
      </w:pPr>
    </w:p>
    <w:p w:rsidR="00F31F65" w:rsidRDefault="00F31F65" w:rsidP="00F31F65">
      <w:pPr>
        <w:numPr>
          <w:ilvl w:val="0"/>
          <w:numId w:val="3"/>
        </w:numPr>
        <w:rPr>
          <w:b/>
          <w:bCs/>
          <w:snapToGrid w:val="0"/>
        </w:rPr>
      </w:pPr>
      <w:r>
        <w:rPr>
          <w:b/>
          <w:bCs/>
          <w:snapToGrid w:val="0"/>
        </w:rPr>
        <w:t>ASSESSMENT OF STUDENT LEARNING</w:t>
      </w:r>
    </w:p>
    <w:p w:rsidR="00F31F65" w:rsidRDefault="00F31F65" w:rsidP="00F31F65">
      <w:pPr>
        <w:ind w:left="720"/>
        <w:rPr>
          <w:b/>
          <w:bCs/>
          <w:snapToGrid w:val="0"/>
        </w:rPr>
      </w:pPr>
    </w:p>
    <w:p w:rsidR="00F31F65" w:rsidRPr="00C76824" w:rsidRDefault="00F31F65" w:rsidP="00F31F65">
      <w:pPr>
        <w:ind w:left="720"/>
      </w:pPr>
      <w:r>
        <w:t xml:space="preserve">Barton </w:t>
      </w:r>
      <w:r w:rsidRPr="00C76824">
        <w:t>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31F65" w:rsidRDefault="00F31F65" w:rsidP="00F31F65">
      <w:pPr>
        <w:ind w:left="720"/>
      </w:pPr>
    </w:p>
    <w:p w:rsidR="00F31F65" w:rsidRPr="00C76824" w:rsidRDefault="00F31F65" w:rsidP="00F31F65">
      <w:pPr>
        <w:ind w:left="720"/>
        <w:rPr>
          <w:b/>
        </w:rPr>
      </w:pPr>
      <w:r w:rsidRPr="00C76824">
        <w:rPr>
          <w:b/>
        </w:rPr>
        <w:t>PN Alignment Program Outcomes/Barton Student Learning Outcomes (SLO)</w:t>
      </w:r>
    </w:p>
    <w:p w:rsidR="00F31F65" w:rsidRPr="00C76824" w:rsidRDefault="00F31F65" w:rsidP="00F31F65">
      <w:pPr>
        <w:ind w:left="720"/>
      </w:pPr>
    </w:p>
    <w:p w:rsidR="00F31F65" w:rsidRPr="00C76824" w:rsidRDefault="00F31F65" w:rsidP="00F31F65">
      <w:pPr>
        <w:numPr>
          <w:ilvl w:val="0"/>
          <w:numId w:val="2"/>
        </w:numPr>
      </w:pPr>
      <w:r w:rsidRPr="00C76824">
        <w:t>Provide nursing care within the scope of the ethical and legal responsibilities of practical nursing</w:t>
      </w:r>
    </w:p>
    <w:p w:rsidR="00F31F65" w:rsidRPr="00C76824" w:rsidRDefault="00F31F65" w:rsidP="00F31F65">
      <w:pPr>
        <w:numPr>
          <w:ilvl w:val="0"/>
          <w:numId w:val="2"/>
        </w:numPr>
      </w:pPr>
      <w:r w:rsidRPr="00C76824">
        <w:t xml:space="preserve">Utilize the nursing process across the lifespan to identify basic human needs and health maintenance, health preservation and prevention of illness or when human needs are not being met to assist in meeting physical, spiritual and psychosocial needs. </w:t>
      </w:r>
    </w:p>
    <w:p w:rsidR="00F31F65" w:rsidRPr="00C76824" w:rsidRDefault="00F31F65" w:rsidP="00F31F65">
      <w:pPr>
        <w:numPr>
          <w:ilvl w:val="0"/>
          <w:numId w:val="2"/>
        </w:numPr>
      </w:pPr>
      <w:r w:rsidRPr="00C76824">
        <w:t>Provide safe and skillful therapeutic care in simple nursing situations based on knowledge of biological, psychosocial, and cultural needs of the individual throughout the life span.</w:t>
      </w:r>
    </w:p>
    <w:p w:rsidR="00F31F65" w:rsidRPr="00C76824" w:rsidRDefault="00F31F65" w:rsidP="00F31F65">
      <w:pPr>
        <w:numPr>
          <w:ilvl w:val="0"/>
          <w:numId w:val="2"/>
        </w:numPr>
      </w:pPr>
      <w:r w:rsidRPr="00C76824">
        <w:t>Demonstrate effective interpersonal relationships with the client, the client’s family, and members of the interdisciplinary healthcare team.</w:t>
      </w:r>
    </w:p>
    <w:p w:rsidR="00F31F65" w:rsidRPr="00C76824" w:rsidRDefault="00F31F65" w:rsidP="00F31F65">
      <w:pPr>
        <w:numPr>
          <w:ilvl w:val="0"/>
          <w:numId w:val="2"/>
        </w:numPr>
      </w:pPr>
      <w:r w:rsidRPr="00C76824">
        <w:t>Demonstrate responsibilities of the practical nurse as an individual who collaborates within the global healthcare system and the community.</w:t>
      </w:r>
    </w:p>
    <w:p w:rsidR="00F31F65" w:rsidRDefault="00F31F65" w:rsidP="00F31F65">
      <w:pPr>
        <w:ind w:left="720"/>
        <w:rPr>
          <w:color w:val="FF0000"/>
        </w:rPr>
      </w:pPr>
    </w:p>
    <w:p w:rsidR="00F31F65" w:rsidRDefault="00F31F65" w:rsidP="00F31F65">
      <w:pPr>
        <w:ind w:left="720"/>
        <w:rPr>
          <w:b/>
        </w:rPr>
      </w:pPr>
      <w:r>
        <w:rPr>
          <w:b/>
        </w:rPr>
        <w:t xml:space="preserve">Course Outcomes, </w:t>
      </w:r>
      <w:r w:rsidRPr="00C76824">
        <w:rPr>
          <w:b/>
        </w:rPr>
        <w:t>Competencies</w:t>
      </w:r>
      <w:r>
        <w:rPr>
          <w:b/>
        </w:rPr>
        <w:t>, and Supplemental Competencies</w:t>
      </w:r>
    </w:p>
    <w:p w:rsidR="00F31F65" w:rsidRDefault="00F31F65" w:rsidP="00F31F65">
      <w:pPr>
        <w:ind w:left="720"/>
        <w:rPr>
          <w:b/>
        </w:rPr>
      </w:pPr>
    </w:p>
    <w:p w:rsidR="00F31F65" w:rsidRPr="009B03CE" w:rsidRDefault="00F31F65" w:rsidP="00F31F65">
      <w:pPr>
        <w:numPr>
          <w:ilvl w:val="0"/>
          <w:numId w:val="1"/>
        </w:numPr>
        <w:tabs>
          <w:tab w:val="left" w:pos="1350"/>
        </w:tabs>
      </w:pPr>
      <w:r>
        <w:rPr>
          <w:bCs/>
        </w:rPr>
        <w:t xml:space="preserve">Implement the standards of nursing care for a client with common alterations of the </w:t>
      </w:r>
      <w:r w:rsidRPr="00893FBD">
        <w:rPr>
          <w:bCs/>
        </w:rPr>
        <w:t>renal system</w:t>
      </w:r>
      <w:r>
        <w:rPr>
          <w:bCs/>
        </w:rPr>
        <w:t>. (SLO 2, 3, 4)</w:t>
      </w:r>
    </w:p>
    <w:p w:rsidR="00F31F65" w:rsidRPr="00582696" w:rsidRDefault="00F31F65" w:rsidP="00F31F65">
      <w:pPr>
        <w:numPr>
          <w:ilvl w:val="1"/>
          <w:numId w:val="1"/>
        </w:numPr>
        <w:tabs>
          <w:tab w:val="left" w:pos="720"/>
          <w:tab w:val="left" w:pos="1350"/>
        </w:tabs>
        <w:rPr>
          <w:color w:val="000000"/>
        </w:rPr>
      </w:pPr>
      <w:r>
        <w:t xml:space="preserve">Describe </w:t>
      </w:r>
      <w:r w:rsidRPr="00582696">
        <w:t xml:space="preserve">the impact of various pathologies of the </w:t>
      </w:r>
      <w:r>
        <w:t>renal</w:t>
      </w:r>
      <w:r w:rsidRPr="00D90B1A">
        <w:rPr>
          <w:bCs/>
        </w:rPr>
        <w:t xml:space="preserve"> </w:t>
      </w:r>
      <w:r w:rsidRPr="00582696">
        <w:t>system</w:t>
      </w:r>
    </w:p>
    <w:p w:rsidR="00F31F65" w:rsidRPr="00582696" w:rsidRDefault="00F31F65" w:rsidP="00F31F65">
      <w:pPr>
        <w:numPr>
          <w:ilvl w:val="1"/>
          <w:numId w:val="1"/>
        </w:numPr>
        <w:tabs>
          <w:tab w:val="left" w:pos="720"/>
          <w:tab w:val="left" w:pos="1350"/>
        </w:tabs>
        <w:rPr>
          <w:color w:val="000000"/>
        </w:rPr>
      </w:pPr>
      <w:r>
        <w:t xml:space="preserve">Describe the </w:t>
      </w:r>
      <w:r w:rsidRPr="00582696">
        <w:t xml:space="preserve">lab data, diagnostic test information and pertinent pathophysiology </w:t>
      </w:r>
      <w:r>
        <w:t>used in the</w:t>
      </w:r>
      <w:r w:rsidRPr="00582696">
        <w:t xml:space="preserve"> nursing care of the </w:t>
      </w:r>
      <w:r>
        <w:t xml:space="preserve">renal </w:t>
      </w:r>
      <w:r w:rsidRPr="00582696">
        <w:t>client</w:t>
      </w:r>
    </w:p>
    <w:p w:rsidR="00F31F65" w:rsidRPr="00582696" w:rsidRDefault="00F31F65" w:rsidP="00F31F65">
      <w:pPr>
        <w:numPr>
          <w:ilvl w:val="1"/>
          <w:numId w:val="1"/>
        </w:numPr>
        <w:tabs>
          <w:tab w:val="left" w:pos="720"/>
          <w:tab w:val="left" w:pos="1350"/>
        </w:tabs>
        <w:rPr>
          <w:color w:val="000000"/>
        </w:rPr>
      </w:pPr>
      <w:r w:rsidRPr="00582696">
        <w:t xml:space="preserve">Relate nutritional implications for the client with </w:t>
      </w:r>
      <w:r>
        <w:t>renal</w:t>
      </w:r>
      <w:r w:rsidRPr="00D90B1A">
        <w:rPr>
          <w:bCs/>
        </w:rPr>
        <w:t xml:space="preserve"> </w:t>
      </w:r>
      <w:r w:rsidRPr="00582696">
        <w:t>alterations</w:t>
      </w:r>
    </w:p>
    <w:p w:rsidR="00F31F65" w:rsidRPr="00582696" w:rsidRDefault="00F31F65" w:rsidP="00F31F65">
      <w:pPr>
        <w:numPr>
          <w:ilvl w:val="1"/>
          <w:numId w:val="1"/>
        </w:numPr>
        <w:tabs>
          <w:tab w:val="left" w:pos="720"/>
          <w:tab w:val="left" w:pos="1350"/>
        </w:tabs>
        <w:rPr>
          <w:color w:val="000000"/>
        </w:rPr>
      </w:pPr>
      <w:r>
        <w:t>Describe the nursing care plan</w:t>
      </w:r>
      <w:r w:rsidRPr="00582696">
        <w:t xml:space="preserve"> for a client with</w:t>
      </w:r>
      <w:r w:rsidRPr="007C0CEB">
        <w:rPr>
          <w:bCs/>
        </w:rPr>
        <w:t xml:space="preserve"> </w:t>
      </w:r>
      <w:r>
        <w:rPr>
          <w:bCs/>
        </w:rPr>
        <w:t>renal</w:t>
      </w:r>
      <w:r w:rsidRPr="00582696">
        <w:t xml:space="preserve"> alterations</w:t>
      </w:r>
    </w:p>
    <w:p w:rsidR="00F31F65" w:rsidRPr="00C86006" w:rsidRDefault="00F31F65" w:rsidP="00F31F65">
      <w:pPr>
        <w:numPr>
          <w:ilvl w:val="1"/>
          <w:numId w:val="1"/>
        </w:numPr>
        <w:tabs>
          <w:tab w:val="left" w:pos="720"/>
          <w:tab w:val="left" w:pos="1350"/>
        </w:tabs>
      </w:pPr>
      <w:r w:rsidRPr="00582696">
        <w:t>Identify treatments, including medications</w:t>
      </w:r>
      <w:r>
        <w:t>,</w:t>
      </w:r>
      <w:r w:rsidRPr="00582696">
        <w:t xml:space="preserve"> for clients with </w:t>
      </w:r>
      <w:r>
        <w:t>renal</w:t>
      </w:r>
      <w:r w:rsidRPr="00D90B1A">
        <w:rPr>
          <w:bCs/>
        </w:rPr>
        <w:t xml:space="preserve"> </w:t>
      </w:r>
      <w:r w:rsidRPr="00582696">
        <w:t>alterations</w:t>
      </w:r>
    </w:p>
    <w:p w:rsidR="00F31F65" w:rsidRPr="00D748C5" w:rsidRDefault="00F31F65" w:rsidP="00F31F65">
      <w:pPr>
        <w:numPr>
          <w:ilvl w:val="1"/>
          <w:numId w:val="1"/>
        </w:numPr>
        <w:tabs>
          <w:tab w:val="left" w:pos="720"/>
          <w:tab w:val="left" w:pos="1350"/>
        </w:tabs>
      </w:pPr>
      <w:r>
        <w:rPr>
          <w:color w:val="000000"/>
        </w:rPr>
        <w:t>Describe</w:t>
      </w:r>
      <w:r w:rsidRPr="00D748C5">
        <w:rPr>
          <w:color w:val="000000"/>
        </w:rPr>
        <w:t xml:space="preserve"> variables that influence fluid and electrolyte balance</w:t>
      </w:r>
    </w:p>
    <w:p w:rsidR="00F31F65" w:rsidRPr="00D748C5" w:rsidRDefault="00F31F65" w:rsidP="00F31F65">
      <w:pPr>
        <w:numPr>
          <w:ilvl w:val="1"/>
          <w:numId w:val="1"/>
        </w:numPr>
        <w:tabs>
          <w:tab w:val="left" w:pos="720"/>
          <w:tab w:val="left" w:pos="1350"/>
        </w:tabs>
      </w:pPr>
      <w:r>
        <w:rPr>
          <w:color w:val="000000"/>
        </w:rPr>
        <w:t xml:space="preserve">Describe </w:t>
      </w:r>
      <w:r w:rsidRPr="00D748C5">
        <w:rPr>
          <w:color w:val="000000"/>
        </w:rPr>
        <w:t>nursing interventions to promote fluid and electrolyte balance</w:t>
      </w:r>
    </w:p>
    <w:p w:rsidR="00F31F65" w:rsidRPr="00C10B9D" w:rsidRDefault="00F31F65" w:rsidP="00F31F65">
      <w:pPr>
        <w:numPr>
          <w:ilvl w:val="1"/>
          <w:numId w:val="1"/>
        </w:numPr>
        <w:tabs>
          <w:tab w:val="left" w:pos="720"/>
          <w:tab w:val="left" w:pos="1350"/>
        </w:tabs>
      </w:pPr>
      <w:r>
        <w:rPr>
          <w:color w:val="000000"/>
        </w:rPr>
        <w:lastRenderedPageBreak/>
        <w:t xml:space="preserve">Describe </w:t>
      </w:r>
      <w:r w:rsidRPr="00D748C5">
        <w:rPr>
          <w:color w:val="000000"/>
        </w:rPr>
        <w:t>signs and symptoms of fluid volume excess</w:t>
      </w:r>
      <w:r>
        <w:rPr>
          <w:color w:val="000000"/>
        </w:rPr>
        <w:t xml:space="preserve"> and deficit</w:t>
      </w:r>
    </w:p>
    <w:p w:rsidR="00F31F65" w:rsidRPr="006D4DAF" w:rsidRDefault="00F31F65" w:rsidP="00F31F65">
      <w:pPr>
        <w:tabs>
          <w:tab w:val="left" w:pos="720"/>
          <w:tab w:val="left" w:pos="1350"/>
        </w:tabs>
        <w:ind w:left="1680"/>
      </w:pPr>
    </w:p>
    <w:p w:rsidR="00F31F65" w:rsidRDefault="00F31F65" w:rsidP="00F31F65">
      <w:pPr>
        <w:numPr>
          <w:ilvl w:val="0"/>
          <w:numId w:val="1"/>
        </w:numPr>
        <w:tabs>
          <w:tab w:val="left" w:pos="1350"/>
        </w:tabs>
        <w:rPr>
          <w:bCs/>
        </w:rPr>
      </w:pPr>
      <w:r>
        <w:rPr>
          <w:bCs/>
        </w:rPr>
        <w:t>Implement the standards of nursing care for a client with common alterations of the gastrointesti</w:t>
      </w:r>
      <w:r w:rsidRPr="00D90B1A">
        <w:rPr>
          <w:bCs/>
        </w:rPr>
        <w:t>nal system</w:t>
      </w:r>
      <w:r>
        <w:rPr>
          <w:bCs/>
        </w:rPr>
        <w:t>. (SLO 2, 3, 4)</w:t>
      </w:r>
    </w:p>
    <w:p w:rsidR="00F31F65" w:rsidRPr="00582696" w:rsidRDefault="00F31F65" w:rsidP="00F31F65">
      <w:pPr>
        <w:numPr>
          <w:ilvl w:val="1"/>
          <w:numId w:val="1"/>
        </w:numPr>
        <w:tabs>
          <w:tab w:val="left" w:pos="720"/>
          <w:tab w:val="left" w:pos="1350"/>
        </w:tabs>
        <w:rPr>
          <w:color w:val="000000"/>
        </w:rPr>
      </w:pPr>
      <w:r>
        <w:t xml:space="preserve">Describe </w:t>
      </w:r>
      <w:r w:rsidRPr="00582696">
        <w:t xml:space="preserve">the impact of various pathologies of the </w:t>
      </w:r>
      <w:r>
        <w:rPr>
          <w:bCs/>
        </w:rPr>
        <w:t>gastrointesti</w:t>
      </w:r>
      <w:r w:rsidRPr="00D90B1A">
        <w:rPr>
          <w:bCs/>
        </w:rPr>
        <w:t xml:space="preserve">nal </w:t>
      </w:r>
      <w:r w:rsidRPr="00582696">
        <w:t>system</w:t>
      </w:r>
    </w:p>
    <w:p w:rsidR="00F31F65" w:rsidRPr="00582696" w:rsidRDefault="00F31F65" w:rsidP="00F31F65">
      <w:pPr>
        <w:numPr>
          <w:ilvl w:val="1"/>
          <w:numId w:val="1"/>
        </w:numPr>
        <w:tabs>
          <w:tab w:val="left" w:pos="720"/>
          <w:tab w:val="left" w:pos="1350"/>
        </w:tabs>
        <w:rPr>
          <w:color w:val="000000"/>
        </w:rPr>
      </w:pPr>
      <w:r>
        <w:t xml:space="preserve">Describe the </w:t>
      </w:r>
      <w:r w:rsidRPr="00582696">
        <w:t xml:space="preserve">lab data, diagnostic test information and pertinent pathophysiology </w:t>
      </w:r>
      <w:r>
        <w:t>used in the</w:t>
      </w:r>
      <w:r w:rsidRPr="00582696">
        <w:t xml:space="preserve"> nursing care of the </w:t>
      </w:r>
      <w:r>
        <w:rPr>
          <w:bCs/>
        </w:rPr>
        <w:t>gastrointesti</w:t>
      </w:r>
      <w:r w:rsidRPr="00D90B1A">
        <w:rPr>
          <w:bCs/>
        </w:rPr>
        <w:t xml:space="preserve">nal </w:t>
      </w:r>
      <w:r w:rsidRPr="00582696">
        <w:t>client</w:t>
      </w:r>
    </w:p>
    <w:p w:rsidR="00F31F65" w:rsidRPr="00582696" w:rsidRDefault="00F31F65" w:rsidP="00F31F65">
      <w:pPr>
        <w:numPr>
          <w:ilvl w:val="1"/>
          <w:numId w:val="1"/>
        </w:numPr>
        <w:tabs>
          <w:tab w:val="left" w:pos="720"/>
          <w:tab w:val="left" w:pos="1350"/>
        </w:tabs>
        <w:rPr>
          <w:color w:val="000000"/>
        </w:rPr>
      </w:pPr>
      <w:r w:rsidRPr="00582696">
        <w:t xml:space="preserve">Relate nutritional implications for the client with </w:t>
      </w:r>
      <w:r>
        <w:rPr>
          <w:bCs/>
        </w:rPr>
        <w:t>gastrointesti</w:t>
      </w:r>
      <w:r w:rsidRPr="00D90B1A">
        <w:rPr>
          <w:bCs/>
        </w:rPr>
        <w:t xml:space="preserve">nal </w:t>
      </w:r>
      <w:r w:rsidRPr="00582696">
        <w:t>alterations</w:t>
      </w:r>
    </w:p>
    <w:p w:rsidR="00F31F65" w:rsidRPr="00582696" w:rsidRDefault="00F31F65" w:rsidP="00F31F65">
      <w:pPr>
        <w:numPr>
          <w:ilvl w:val="1"/>
          <w:numId w:val="1"/>
        </w:numPr>
        <w:tabs>
          <w:tab w:val="left" w:pos="720"/>
          <w:tab w:val="left" w:pos="1350"/>
        </w:tabs>
        <w:rPr>
          <w:color w:val="000000"/>
        </w:rPr>
      </w:pPr>
      <w:r>
        <w:t xml:space="preserve">Describe the </w:t>
      </w:r>
      <w:r w:rsidRPr="00582696">
        <w:t>nursing care plan for a client with</w:t>
      </w:r>
      <w:r w:rsidRPr="007C0CEB">
        <w:rPr>
          <w:bCs/>
        </w:rPr>
        <w:t xml:space="preserve"> </w:t>
      </w:r>
      <w:r>
        <w:rPr>
          <w:bCs/>
        </w:rPr>
        <w:t>gastrointesti</w:t>
      </w:r>
      <w:r w:rsidRPr="00D90B1A">
        <w:rPr>
          <w:bCs/>
        </w:rPr>
        <w:t xml:space="preserve">nal </w:t>
      </w:r>
      <w:r w:rsidRPr="00582696">
        <w:t xml:space="preserve"> alterations</w:t>
      </w:r>
    </w:p>
    <w:p w:rsidR="00F31F65" w:rsidRDefault="00F31F65" w:rsidP="00F31F65">
      <w:pPr>
        <w:numPr>
          <w:ilvl w:val="1"/>
          <w:numId w:val="1"/>
        </w:numPr>
        <w:tabs>
          <w:tab w:val="left" w:pos="720"/>
          <w:tab w:val="left" w:pos="1350"/>
        </w:tabs>
      </w:pPr>
      <w:r w:rsidRPr="00582696">
        <w:t>Identify treatments, including medications</w:t>
      </w:r>
      <w:r>
        <w:t>,</w:t>
      </w:r>
      <w:r w:rsidRPr="00582696">
        <w:t xml:space="preserve"> for clients with </w:t>
      </w:r>
      <w:r w:rsidRPr="00C15EAE">
        <w:rPr>
          <w:bCs/>
        </w:rPr>
        <w:t xml:space="preserve">gastrointestinal </w:t>
      </w:r>
      <w:r w:rsidRPr="00582696">
        <w:t>alterations</w:t>
      </w:r>
    </w:p>
    <w:p w:rsidR="00F31F65" w:rsidRDefault="00F31F65" w:rsidP="00F31F65">
      <w:pPr>
        <w:tabs>
          <w:tab w:val="left" w:pos="720"/>
          <w:tab w:val="left" w:pos="1350"/>
        </w:tabs>
        <w:ind w:left="1680"/>
      </w:pPr>
    </w:p>
    <w:p w:rsidR="00F31F65" w:rsidRPr="009B03CE" w:rsidRDefault="00F31F65" w:rsidP="00F31F65">
      <w:pPr>
        <w:numPr>
          <w:ilvl w:val="0"/>
          <w:numId w:val="1"/>
        </w:numPr>
        <w:tabs>
          <w:tab w:val="left" w:pos="1350"/>
        </w:tabs>
      </w:pPr>
      <w:r>
        <w:rPr>
          <w:bCs/>
        </w:rPr>
        <w:t xml:space="preserve">Implement the standards of nursing care for a client with common alterations </w:t>
      </w:r>
      <w:r w:rsidRPr="00893FBD">
        <w:rPr>
          <w:bCs/>
        </w:rPr>
        <w:t>of the immune system including autoimmune and malignancy disorders</w:t>
      </w:r>
      <w:r>
        <w:rPr>
          <w:bCs/>
        </w:rPr>
        <w:t>. (SLO 2, 3, 4)</w:t>
      </w:r>
    </w:p>
    <w:p w:rsidR="00F31F65" w:rsidRPr="00582696" w:rsidRDefault="00F31F65" w:rsidP="00F31F65">
      <w:pPr>
        <w:numPr>
          <w:ilvl w:val="1"/>
          <w:numId w:val="1"/>
        </w:numPr>
        <w:tabs>
          <w:tab w:val="left" w:pos="720"/>
          <w:tab w:val="left" w:pos="1350"/>
        </w:tabs>
        <w:rPr>
          <w:color w:val="000000"/>
        </w:rPr>
      </w:pPr>
      <w:r>
        <w:t xml:space="preserve">Describe </w:t>
      </w:r>
      <w:r w:rsidRPr="00582696">
        <w:t xml:space="preserve">the impact of various pathologies of the </w:t>
      </w:r>
      <w:r w:rsidRPr="00893FBD">
        <w:rPr>
          <w:bCs/>
        </w:rPr>
        <w:t xml:space="preserve">immune </w:t>
      </w:r>
      <w:r w:rsidRPr="00582696">
        <w:t>system</w:t>
      </w:r>
    </w:p>
    <w:p w:rsidR="00F31F65" w:rsidRPr="00582696" w:rsidRDefault="00F31F65" w:rsidP="00F31F65">
      <w:pPr>
        <w:numPr>
          <w:ilvl w:val="1"/>
          <w:numId w:val="1"/>
        </w:numPr>
        <w:tabs>
          <w:tab w:val="left" w:pos="720"/>
          <w:tab w:val="left" w:pos="1350"/>
        </w:tabs>
        <w:rPr>
          <w:color w:val="000000"/>
        </w:rPr>
      </w:pPr>
      <w:r>
        <w:t xml:space="preserve">Describe the </w:t>
      </w:r>
      <w:r w:rsidRPr="00582696">
        <w:t xml:space="preserve">lab data, diagnostic test information and pertinent pathophysiology </w:t>
      </w:r>
      <w:r>
        <w:t>used in the</w:t>
      </w:r>
      <w:r w:rsidRPr="00582696">
        <w:t xml:space="preserve"> nursing care of the </w:t>
      </w:r>
      <w:r>
        <w:rPr>
          <w:bCs/>
        </w:rPr>
        <w:t xml:space="preserve">immunocompromised </w:t>
      </w:r>
      <w:r w:rsidRPr="00582696">
        <w:t>client</w:t>
      </w:r>
    </w:p>
    <w:p w:rsidR="00F31F65" w:rsidRPr="00582696" w:rsidRDefault="00F31F65" w:rsidP="00F31F65">
      <w:pPr>
        <w:numPr>
          <w:ilvl w:val="1"/>
          <w:numId w:val="1"/>
        </w:numPr>
        <w:tabs>
          <w:tab w:val="left" w:pos="720"/>
          <w:tab w:val="left" w:pos="1350"/>
        </w:tabs>
        <w:rPr>
          <w:color w:val="000000"/>
        </w:rPr>
      </w:pPr>
      <w:r w:rsidRPr="00582696">
        <w:t xml:space="preserve">Relate nutritional implications for the client with </w:t>
      </w:r>
      <w:r w:rsidRPr="00893FBD">
        <w:rPr>
          <w:bCs/>
        </w:rPr>
        <w:t xml:space="preserve">immune </w:t>
      </w:r>
      <w:r w:rsidRPr="00582696">
        <w:t>alterations</w:t>
      </w:r>
    </w:p>
    <w:p w:rsidR="00F31F65" w:rsidRDefault="00F31F65" w:rsidP="00F31F65">
      <w:pPr>
        <w:numPr>
          <w:ilvl w:val="1"/>
          <w:numId w:val="1"/>
        </w:numPr>
        <w:tabs>
          <w:tab w:val="left" w:pos="720"/>
        </w:tabs>
        <w:rPr>
          <w:color w:val="000000"/>
        </w:rPr>
      </w:pPr>
      <w:r>
        <w:t xml:space="preserve">Describe the </w:t>
      </w:r>
      <w:r w:rsidRPr="00582696">
        <w:t>nursing care plan for a client with</w:t>
      </w:r>
      <w:r w:rsidRPr="007C0CEB">
        <w:rPr>
          <w:bCs/>
        </w:rPr>
        <w:t xml:space="preserve"> </w:t>
      </w:r>
      <w:r w:rsidRPr="00893FBD">
        <w:rPr>
          <w:bCs/>
        </w:rPr>
        <w:t xml:space="preserve">immune </w:t>
      </w:r>
      <w:r w:rsidRPr="00582696">
        <w:t>alterations</w:t>
      </w:r>
    </w:p>
    <w:p w:rsidR="00F31F65" w:rsidRPr="00C10B9D" w:rsidRDefault="00F31F65" w:rsidP="00F31F65">
      <w:pPr>
        <w:numPr>
          <w:ilvl w:val="1"/>
          <w:numId w:val="1"/>
        </w:numPr>
        <w:tabs>
          <w:tab w:val="left" w:pos="720"/>
        </w:tabs>
        <w:rPr>
          <w:color w:val="000000"/>
        </w:rPr>
      </w:pPr>
      <w:r w:rsidRPr="00582696">
        <w:t>Identify treatments, including medications</w:t>
      </w:r>
      <w:r>
        <w:t>,</w:t>
      </w:r>
      <w:r w:rsidRPr="00582696">
        <w:t xml:space="preserve"> for clients with </w:t>
      </w:r>
      <w:r>
        <w:t>immune</w:t>
      </w:r>
      <w:r w:rsidRPr="00D90B1A">
        <w:rPr>
          <w:bCs/>
        </w:rPr>
        <w:t xml:space="preserve"> </w:t>
      </w:r>
      <w:r w:rsidRPr="00582696">
        <w:t>alteratio</w:t>
      </w:r>
      <w:r>
        <w:t>ns</w:t>
      </w:r>
    </w:p>
    <w:p w:rsidR="00F31F65" w:rsidRPr="00402690" w:rsidRDefault="00F31F65" w:rsidP="00F31F65">
      <w:pPr>
        <w:tabs>
          <w:tab w:val="left" w:pos="720"/>
        </w:tabs>
        <w:ind w:left="1680"/>
        <w:rPr>
          <w:color w:val="000000"/>
        </w:rPr>
      </w:pPr>
    </w:p>
    <w:p w:rsidR="00F31F65" w:rsidRPr="009B03CE" w:rsidRDefault="00F31F65" w:rsidP="00F31F65">
      <w:pPr>
        <w:numPr>
          <w:ilvl w:val="0"/>
          <w:numId w:val="1"/>
        </w:numPr>
      </w:pPr>
      <w:r>
        <w:rPr>
          <w:bCs/>
        </w:rPr>
        <w:t>Implement the standards of nursing care for a client with common alterations o</w:t>
      </w:r>
      <w:r w:rsidRPr="00893FBD">
        <w:rPr>
          <w:bCs/>
        </w:rPr>
        <w:t>f the neurological system</w:t>
      </w:r>
      <w:r>
        <w:rPr>
          <w:bCs/>
        </w:rPr>
        <w:t>. (SLO 2, 3, 4)</w:t>
      </w:r>
    </w:p>
    <w:p w:rsidR="00F31F65" w:rsidRPr="00582696" w:rsidRDefault="00F31F65" w:rsidP="00F31F65">
      <w:pPr>
        <w:numPr>
          <w:ilvl w:val="1"/>
          <w:numId w:val="1"/>
        </w:numPr>
        <w:tabs>
          <w:tab w:val="left" w:pos="720"/>
        </w:tabs>
        <w:rPr>
          <w:color w:val="000000"/>
        </w:rPr>
      </w:pPr>
      <w:r>
        <w:t xml:space="preserve">Describe </w:t>
      </w:r>
      <w:r w:rsidRPr="00582696">
        <w:t xml:space="preserve">the impact of various pathologies of the </w:t>
      </w:r>
      <w:r w:rsidRPr="00893FBD">
        <w:rPr>
          <w:bCs/>
        </w:rPr>
        <w:t xml:space="preserve">neurological </w:t>
      </w:r>
      <w:r w:rsidRPr="00582696">
        <w:t>system</w:t>
      </w:r>
    </w:p>
    <w:p w:rsidR="00F31F65" w:rsidRPr="00582696" w:rsidRDefault="00F31F65" w:rsidP="00F31F65">
      <w:pPr>
        <w:numPr>
          <w:ilvl w:val="1"/>
          <w:numId w:val="1"/>
        </w:numPr>
        <w:tabs>
          <w:tab w:val="left" w:pos="720"/>
        </w:tabs>
        <w:rPr>
          <w:color w:val="000000"/>
        </w:rPr>
      </w:pPr>
      <w:r>
        <w:t xml:space="preserve">Describe the </w:t>
      </w:r>
      <w:r w:rsidRPr="00582696">
        <w:t xml:space="preserve">lab data, diagnostic test information and pertinent pathophysiology </w:t>
      </w:r>
      <w:r>
        <w:t>used in the</w:t>
      </w:r>
      <w:r w:rsidRPr="00582696">
        <w:t xml:space="preserve"> nursing care of the </w:t>
      </w:r>
      <w:r w:rsidRPr="00893FBD">
        <w:rPr>
          <w:bCs/>
        </w:rPr>
        <w:t>neurological</w:t>
      </w:r>
      <w:r>
        <w:rPr>
          <w:bCs/>
        </w:rPr>
        <w:t xml:space="preserve"> </w:t>
      </w:r>
      <w:r w:rsidRPr="00582696">
        <w:t>client</w:t>
      </w:r>
    </w:p>
    <w:p w:rsidR="00F31F65" w:rsidRPr="00582696" w:rsidRDefault="00F31F65" w:rsidP="00F31F65">
      <w:pPr>
        <w:numPr>
          <w:ilvl w:val="1"/>
          <w:numId w:val="1"/>
        </w:numPr>
        <w:tabs>
          <w:tab w:val="left" w:pos="720"/>
        </w:tabs>
        <w:rPr>
          <w:color w:val="000000"/>
        </w:rPr>
      </w:pPr>
      <w:r w:rsidRPr="00582696">
        <w:t xml:space="preserve">Relate nutritional implications for the client with </w:t>
      </w:r>
      <w:r w:rsidRPr="00893FBD">
        <w:rPr>
          <w:bCs/>
        </w:rPr>
        <w:t xml:space="preserve">neurological </w:t>
      </w:r>
      <w:r w:rsidRPr="00582696">
        <w:t>alterations</w:t>
      </w:r>
    </w:p>
    <w:p w:rsidR="00F31F65" w:rsidRDefault="00F31F65" w:rsidP="00F31F65">
      <w:pPr>
        <w:numPr>
          <w:ilvl w:val="1"/>
          <w:numId w:val="1"/>
        </w:numPr>
        <w:tabs>
          <w:tab w:val="left" w:pos="720"/>
        </w:tabs>
        <w:rPr>
          <w:color w:val="000000"/>
        </w:rPr>
      </w:pPr>
      <w:r>
        <w:t xml:space="preserve">Describe the </w:t>
      </w:r>
      <w:r w:rsidRPr="00582696">
        <w:t>nursing care plan for a client with</w:t>
      </w:r>
      <w:r w:rsidRPr="007C0CEB">
        <w:rPr>
          <w:bCs/>
        </w:rPr>
        <w:t xml:space="preserve"> </w:t>
      </w:r>
      <w:r w:rsidRPr="00893FBD">
        <w:rPr>
          <w:bCs/>
        </w:rPr>
        <w:t xml:space="preserve">neurological  </w:t>
      </w:r>
      <w:r w:rsidRPr="00582696">
        <w:t>alterations</w:t>
      </w:r>
    </w:p>
    <w:p w:rsidR="00F31F65" w:rsidRPr="00C10B9D" w:rsidRDefault="00F31F65" w:rsidP="00F31F65">
      <w:pPr>
        <w:numPr>
          <w:ilvl w:val="1"/>
          <w:numId w:val="1"/>
        </w:numPr>
        <w:tabs>
          <w:tab w:val="left" w:pos="720"/>
        </w:tabs>
        <w:rPr>
          <w:color w:val="000000"/>
        </w:rPr>
      </w:pPr>
      <w:r w:rsidRPr="00582696">
        <w:t>Identify treatments, including medications</w:t>
      </w:r>
      <w:r>
        <w:t>,</w:t>
      </w:r>
      <w:r w:rsidRPr="00582696">
        <w:t xml:space="preserve"> for clients with </w:t>
      </w:r>
      <w:r w:rsidRPr="00893FBD">
        <w:rPr>
          <w:bCs/>
        </w:rPr>
        <w:t>neurological</w:t>
      </w:r>
      <w:r>
        <w:t xml:space="preserve"> </w:t>
      </w:r>
      <w:r w:rsidRPr="00582696">
        <w:t>alteratio</w:t>
      </w:r>
      <w:r>
        <w:t>ns</w:t>
      </w:r>
    </w:p>
    <w:p w:rsidR="00F31F65" w:rsidRPr="00331F70" w:rsidRDefault="00F31F65" w:rsidP="00F31F65">
      <w:pPr>
        <w:tabs>
          <w:tab w:val="left" w:pos="720"/>
        </w:tabs>
        <w:ind w:left="1680"/>
        <w:rPr>
          <w:color w:val="000000"/>
        </w:rPr>
      </w:pPr>
    </w:p>
    <w:p w:rsidR="00F31F65" w:rsidRPr="005F49F0" w:rsidRDefault="00F31F65" w:rsidP="00F31F65">
      <w:pPr>
        <w:numPr>
          <w:ilvl w:val="0"/>
          <w:numId w:val="1"/>
        </w:numPr>
        <w:tabs>
          <w:tab w:val="left" w:pos="720"/>
        </w:tabs>
      </w:pPr>
      <w:r>
        <w:rPr>
          <w:bCs/>
        </w:rPr>
        <w:t xml:space="preserve">Implement the standards of nursing care </w:t>
      </w:r>
      <w:r w:rsidRPr="00D90B1A">
        <w:rPr>
          <w:bCs/>
        </w:rPr>
        <w:t>for the perioperative client</w:t>
      </w:r>
      <w:r>
        <w:rPr>
          <w:bCs/>
        </w:rPr>
        <w:t>. (SLO 1, 2, 3, 4)</w:t>
      </w:r>
    </w:p>
    <w:p w:rsidR="00F31F65" w:rsidRPr="005F49F0" w:rsidRDefault="00F31F65" w:rsidP="00F31F65">
      <w:pPr>
        <w:numPr>
          <w:ilvl w:val="1"/>
          <w:numId w:val="1"/>
        </w:numPr>
        <w:tabs>
          <w:tab w:val="left" w:pos="720"/>
        </w:tabs>
      </w:pPr>
      <w:r>
        <w:rPr>
          <w:color w:val="000000"/>
        </w:rPr>
        <w:t>Describe</w:t>
      </w:r>
      <w:r w:rsidRPr="005F49F0">
        <w:rPr>
          <w:color w:val="000000"/>
        </w:rPr>
        <w:t xml:space="preserve"> the roles and responsibilities of the </w:t>
      </w:r>
      <w:r>
        <w:rPr>
          <w:color w:val="000000"/>
        </w:rPr>
        <w:t>practical nurse in peri</w:t>
      </w:r>
      <w:r w:rsidRPr="005F49F0">
        <w:rPr>
          <w:color w:val="000000"/>
        </w:rPr>
        <w:t>operative care</w:t>
      </w:r>
    </w:p>
    <w:p w:rsidR="00F31F65" w:rsidRPr="005F49F0" w:rsidRDefault="00F31F65" w:rsidP="00F31F65">
      <w:pPr>
        <w:numPr>
          <w:ilvl w:val="1"/>
          <w:numId w:val="1"/>
        </w:numPr>
        <w:tabs>
          <w:tab w:val="left" w:pos="720"/>
        </w:tabs>
      </w:pPr>
      <w:r>
        <w:rPr>
          <w:color w:val="000000"/>
        </w:rPr>
        <w:t xml:space="preserve">Describe the </w:t>
      </w:r>
      <w:r w:rsidRPr="005F49F0">
        <w:rPr>
          <w:color w:val="000000"/>
        </w:rPr>
        <w:t xml:space="preserve">legal aspects of </w:t>
      </w:r>
      <w:proofErr w:type="spellStart"/>
      <w:r w:rsidRPr="005F49F0">
        <w:rPr>
          <w:color w:val="000000"/>
        </w:rPr>
        <w:t>peri</w:t>
      </w:r>
      <w:proofErr w:type="spellEnd"/>
      <w:r w:rsidRPr="005F49F0">
        <w:rPr>
          <w:color w:val="000000"/>
        </w:rPr>
        <w:t>-operative care</w:t>
      </w:r>
      <w:r>
        <w:rPr>
          <w:color w:val="000000"/>
        </w:rPr>
        <w:t xml:space="preserve"> for the practical nurse</w:t>
      </w:r>
    </w:p>
    <w:p w:rsidR="00F31F65" w:rsidRPr="0062578F" w:rsidRDefault="00F31F65" w:rsidP="00F31F65">
      <w:pPr>
        <w:numPr>
          <w:ilvl w:val="1"/>
          <w:numId w:val="1"/>
        </w:numPr>
        <w:tabs>
          <w:tab w:val="left" w:pos="720"/>
        </w:tabs>
      </w:pPr>
      <w:r>
        <w:rPr>
          <w:color w:val="000000"/>
        </w:rPr>
        <w:t xml:space="preserve">Describe the </w:t>
      </w:r>
      <w:r w:rsidRPr="005F49F0">
        <w:rPr>
          <w:color w:val="000000"/>
        </w:rPr>
        <w:t>use of pharmacological and non-ph</w:t>
      </w:r>
      <w:r>
        <w:rPr>
          <w:color w:val="000000"/>
        </w:rPr>
        <w:t>armacological measures for peri</w:t>
      </w:r>
      <w:r w:rsidRPr="005F49F0">
        <w:rPr>
          <w:color w:val="000000"/>
        </w:rPr>
        <w:t>operative care</w:t>
      </w:r>
    </w:p>
    <w:p w:rsidR="00F31F65" w:rsidRDefault="00F31F65" w:rsidP="00F31F65">
      <w:pPr>
        <w:numPr>
          <w:ilvl w:val="1"/>
          <w:numId w:val="1"/>
        </w:numPr>
        <w:tabs>
          <w:tab w:val="left" w:pos="720"/>
        </w:tabs>
        <w:rPr>
          <w:color w:val="000000"/>
        </w:rPr>
      </w:pPr>
      <w:r>
        <w:t xml:space="preserve">Describe the </w:t>
      </w:r>
      <w:r w:rsidRPr="00582696">
        <w:t xml:space="preserve">nursing care plan for a </w:t>
      </w:r>
      <w:r>
        <w:rPr>
          <w:color w:val="000000"/>
        </w:rPr>
        <w:t>peri</w:t>
      </w:r>
      <w:r w:rsidRPr="005F49F0">
        <w:rPr>
          <w:color w:val="000000"/>
        </w:rPr>
        <w:t>operative</w:t>
      </w:r>
      <w:r w:rsidRPr="00582696">
        <w:t xml:space="preserve"> client </w:t>
      </w:r>
    </w:p>
    <w:p w:rsidR="00F31F65" w:rsidRDefault="00F31F65" w:rsidP="00F31F65">
      <w:pPr>
        <w:numPr>
          <w:ilvl w:val="1"/>
          <w:numId w:val="1"/>
        </w:numPr>
        <w:tabs>
          <w:tab w:val="left" w:pos="720"/>
        </w:tabs>
      </w:pPr>
      <w:r>
        <w:t>Describe safety measures for the perioperative client</w:t>
      </w:r>
    </w:p>
    <w:p w:rsidR="00F31F65" w:rsidRPr="00C10B9D" w:rsidRDefault="00F31F65" w:rsidP="00F31F65">
      <w:pPr>
        <w:numPr>
          <w:ilvl w:val="1"/>
          <w:numId w:val="1"/>
        </w:numPr>
        <w:tabs>
          <w:tab w:val="left" w:pos="720"/>
        </w:tabs>
      </w:pPr>
      <w:r>
        <w:rPr>
          <w:bCs/>
        </w:rPr>
        <w:t>Describe the role of the PN with IV therapy</w:t>
      </w:r>
    </w:p>
    <w:p w:rsidR="00F31F65" w:rsidRPr="00F06E8D" w:rsidRDefault="00F31F65" w:rsidP="00F31F65">
      <w:pPr>
        <w:tabs>
          <w:tab w:val="left" w:pos="720"/>
        </w:tabs>
        <w:ind w:left="1680"/>
      </w:pPr>
    </w:p>
    <w:p w:rsidR="00F31F65" w:rsidRPr="00AF51E1" w:rsidRDefault="00F31F65" w:rsidP="00F31F65">
      <w:pPr>
        <w:numPr>
          <w:ilvl w:val="0"/>
          <w:numId w:val="1"/>
        </w:numPr>
        <w:tabs>
          <w:tab w:val="left" w:pos="720"/>
        </w:tabs>
      </w:pPr>
      <w:r w:rsidRPr="00D90B1A">
        <w:rPr>
          <w:bCs/>
        </w:rPr>
        <w:t>Differentiate among various alternative and complimentary therapies</w:t>
      </w:r>
      <w:r>
        <w:rPr>
          <w:bCs/>
        </w:rPr>
        <w:t>. (SLO 1, 2, 3, 4, 5)</w:t>
      </w:r>
    </w:p>
    <w:p w:rsidR="00F31F65" w:rsidRPr="00AF51E1" w:rsidRDefault="00F31F65" w:rsidP="00F31F65">
      <w:pPr>
        <w:numPr>
          <w:ilvl w:val="1"/>
          <w:numId w:val="1"/>
        </w:numPr>
        <w:tabs>
          <w:tab w:val="left" w:pos="720"/>
        </w:tabs>
      </w:pPr>
      <w:r>
        <w:rPr>
          <w:bCs/>
        </w:rPr>
        <w:t>Describe various alternative types of therapies</w:t>
      </w:r>
    </w:p>
    <w:p w:rsidR="00F31F65" w:rsidRDefault="00F31F65" w:rsidP="00F31F65">
      <w:pPr>
        <w:numPr>
          <w:ilvl w:val="1"/>
          <w:numId w:val="1"/>
        </w:numPr>
        <w:tabs>
          <w:tab w:val="left" w:pos="720"/>
        </w:tabs>
      </w:pPr>
      <w:r>
        <w:rPr>
          <w:bCs/>
        </w:rPr>
        <w:t>Describe complimentary types of therapy</w:t>
      </w:r>
    </w:p>
    <w:p w:rsidR="006172CE" w:rsidRDefault="00F31F65" w:rsidP="00DA6004">
      <w:pPr>
        <w:numPr>
          <w:ilvl w:val="1"/>
          <w:numId w:val="1"/>
        </w:numPr>
        <w:tabs>
          <w:tab w:val="left" w:pos="720"/>
        </w:tabs>
      </w:pPr>
      <w:r w:rsidRPr="00F31F65">
        <w:rPr>
          <w:bCs/>
        </w:rPr>
        <w:t>Describe nursing interventions using alternative and complimentary therapies</w:t>
      </w:r>
      <w:bookmarkStart w:id="0" w:name="_GoBack"/>
      <w:bookmarkEnd w:id="0"/>
    </w:p>
    <w:sectPr w:rsidR="0061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97D0B"/>
    <w:multiLevelType w:val="hybridMultilevel"/>
    <w:tmpl w:val="AC9EB51C"/>
    <w:lvl w:ilvl="0" w:tplc="4C027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F754D5A"/>
    <w:multiLevelType w:val="hybridMultilevel"/>
    <w:tmpl w:val="9236AB8A"/>
    <w:lvl w:ilvl="0" w:tplc="7D42E33A">
      <w:start w:val="1"/>
      <w:numFmt w:val="upperLetter"/>
      <w:lvlText w:val="%1."/>
      <w:lvlJc w:val="left"/>
      <w:pPr>
        <w:tabs>
          <w:tab w:val="num" w:pos="960"/>
        </w:tabs>
        <w:ind w:left="960" w:hanging="360"/>
      </w:pPr>
      <w:rPr>
        <w:rFonts w:ascii="Times New Roman" w:eastAsia="Times New Roman" w:hAnsi="Times New Roman" w:cs="Times New Roman"/>
      </w:rPr>
    </w:lvl>
    <w:lvl w:ilvl="1" w:tplc="C8702212">
      <w:start w:val="1"/>
      <w:numFmt w:val="decimal"/>
      <w:lvlText w:val="%2."/>
      <w:lvlJc w:val="left"/>
      <w:pPr>
        <w:tabs>
          <w:tab w:val="num" w:pos="1680"/>
        </w:tabs>
        <w:ind w:left="1680" w:hanging="360"/>
      </w:pPr>
      <w:rPr>
        <w:b w:val="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nsid w:val="60D81979"/>
    <w:multiLevelType w:val="hybridMultilevel"/>
    <w:tmpl w:val="AE6C0502"/>
    <w:lvl w:ilvl="0" w:tplc="D20A41A4">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65"/>
    <w:rsid w:val="006172CE"/>
    <w:rsid w:val="00F3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BB3AE78-FA1F-4E45-AD11-4B61CA1C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6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31F65"/>
    <w:pPr>
      <w:keepNext/>
      <w:ind w:left="720" w:hanging="720"/>
      <w:outlineLvl w:val="1"/>
    </w:pPr>
    <w:rPr>
      <w:b/>
      <w:bCs/>
    </w:rPr>
  </w:style>
  <w:style w:type="paragraph" w:styleId="Heading5">
    <w:name w:val="heading 5"/>
    <w:basedOn w:val="Normal"/>
    <w:next w:val="Normal"/>
    <w:link w:val="Heading5Char"/>
    <w:qFormat/>
    <w:rsid w:val="00F31F65"/>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1F6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F31F6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F31F65"/>
    <w:pPr>
      <w:ind w:left="720"/>
    </w:pPr>
  </w:style>
  <w:style w:type="character" w:customStyle="1" w:styleId="BodyTextIndentChar">
    <w:name w:val="Body Text Indent Char"/>
    <w:basedOn w:val="DefaultParagraphFont"/>
    <w:link w:val="BodyTextIndent"/>
    <w:rsid w:val="00F31F65"/>
    <w:rPr>
      <w:rFonts w:ascii="Times New Roman" w:eastAsia="Times New Roman" w:hAnsi="Times New Roman" w:cs="Times New Roman"/>
      <w:sz w:val="24"/>
      <w:szCs w:val="24"/>
    </w:rPr>
  </w:style>
  <w:style w:type="character" w:styleId="Hyperlink">
    <w:name w:val="Hyperlink"/>
    <w:rsid w:val="00F31F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Kottas, Kathleen</dc:creator>
  <cp:keywords/>
  <dc:description/>
  <cp:lastModifiedBy>Kottas, Kathleen</cp:lastModifiedBy>
  <cp:revision>1</cp:revision>
  <dcterms:created xsi:type="dcterms:W3CDTF">2016-12-15T22:49:00Z</dcterms:created>
  <dcterms:modified xsi:type="dcterms:W3CDTF">2016-12-15T22:51:00Z</dcterms:modified>
</cp:coreProperties>
</file>