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Dear Skyline High School students and families: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You enrolled in the below (highlighted) class.</w:t>
      </w:r>
    </w:p>
    <w:p w:rsid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XSpec="center" w:tblpY="3721"/>
        <w:tblW w:w="1079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3816"/>
        <w:gridCol w:w="3114"/>
      </w:tblGrid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College Class Title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Semester Dates</w:t>
            </w:r>
          </w:p>
        </w:tc>
      </w:tr>
      <w:tr w:rsidR="00F953AC" w:rsidRPr="00F953AC" w:rsidTr="00F953AC">
        <w:trPr>
          <w:trHeight w:val="229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English Comp I*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College Algebra*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$40 textbook.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Public Speaking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General Psychology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Intro to Sociology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American History to 1877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American History 1877 - Present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Computer Concepts &amp; Applications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$150, No textbook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Medical Terminology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Tuition-free.  Textbook purchase required.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August 28 – December 8</w:t>
            </w:r>
          </w:p>
        </w:tc>
      </w:tr>
      <w:tr w:rsidR="00F953AC" w:rsidRPr="00F953AC" w:rsidTr="00F953AC">
        <w:trPr>
          <w:trHeight w:val="250"/>
          <w:tblCellSpacing w:w="7" w:type="dxa"/>
        </w:trPr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Other Online Classes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$75 per credit hour, typically $225 total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3AC" w:rsidRPr="00F953AC" w:rsidRDefault="00F953AC" w:rsidP="00F953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3AC">
              <w:rPr>
                <w:rFonts w:asciiTheme="minorHAnsi" w:hAnsiTheme="minorHAnsi" w:cstheme="minorHAnsi"/>
                <w:sz w:val="22"/>
                <w:szCs w:val="22"/>
              </w:rPr>
              <w:t>16-week, 8-week, and 6-week sessions</w:t>
            </w:r>
          </w:p>
        </w:tc>
      </w:tr>
    </w:tbl>
    <w:p w:rsidR="00F953AC" w:rsidRPr="00F953AC" w:rsidRDefault="00F953AC" w:rsidP="00F953AC">
      <w:pPr>
        <w:rPr>
          <w:rFonts w:asciiTheme="minorHAnsi" w:hAnsiTheme="minorHAnsi" w:cstheme="minorHAnsi"/>
          <w:sz w:val="18"/>
          <w:szCs w:val="22"/>
        </w:rPr>
      </w:pPr>
      <w:r w:rsidRPr="00F953AC">
        <w:rPr>
          <w:rFonts w:asciiTheme="minorHAnsi" w:hAnsiTheme="minorHAnsi" w:cstheme="minorHAnsi"/>
          <w:sz w:val="18"/>
          <w:szCs w:val="22"/>
        </w:rPr>
        <w:t xml:space="preserve"> *Requires placement score to enroll</w:t>
      </w:r>
    </w:p>
    <w:p w:rsid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 xml:space="preserve">Tuition and fees are due by the end of the semester.  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Enrollments will be processed without payment, and the amount owed will create a financial “hold” on the student’s account.  Completing an enrollment is indication that the student intends to take and pay for the class.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Questions about Barton enrollment and/or dual credit classes?  Cont</w:t>
      </w:r>
      <w:bookmarkStart w:id="0" w:name="_GoBack"/>
      <w:bookmarkEnd w:id="0"/>
      <w:r w:rsidRPr="00F953AC">
        <w:rPr>
          <w:rFonts w:asciiTheme="minorHAnsi" w:hAnsiTheme="minorHAnsi" w:cstheme="minorHAnsi"/>
          <w:sz w:val="22"/>
          <w:szCs w:val="22"/>
        </w:rPr>
        <w:t>act Karly Little, Director of Early College Opportunities, at 620-792-9294 and leave a voicemail, or email littlek@bartonccc.edu.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Sincerely,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663541F" wp14:editId="0B9F171C">
            <wp:extent cx="1272446" cy="5524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93" cy="5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Karly Little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  <w:r w:rsidRPr="00F953AC">
        <w:rPr>
          <w:rFonts w:asciiTheme="minorHAnsi" w:hAnsiTheme="minorHAnsi" w:cstheme="minorHAnsi"/>
          <w:sz w:val="22"/>
          <w:szCs w:val="22"/>
        </w:rPr>
        <w:t>Director of Early College Opportunities</w:t>
      </w:r>
    </w:p>
    <w:p w:rsidR="00F953AC" w:rsidRPr="00F953AC" w:rsidRDefault="00F953AC" w:rsidP="00F953AC">
      <w:pPr>
        <w:rPr>
          <w:rFonts w:asciiTheme="minorHAnsi" w:hAnsiTheme="minorHAnsi" w:cstheme="minorHAnsi"/>
          <w:sz w:val="22"/>
          <w:szCs w:val="22"/>
        </w:rPr>
      </w:pPr>
    </w:p>
    <w:sectPr w:rsidR="00F953AC" w:rsidRPr="00F953AC" w:rsidSect="002C464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A" w:rsidRDefault="00F953A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BC474D" wp14:editId="4908503B">
          <wp:simplePos x="0" y="0"/>
          <wp:positionH relativeFrom="page">
            <wp:align>center</wp:align>
          </wp:positionH>
          <wp:positionV relativeFrom="bottomMargin">
            <wp:posOffset>-168844</wp:posOffset>
          </wp:positionV>
          <wp:extent cx="5577840" cy="21945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-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7840" cy="21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A" w:rsidRDefault="00F953AC" w:rsidP="0080739A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1" layoutInCell="1" allowOverlap="0" wp14:anchorId="1E2CB419" wp14:editId="3405F607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3429000" cy="758952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C_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8BB"/>
    <w:multiLevelType w:val="hybridMultilevel"/>
    <w:tmpl w:val="1DDE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AC"/>
    <w:rsid w:val="00231D8A"/>
    <w:rsid w:val="00F0744E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6019"/>
  <w15:chartTrackingRefBased/>
  <w15:docId w15:val="{A3BFF2AC-889E-4431-8C1B-324BB8A9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53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9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53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3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5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Karly</dc:creator>
  <cp:keywords/>
  <dc:description/>
  <cp:lastModifiedBy>Little, Karly</cp:lastModifiedBy>
  <cp:revision>1</cp:revision>
  <dcterms:created xsi:type="dcterms:W3CDTF">2023-04-14T21:16:00Z</dcterms:created>
  <dcterms:modified xsi:type="dcterms:W3CDTF">2023-04-14T21:19:00Z</dcterms:modified>
</cp:coreProperties>
</file>