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69" w:rsidRPr="00BC2E57" w:rsidRDefault="00ED2443" w:rsidP="00B07C69">
      <w:pPr>
        <w:pStyle w:val="Default"/>
        <w:rPr>
          <w:rFonts w:asciiTheme="minorHAnsi" w:hAnsiTheme="minorHAnsi"/>
        </w:rPr>
      </w:pPr>
      <w:r>
        <w:rPr>
          <w:rFonts w:asciiTheme="minorHAnsi" w:hAnsiTheme="minorHAnsi"/>
          <w:b/>
          <w:bCs/>
        </w:rPr>
        <w:t xml:space="preserve">Monitoring </w:t>
      </w:r>
      <w:proofErr w:type="gramStart"/>
      <w:r>
        <w:rPr>
          <w:rFonts w:asciiTheme="minorHAnsi" w:hAnsiTheme="minorHAnsi"/>
          <w:b/>
          <w:bCs/>
        </w:rPr>
        <w:t>Report  –</w:t>
      </w:r>
      <w:proofErr w:type="gramEnd"/>
      <w:r>
        <w:rPr>
          <w:rFonts w:asciiTheme="minorHAnsi" w:hAnsiTheme="minorHAnsi"/>
          <w:b/>
          <w:bCs/>
        </w:rPr>
        <w:t xml:space="preserve"> END #4 -</w:t>
      </w:r>
      <w:r w:rsidR="00B07C69" w:rsidRPr="00BC2E57">
        <w:rPr>
          <w:rFonts w:asciiTheme="minorHAnsi" w:hAnsiTheme="minorHAnsi"/>
          <w:b/>
          <w:bCs/>
        </w:rPr>
        <w:t xml:space="preserve">PERSONAL ENRICHMENT </w:t>
      </w:r>
    </w:p>
    <w:p w:rsidR="00B07C69" w:rsidRPr="00B07C69" w:rsidRDefault="00B07C69" w:rsidP="00B07C69">
      <w:pPr>
        <w:pStyle w:val="Default"/>
        <w:rPr>
          <w:rFonts w:asciiTheme="minorHAnsi" w:hAnsiTheme="minorHAnsi"/>
        </w:rPr>
      </w:pPr>
      <w:r w:rsidRPr="00B07C69">
        <w:rPr>
          <w:rFonts w:asciiTheme="minorHAnsi" w:hAnsiTheme="minorHAnsi"/>
        </w:rPr>
        <w:t xml:space="preserve">Recipients pursuing individual interests will be personally enriched. </w:t>
      </w:r>
    </w:p>
    <w:p w:rsidR="00B07C69" w:rsidRPr="00B07C69" w:rsidRDefault="00B07C69" w:rsidP="00B07C69">
      <w:pPr>
        <w:pStyle w:val="Default"/>
        <w:numPr>
          <w:ilvl w:val="0"/>
          <w:numId w:val="3"/>
        </w:numPr>
        <w:ind w:left="720" w:hanging="360"/>
        <w:rPr>
          <w:rFonts w:asciiTheme="minorHAnsi" w:hAnsiTheme="minorHAnsi"/>
        </w:rPr>
      </w:pPr>
      <w:r w:rsidRPr="00B07C69">
        <w:rPr>
          <w:rFonts w:asciiTheme="minorHAnsi" w:hAnsiTheme="minorHAnsi"/>
        </w:rPr>
        <w:t xml:space="preserve">Individuals/students will experience various cultural activities. </w:t>
      </w:r>
    </w:p>
    <w:p w:rsidR="00B07C69" w:rsidRPr="00B07C69" w:rsidRDefault="00B07C69" w:rsidP="00B07C69">
      <w:pPr>
        <w:pStyle w:val="Default"/>
        <w:numPr>
          <w:ilvl w:val="0"/>
          <w:numId w:val="3"/>
        </w:numPr>
        <w:ind w:left="720" w:hanging="360"/>
        <w:rPr>
          <w:rFonts w:asciiTheme="minorHAnsi" w:hAnsiTheme="minorHAnsi"/>
        </w:rPr>
      </w:pPr>
      <w:r w:rsidRPr="00B07C69">
        <w:rPr>
          <w:rFonts w:asciiTheme="minorHAnsi" w:hAnsiTheme="minorHAnsi"/>
        </w:rPr>
        <w:t xml:space="preserve">Individuals/students will participate in College activities. </w:t>
      </w:r>
    </w:p>
    <w:p w:rsidR="00B07C69" w:rsidRPr="00B07C69" w:rsidRDefault="00B07C69" w:rsidP="00B07C69">
      <w:pPr>
        <w:pStyle w:val="Default"/>
        <w:numPr>
          <w:ilvl w:val="0"/>
          <w:numId w:val="3"/>
        </w:numPr>
        <w:ind w:left="720" w:hanging="360"/>
        <w:rPr>
          <w:rFonts w:asciiTheme="minorHAnsi" w:hAnsiTheme="minorHAnsi"/>
        </w:rPr>
      </w:pPr>
      <w:r w:rsidRPr="00B07C69">
        <w:rPr>
          <w:rFonts w:asciiTheme="minorHAnsi" w:hAnsiTheme="minorHAnsi"/>
        </w:rPr>
        <w:t xml:space="preserve">Intercollegiate athletics and other extra curricular programs and activities will improve the lives of the participant(s). </w:t>
      </w:r>
    </w:p>
    <w:p w:rsidR="00B07C69" w:rsidRPr="00B07C69" w:rsidRDefault="00B07C69" w:rsidP="00B07C69">
      <w:pPr>
        <w:pStyle w:val="Default"/>
        <w:rPr>
          <w:rFonts w:asciiTheme="minorHAnsi" w:hAnsiTheme="minorHAnsi"/>
        </w:rPr>
      </w:pPr>
    </w:p>
    <w:p w:rsidR="00B07C69" w:rsidRDefault="00B07C69" w:rsidP="00612EB9">
      <w:r>
        <w:t>The Shafer Gallery is referred to as the “Gem of the Campus” preserves the dream of a strong commitment to culture and arts. Below are various charts showing positive trends in Gallery attendance from the local area and the Midwest, as well as those from across the country and abroad.</w:t>
      </w:r>
      <w:r w:rsidR="00612EB9">
        <w:t xml:space="preserve">  </w:t>
      </w:r>
      <w:hyperlink r:id="rId6" w:history="1">
        <w:r w:rsidRPr="00C12931">
          <w:rPr>
            <w:rStyle w:val="Hyperlink"/>
          </w:rPr>
          <w:t>Art Gallery</w:t>
        </w:r>
      </w:hyperlink>
    </w:p>
    <w:p w:rsidR="00B07C69" w:rsidRPr="00B07C69" w:rsidRDefault="00B07C69" w:rsidP="00B07C69">
      <w:pPr>
        <w:pStyle w:val="body"/>
        <w:rPr>
          <w:rFonts w:asciiTheme="minorHAnsi" w:hAnsiTheme="minorHAnsi"/>
          <w:sz w:val="22"/>
          <w:szCs w:val="22"/>
        </w:rPr>
      </w:pPr>
      <w:r w:rsidRPr="00B07C69">
        <w:rPr>
          <w:rFonts w:asciiTheme="minorHAnsi" w:hAnsiTheme="minorHAnsi"/>
          <w:sz w:val="22"/>
          <w:szCs w:val="22"/>
        </w:rPr>
        <w:t>The Silver Cougar Club is an organization for individuals 55 years of age or older or a spouse of a Silver Cougar Club member who is 55 years of age or older.</w:t>
      </w:r>
      <w:r>
        <w:rPr>
          <w:rFonts w:asciiTheme="minorHAnsi" w:hAnsiTheme="minorHAnsi"/>
          <w:sz w:val="22"/>
          <w:szCs w:val="22"/>
        </w:rPr>
        <w:t xml:space="preserve"> </w:t>
      </w:r>
      <w:r w:rsidRPr="00B07C69">
        <w:rPr>
          <w:rFonts w:asciiTheme="minorHAnsi" w:hAnsiTheme="minorHAnsi"/>
          <w:sz w:val="22"/>
          <w:szCs w:val="22"/>
        </w:rPr>
        <w:t>The club offers a variety of events and services, while promoting friendships among its members. Membership is diversified and includes men and women, singles and couples, individuals 55-96 years of age, and members from a variety of communities.</w:t>
      </w:r>
    </w:p>
    <w:p w:rsidR="00684AC8" w:rsidRDefault="00EE52CF" w:rsidP="00684AC8">
      <w:pPr>
        <w:spacing w:line="240" w:lineRule="auto"/>
      </w:pPr>
      <w:hyperlink r:id="rId7" w:history="1">
        <w:r w:rsidR="00684AC8" w:rsidRPr="00C12931">
          <w:rPr>
            <w:rStyle w:val="Hyperlink"/>
          </w:rPr>
          <w:t>Silver Cougar Club</w:t>
        </w:r>
      </w:hyperlink>
      <w:r w:rsidR="00201044">
        <w:t xml:space="preserve"> – The top 4 </w:t>
      </w:r>
      <w:r w:rsidR="004F5435">
        <w:t>attended Cultural Events for 201</w:t>
      </w:r>
      <w:r w:rsidR="008B4957">
        <w:t>1</w:t>
      </w:r>
      <w:r w:rsidR="00201044">
        <w:t xml:space="preserve"> are:</w:t>
      </w:r>
    </w:p>
    <w:p w:rsidR="00201044" w:rsidRDefault="00963C7E" w:rsidP="00201044">
      <w:pPr>
        <w:pStyle w:val="ListParagraph"/>
        <w:numPr>
          <w:ilvl w:val="0"/>
          <w:numId w:val="5"/>
        </w:numPr>
        <w:spacing w:line="240" w:lineRule="auto"/>
      </w:pPr>
      <w:r>
        <w:t>Silver Cougar Club Picnic</w:t>
      </w:r>
    </w:p>
    <w:p w:rsidR="00201044" w:rsidRDefault="008833F9" w:rsidP="00201044">
      <w:pPr>
        <w:pStyle w:val="ListParagraph"/>
        <w:numPr>
          <w:ilvl w:val="0"/>
          <w:numId w:val="5"/>
        </w:numPr>
        <w:spacing w:line="240" w:lineRule="auto"/>
      </w:pPr>
      <w:r>
        <w:t>The Prairie Nutcracker</w:t>
      </w:r>
    </w:p>
    <w:p w:rsidR="00201044" w:rsidRDefault="00D624D2" w:rsidP="00201044">
      <w:pPr>
        <w:pStyle w:val="ListParagraph"/>
        <w:numPr>
          <w:ilvl w:val="0"/>
          <w:numId w:val="5"/>
        </w:numPr>
        <w:spacing w:line="240" w:lineRule="auto"/>
      </w:pPr>
      <w:r>
        <w:t>Museum Mad</w:t>
      </w:r>
      <w:r w:rsidR="008833F9">
        <w:t>ness</w:t>
      </w:r>
    </w:p>
    <w:p w:rsidR="00201044" w:rsidRDefault="008833F9" w:rsidP="00684AC8">
      <w:pPr>
        <w:pStyle w:val="ListParagraph"/>
        <w:numPr>
          <w:ilvl w:val="0"/>
          <w:numId w:val="5"/>
        </w:numPr>
        <w:spacing w:line="240" w:lineRule="auto"/>
      </w:pPr>
      <w:r>
        <w:t>Day in Dodge</w:t>
      </w:r>
    </w:p>
    <w:p w:rsidR="00963C7E" w:rsidRDefault="00963C7E" w:rsidP="00963C7E">
      <w:pPr>
        <w:pStyle w:val="ListParagraph"/>
        <w:spacing w:line="240" w:lineRule="auto"/>
      </w:pPr>
    </w:p>
    <w:p w:rsidR="00F77BD4" w:rsidRDefault="00A73A3F" w:rsidP="00066C9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Barton’s web site contains two dynamic pages which are updated regularly with the latest College News and Events.  These two pages are </w:t>
      </w:r>
      <w:hyperlink r:id="rId8" w:history="1">
        <w:proofErr w:type="spellStart"/>
        <w:r w:rsidRPr="00A73A3F">
          <w:rPr>
            <w:rStyle w:val="Hyperlink"/>
            <w:rFonts w:asciiTheme="minorHAnsi" w:eastAsiaTheme="minorHAnsi" w:hAnsiTheme="minorHAnsi" w:cstheme="minorBidi"/>
            <w:sz w:val="22"/>
            <w:szCs w:val="22"/>
          </w:rPr>
          <w:t>Hilltopics</w:t>
        </w:r>
        <w:proofErr w:type="spellEnd"/>
      </w:hyperlink>
      <w:r>
        <w:rPr>
          <w:rFonts w:asciiTheme="minorHAnsi" w:eastAsiaTheme="minorHAnsi" w:hAnsiTheme="minorHAnsi" w:cstheme="minorBidi"/>
          <w:sz w:val="22"/>
          <w:szCs w:val="22"/>
        </w:rPr>
        <w:t xml:space="preserve"> and </w:t>
      </w:r>
      <w:hyperlink r:id="rId9" w:history="1">
        <w:r w:rsidRPr="00A73A3F">
          <w:rPr>
            <w:rStyle w:val="Hyperlink"/>
            <w:rFonts w:asciiTheme="minorHAnsi" w:eastAsiaTheme="minorHAnsi" w:hAnsiTheme="minorHAnsi" w:cstheme="minorBidi"/>
            <w:sz w:val="22"/>
            <w:szCs w:val="22"/>
          </w:rPr>
          <w:t>College News</w:t>
        </w:r>
      </w:hyperlink>
      <w:r>
        <w:rPr>
          <w:rFonts w:asciiTheme="minorHAnsi" w:eastAsiaTheme="minorHAnsi" w:hAnsiTheme="minorHAnsi" w:cstheme="minorBidi"/>
          <w:sz w:val="22"/>
          <w:szCs w:val="22"/>
        </w:rPr>
        <w:t>.  Community and college interaction are displayed quite vividly throughout the numerous articles.</w:t>
      </w:r>
    </w:p>
    <w:p w:rsidR="00066C93" w:rsidRPr="004D4C57" w:rsidRDefault="00066C93" w:rsidP="00066C93">
      <w:pPr>
        <w:pStyle w:val="NormalWeb"/>
        <w:rPr>
          <w:rFonts w:asciiTheme="minorHAnsi" w:eastAsiaTheme="minorHAnsi" w:hAnsiTheme="minorHAnsi" w:cstheme="minorBidi"/>
          <w:sz w:val="22"/>
          <w:szCs w:val="22"/>
        </w:rPr>
      </w:pPr>
      <w:r w:rsidRPr="0075229C">
        <w:rPr>
          <w:rFonts w:asciiTheme="minorHAnsi" w:eastAsiaTheme="minorHAnsi" w:hAnsiTheme="minorHAnsi" w:cstheme="minorBidi"/>
          <w:sz w:val="22"/>
          <w:szCs w:val="22"/>
        </w:rPr>
        <w:t>Community Relationships</w:t>
      </w:r>
      <w:r>
        <w:rPr>
          <w:rFonts w:asciiTheme="minorHAnsi" w:eastAsiaTheme="minorHAnsi" w:hAnsiTheme="minorHAnsi" w:cstheme="minorBidi"/>
          <w:sz w:val="22"/>
          <w:szCs w:val="22"/>
        </w:rPr>
        <w:t xml:space="preserve"> - </w:t>
      </w:r>
      <w:r w:rsidRPr="0075229C">
        <w:rPr>
          <w:rFonts w:asciiTheme="minorHAnsi" w:eastAsiaTheme="minorHAnsi" w:hAnsiTheme="minorHAnsi" w:cstheme="minorBidi"/>
          <w:sz w:val="22"/>
          <w:szCs w:val="22"/>
        </w:rPr>
        <w:t>Barton recognizes the long-term and mutually beneficial arrangement between the College and its Stakeholders. That's why our focus is on value enhancement with the goal of providing a more satisfying exchange between the College and our Communities we serve.</w:t>
      </w:r>
      <w:r>
        <w:rPr>
          <w:rFonts w:asciiTheme="minorHAnsi" w:eastAsiaTheme="minorHAnsi" w:hAnsiTheme="minorHAnsi" w:cstheme="minorBidi"/>
          <w:sz w:val="22"/>
          <w:szCs w:val="22"/>
        </w:rPr>
        <w:t xml:space="preserve"> Details can be found on the web site by clicking </w:t>
      </w:r>
      <w:hyperlink r:id="rId10" w:history="1">
        <w:r w:rsidRPr="0075229C">
          <w:rPr>
            <w:rStyle w:val="Hyperlink"/>
            <w:rFonts w:asciiTheme="minorHAnsi" w:eastAsiaTheme="minorHAnsi" w:hAnsiTheme="minorHAnsi" w:cstheme="minorBidi"/>
            <w:sz w:val="22"/>
            <w:szCs w:val="22"/>
          </w:rPr>
          <w:t>here</w:t>
        </w:r>
      </w:hyperlink>
      <w:r>
        <w:rPr>
          <w:rFonts w:asciiTheme="minorHAnsi" w:eastAsiaTheme="minorHAnsi" w:hAnsiTheme="minorHAnsi" w:cstheme="minorBidi"/>
          <w:sz w:val="22"/>
          <w:szCs w:val="22"/>
        </w:rPr>
        <w:t>.</w:t>
      </w:r>
    </w:p>
    <w:p w:rsidR="003C053C" w:rsidRDefault="00066C93" w:rsidP="00684AC8">
      <w:pPr>
        <w:spacing w:line="240" w:lineRule="auto"/>
      </w:pPr>
      <w:r>
        <w:br/>
      </w:r>
      <w:r w:rsidR="003C053C">
        <w:t>Student Activities – The top 4 events students participate in are:</w:t>
      </w:r>
    </w:p>
    <w:p w:rsidR="003C053C" w:rsidRDefault="00A61245" w:rsidP="003C053C">
      <w:pPr>
        <w:pStyle w:val="ListParagraph"/>
        <w:numPr>
          <w:ilvl w:val="0"/>
          <w:numId w:val="4"/>
        </w:numPr>
        <w:spacing w:line="240" w:lineRule="auto"/>
      </w:pPr>
      <w:r>
        <w:t>Halloween Dance (one time)</w:t>
      </w:r>
    </w:p>
    <w:p w:rsidR="003C053C" w:rsidRDefault="00A61245" w:rsidP="003C053C">
      <w:pPr>
        <w:pStyle w:val="ListParagraph"/>
        <w:numPr>
          <w:ilvl w:val="0"/>
          <w:numId w:val="4"/>
        </w:numPr>
        <w:spacing w:line="240" w:lineRule="auto"/>
      </w:pPr>
      <w:r>
        <w:t>Bingo</w:t>
      </w:r>
      <w:r w:rsidR="006E5A08">
        <w:t xml:space="preserve"> (on</w:t>
      </w:r>
      <w:r>
        <w:t>c</w:t>
      </w:r>
      <w:r w:rsidR="006E5A08">
        <w:t xml:space="preserve">e </w:t>
      </w:r>
      <w:r>
        <w:t>a month</w:t>
      </w:r>
      <w:r w:rsidR="006E5A08">
        <w:t>)</w:t>
      </w:r>
    </w:p>
    <w:p w:rsidR="003C053C" w:rsidRDefault="00A61245" w:rsidP="003C053C">
      <w:pPr>
        <w:pStyle w:val="ListParagraph"/>
        <w:numPr>
          <w:ilvl w:val="0"/>
          <w:numId w:val="4"/>
        </w:numPr>
        <w:spacing w:line="240" w:lineRule="auto"/>
      </w:pPr>
      <w:r>
        <w:t>Casino Night</w:t>
      </w:r>
      <w:r w:rsidR="006E5A08">
        <w:t xml:space="preserve"> (</w:t>
      </w:r>
      <w:r>
        <w:t>one time event</w:t>
      </w:r>
      <w:r w:rsidR="006E5A08">
        <w:t>)</w:t>
      </w:r>
    </w:p>
    <w:p w:rsidR="003C053C" w:rsidRDefault="006E5A08" w:rsidP="003C053C">
      <w:pPr>
        <w:pStyle w:val="ListParagraph"/>
        <w:numPr>
          <w:ilvl w:val="0"/>
          <w:numId w:val="4"/>
        </w:numPr>
        <w:spacing w:line="240" w:lineRule="auto"/>
      </w:pPr>
      <w:r>
        <w:t>Movie Night (twice a month)</w:t>
      </w:r>
    </w:p>
    <w:p w:rsidR="003C053C" w:rsidRDefault="003C053C" w:rsidP="003C053C">
      <w:pPr>
        <w:pStyle w:val="ListParagraph"/>
        <w:spacing w:line="240" w:lineRule="auto"/>
      </w:pPr>
    </w:p>
    <w:p w:rsidR="00CF317C" w:rsidRDefault="00684AC8" w:rsidP="00684AC8">
      <w:pPr>
        <w:spacing w:line="240" w:lineRule="auto"/>
      </w:pPr>
      <w:r>
        <w:t xml:space="preserve">Grad </w:t>
      </w:r>
      <w:r w:rsidR="00CF317C">
        <w:t xml:space="preserve">Survey Question 17 asks students to rate the student activities at Barton </w:t>
      </w:r>
      <w:r w:rsidR="00AC7BFC">
        <w:t>o</w:t>
      </w:r>
      <w:r w:rsidR="00091616">
        <w:t>f</w:t>
      </w:r>
      <w:r w:rsidR="00B300FA">
        <w:t xml:space="preserve"> those who used the services 71.5% p</w:t>
      </w:r>
      <w:r w:rsidR="00CF317C">
        <w:t>ercent said that the services were rewarding or good</w:t>
      </w:r>
      <w:r w:rsidR="00C82D16">
        <w:t xml:space="preserve"> (</w:t>
      </w:r>
      <w:proofErr w:type="gramStart"/>
      <w:r w:rsidR="00C82D16">
        <w:t>Spring</w:t>
      </w:r>
      <w:proofErr w:type="gramEnd"/>
      <w:r w:rsidR="00C82D16">
        <w:t xml:space="preserve"> </w:t>
      </w:r>
      <w:r w:rsidR="00507881">
        <w:t xml:space="preserve">2011 </w:t>
      </w:r>
      <w:r w:rsidR="00C82D16">
        <w:t>&amp; Fall 201</w:t>
      </w:r>
      <w:r w:rsidR="00507881">
        <w:t>1</w:t>
      </w:r>
      <w:r w:rsidR="008C530A">
        <w:t>)</w:t>
      </w:r>
      <w:r w:rsidR="00CF317C">
        <w:t>.</w:t>
      </w:r>
    </w:p>
    <w:p w:rsidR="00154182" w:rsidRDefault="00154182" w:rsidP="00E0528C">
      <w:r>
        <w:t>Graduation Exit Survey required of all students who wish to graduate.  This su</w:t>
      </w:r>
      <w:bookmarkStart w:id="0" w:name="_GoBack"/>
      <w:bookmarkEnd w:id="0"/>
      <w:r>
        <w:t xml:space="preserve">rvey has been collecting data since </w:t>
      </w:r>
      <w:r w:rsidR="00BB7E23">
        <w:t>2007</w:t>
      </w:r>
      <w:r>
        <w:t>.</w:t>
      </w:r>
    </w:p>
    <w:p w:rsidR="000509E5" w:rsidRDefault="00E0528C" w:rsidP="00BC2E57">
      <w:pPr>
        <w:spacing w:line="240" w:lineRule="auto"/>
      </w:pPr>
      <w:r>
        <w:t xml:space="preserve">Grad Survey </w:t>
      </w:r>
      <w:r w:rsidR="00CF317C">
        <w:t xml:space="preserve">Question 17 </w:t>
      </w:r>
      <w:r>
        <w:t>–</w:t>
      </w:r>
      <w:r w:rsidR="005762C0">
        <w:t xml:space="preserve">  </w:t>
      </w:r>
      <w:hyperlink r:id="rId11" w:history="1">
        <w:r w:rsidR="005762C0" w:rsidRPr="005762C0">
          <w:rPr>
            <w:rStyle w:val="Hyperlink"/>
          </w:rPr>
          <w:t>Spring 2011</w:t>
        </w:r>
      </w:hyperlink>
      <w:r w:rsidR="005762C0">
        <w:t xml:space="preserve"> &amp; </w:t>
      </w:r>
      <w:hyperlink r:id="rId12" w:history="1">
        <w:r w:rsidR="005762C0" w:rsidRPr="005762C0">
          <w:rPr>
            <w:rStyle w:val="Hyperlink"/>
          </w:rPr>
          <w:t>Fall 2011</w:t>
        </w:r>
      </w:hyperlink>
    </w:p>
    <w:p w:rsidR="00827FA6" w:rsidRDefault="00827FA6"/>
    <w:p w:rsidR="00827FA6" w:rsidRDefault="00827FA6"/>
    <w:p w:rsidR="00827FA6" w:rsidRDefault="00827FA6"/>
    <w:p w:rsidR="00BD7666" w:rsidRDefault="00EE52CF">
      <w:hyperlink r:id="rId13" w:history="1">
        <w:r w:rsidR="008A5800" w:rsidRPr="005D3E94">
          <w:rPr>
            <w:rStyle w:val="Hyperlink"/>
          </w:rPr>
          <w:t>CCSS</w:t>
        </w:r>
        <w:r w:rsidR="00575A60" w:rsidRPr="005D3E94">
          <w:rPr>
            <w:rStyle w:val="Hyperlink"/>
          </w:rPr>
          <w:t>E</w:t>
        </w:r>
      </w:hyperlink>
      <w:r w:rsidR="00575A60">
        <w:t xml:space="preserve"> </w:t>
      </w:r>
      <w:r w:rsidR="005D3E94">
        <w:t>(Community College</w:t>
      </w:r>
      <w:r w:rsidR="00AC7BFC">
        <w:t xml:space="preserve"> Survey of Student Engagement</w:t>
      </w:r>
      <w:proofErr w:type="gramStart"/>
      <w:r w:rsidR="00AC7BFC">
        <w:t xml:space="preserve">) </w:t>
      </w:r>
      <w:r w:rsidR="00BD7666">
        <w:t xml:space="preserve"> -</w:t>
      </w:r>
      <w:proofErr w:type="gramEnd"/>
      <w:r w:rsidR="00BD7666">
        <w:t xml:space="preserve"> Question 10c rates Barton as statistically higher than other colleges.  This question addresses participation in college-sponsored activities (organizations, campus publications, student government, intercollegiate or intramural sports, etc.)</w:t>
      </w:r>
    </w:p>
    <w:p w:rsidR="00827FA6" w:rsidRDefault="00827FA6">
      <w:r>
        <w:rPr>
          <w:noProof/>
        </w:rPr>
        <w:drawing>
          <wp:inline distT="0" distB="0" distL="0" distR="0" wp14:anchorId="2824AD40" wp14:editId="6F1B2D36">
            <wp:extent cx="5505450" cy="34290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7666" w:rsidRDefault="00BD7666">
      <w:r>
        <w:t xml:space="preserve">*Barton is </w:t>
      </w:r>
      <w:proofErr w:type="gramStart"/>
      <w:r>
        <w:t>Significantly</w:t>
      </w:r>
      <w:proofErr w:type="gramEnd"/>
      <w:r>
        <w:t xml:space="preserve"> statistically higher on the full</w:t>
      </w:r>
      <w:r w:rsidR="00827FA6">
        <w:t>-time students in 06, 08, 10 &amp; 11</w:t>
      </w:r>
      <w:r>
        <w:t>.</w:t>
      </w:r>
    </w:p>
    <w:p w:rsidR="00BD7666" w:rsidRDefault="00BD7666">
      <w:proofErr w:type="gramStart"/>
      <w:r>
        <w:t>Question 10c.</w:t>
      </w:r>
      <w:proofErr w:type="gramEnd"/>
      <w:r>
        <w:t xml:space="preserve"> </w:t>
      </w:r>
      <w:proofErr w:type="gramStart"/>
      <w:r>
        <w:t>Participation in college-sponsored activities (organizations, campus publications, student government, intercollegiate or intramural sports, etc.)</w:t>
      </w:r>
      <w:proofErr w:type="gramEnd"/>
    </w:p>
    <w:sectPr w:rsidR="00BD7666" w:rsidSect="00BC2E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67FFA1"/>
    <w:multiLevelType w:val="hybridMultilevel"/>
    <w:tmpl w:val="78DE9A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853C4B"/>
    <w:multiLevelType w:val="hybridMultilevel"/>
    <w:tmpl w:val="A1E8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52C64"/>
    <w:multiLevelType w:val="hybridMultilevel"/>
    <w:tmpl w:val="46A8018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55D2A37"/>
    <w:multiLevelType w:val="hybridMultilevel"/>
    <w:tmpl w:val="6776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9335B"/>
    <w:multiLevelType w:val="hybridMultilevel"/>
    <w:tmpl w:val="CC2EAD1C"/>
    <w:lvl w:ilvl="0" w:tplc="5ECADF72">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8C"/>
    <w:rsid w:val="000509E5"/>
    <w:rsid w:val="00052EF8"/>
    <w:rsid w:val="00066C93"/>
    <w:rsid w:val="00091616"/>
    <w:rsid w:val="00154182"/>
    <w:rsid w:val="00163B1E"/>
    <w:rsid w:val="001A3AC2"/>
    <w:rsid w:val="001E6676"/>
    <w:rsid w:val="00201044"/>
    <w:rsid w:val="002D6D48"/>
    <w:rsid w:val="0037520C"/>
    <w:rsid w:val="003C053C"/>
    <w:rsid w:val="003D55E1"/>
    <w:rsid w:val="003E3D3A"/>
    <w:rsid w:val="004004A3"/>
    <w:rsid w:val="004005DF"/>
    <w:rsid w:val="00417DF3"/>
    <w:rsid w:val="004742B1"/>
    <w:rsid w:val="00486F8E"/>
    <w:rsid w:val="004F5435"/>
    <w:rsid w:val="00505A69"/>
    <w:rsid w:val="00507881"/>
    <w:rsid w:val="00536FFA"/>
    <w:rsid w:val="00575A60"/>
    <w:rsid w:val="005762C0"/>
    <w:rsid w:val="00593C53"/>
    <w:rsid w:val="005A51D6"/>
    <w:rsid w:val="005D3E94"/>
    <w:rsid w:val="005E46DA"/>
    <w:rsid w:val="00612EB9"/>
    <w:rsid w:val="00684AC8"/>
    <w:rsid w:val="006E5A08"/>
    <w:rsid w:val="00717C38"/>
    <w:rsid w:val="00744D8F"/>
    <w:rsid w:val="007E0D91"/>
    <w:rsid w:val="007E1C4F"/>
    <w:rsid w:val="00827FA6"/>
    <w:rsid w:val="00846C02"/>
    <w:rsid w:val="008833F9"/>
    <w:rsid w:val="008A56D8"/>
    <w:rsid w:val="008A5800"/>
    <w:rsid w:val="008B4957"/>
    <w:rsid w:val="008C1838"/>
    <w:rsid w:val="008C530A"/>
    <w:rsid w:val="00925DC7"/>
    <w:rsid w:val="0093054F"/>
    <w:rsid w:val="00945B7C"/>
    <w:rsid w:val="00963C7E"/>
    <w:rsid w:val="00993978"/>
    <w:rsid w:val="009A4D4F"/>
    <w:rsid w:val="009A5564"/>
    <w:rsid w:val="009D51B9"/>
    <w:rsid w:val="00A10D91"/>
    <w:rsid w:val="00A200C1"/>
    <w:rsid w:val="00A61245"/>
    <w:rsid w:val="00A67181"/>
    <w:rsid w:val="00A73A3F"/>
    <w:rsid w:val="00AB2FF3"/>
    <w:rsid w:val="00AC7BFC"/>
    <w:rsid w:val="00AF03D9"/>
    <w:rsid w:val="00AF6892"/>
    <w:rsid w:val="00B02BDF"/>
    <w:rsid w:val="00B07C69"/>
    <w:rsid w:val="00B300FA"/>
    <w:rsid w:val="00B30F0B"/>
    <w:rsid w:val="00B3732A"/>
    <w:rsid w:val="00B65F47"/>
    <w:rsid w:val="00BB7E23"/>
    <w:rsid w:val="00BC2E57"/>
    <w:rsid w:val="00BD7666"/>
    <w:rsid w:val="00C057E4"/>
    <w:rsid w:val="00C12931"/>
    <w:rsid w:val="00C32AE0"/>
    <w:rsid w:val="00C81725"/>
    <w:rsid w:val="00C82D16"/>
    <w:rsid w:val="00CE6258"/>
    <w:rsid w:val="00CF317C"/>
    <w:rsid w:val="00D306AA"/>
    <w:rsid w:val="00D30B28"/>
    <w:rsid w:val="00D624D2"/>
    <w:rsid w:val="00D62E46"/>
    <w:rsid w:val="00D6657E"/>
    <w:rsid w:val="00DC55C8"/>
    <w:rsid w:val="00E0528C"/>
    <w:rsid w:val="00E35BC0"/>
    <w:rsid w:val="00E41A5D"/>
    <w:rsid w:val="00E9372C"/>
    <w:rsid w:val="00ED2443"/>
    <w:rsid w:val="00F16D08"/>
    <w:rsid w:val="00F47859"/>
    <w:rsid w:val="00F72009"/>
    <w:rsid w:val="00F7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28C"/>
    <w:rPr>
      <w:color w:val="0000FF"/>
      <w:u w:val="single"/>
    </w:rPr>
  </w:style>
  <w:style w:type="table" w:styleId="TableGrid">
    <w:name w:val="Table Grid"/>
    <w:basedOn w:val="TableNormal"/>
    <w:uiPriority w:val="59"/>
    <w:rsid w:val="00575A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75A60"/>
    <w:pPr>
      <w:ind w:left="720"/>
      <w:contextualSpacing/>
    </w:pPr>
  </w:style>
  <w:style w:type="paragraph" w:customStyle="1" w:styleId="Default">
    <w:name w:val="Default"/>
    <w:rsid w:val="00B07C6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07C69"/>
    <w:rPr>
      <w:color w:val="800080" w:themeColor="followedHyperlink"/>
      <w:u w:val="single"/>
    </w:rPr>
  </w:style>
  <w:style w:type="paragraph" w:customStyle="1" w:styleId="body">
    <w:name w:val="body"/>
    <w:basedOn w:val="Normal"/>
    <w:rsid w:val="00B07C69"/>
    <w:pPr>
      <w:spacing w:before="100" w:beforeAutospacing="1" w:after="100" w:afterAutospacing="1" w:line="240" w:lineRule="auto"/>
    </w:pPr>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3E3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D3A"/>
    <w:rPr>
      <w:rFonts w:ascii="Tahoma" w:hAnsi="Tahoma" w:cs="Tahoma"/>
      <w:sz w:val="16"/>
      <w:szCs w:val="16"/>
    </w:rPr>
  </w:style>
  <w:style w:type="paragraph" w:styleId="NormalWeb">
    <w:name w:val="Normal (Web)"/>
    <w:basedOn w:val="Normal"/>
    <w:uiPriority w:val="99"/>
    <w:unhideWhenUsed/>
    <w:rsid w:val="00066C93"/>
    <w:pPr>
      <w:spacing w:after="150" w:line="30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28C"/>
    <w:rPr>
      <w:color w:val="0000FF"/>
      <w:u w:val="single"/>
    </w:rPr>
  </w:style>
  <w:style w:type="table" w:styleId="TableGrid">
    <w:name w:val="Table Grid"/>
    <w:basedOn w:val="TableNormal"/>
    <w:uiPriority w:val="59"/>
    <w:rsid w:val="00575A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75A60"/>
    <w:pPr>
      <w:ind w:left="720"/>
      <w:contextualSpacing/>
    </w:pPr>
  </w:style>
  <w:style w:type="paragraph" w:customStyle="1" w:styleId="Default">
    <w:name w:val="Default"/>
    <w:rsid w:val="00B07C6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07C69"/>
    <w:rPr>
      <w:color w:val="800080" w:themeColor="followedHyperlink"/>
      <w:u w:val="single"/>
    </w:rPr>
  </w:style>
  <w:style w:type="paragraph" w:customStyle="1" w:styleId="body">
    <w:name w:val="body"/>
    <w:basedOn w:val="Normal"/>
    <w:rsid w:val="00B07C69"/>
    <w:pPr>
      <w:spacing w:before="100" w:beforeAutospacing="1" w:after="100" w:afterAutospacing="1" w:line="240" w:lineRule="auto"/>
    </w:pPr>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3E3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D3A"/>
    <w:rPr>
      <w:rFonts w:ascii="Tahoma" w:hAnsi="Tahoma" w:cs="Tahoma"/>
      <w:sz w:val="16"/>
      <w:szCs w:val="16"/>
    </w:rPr>
  </w:style>
  <w:style w:type="paragraph" w:styleId="NormalWeb">
    <w:name w:val="Normal (Web)"/>
    <w:basedOn w:val="Normal"/>
    <w:uiPriority w:val="99"/>
    <w:unhideWhenUsed/>
    <w:rsid w:val="00066C93"/>
    <w:pPr>
      <w:spacing w:after="150" w:line="3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23867">
      <w:bodyDiv w:val="1"/>
      <w:marLeft w:val="0"/>
      <w:marRight w:val="0"/>
      <w:marTop w:val="0"/>
      <w:marBottom w:val="0"/>
      <w:divBdr>
        <w:top w:val="none" w:sz="0" w:space="0" w:color="auto"/>
        <w:left w:val="none" w:sz="0" w:space="0" w:color="auto"/>
        <w:bottom w:val="none" w:sz="0" w:space="0" w:color="auto"/>
        <w:right w:val="none" w:sz="0" w:space="0" w:color="auto"/>
      </w:divBdr>
    </w:div>
    <w:div w:id="1318419201">
      <w:bodyDiv w:val="1"/>
      <w:marLeft w:val="0"/>
      <w:marRight w:val="0"/>
      <w:marTop w:val="0"/>
      <w:marBottom w:val="0"/>
      <w:divBdr>
        <w:top w:val="none" w:sz="0" w:space="0" w:color="auto"/>
        <w:left w:val="none" w:sz="0" w:space="0" w:color="auto"/>
        <w:bottom w:val="none" w:sz="0" w:space="0" w:color="auto"/>
        <w:right w:val="none" w:sz="0" w:space="0" w:color="auto"/>
      </w:divBdr>
    </w:div>
    <w:div w:id="183692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rtonccc.edu/community/pr/hilltopics/1011/index.html" TargetMode="External"/><Relationship Id="rId13" Type="http://schemas.openxmlformats.org/officeDocument/2006/relationships/hyperlink" Target="http://www.ccsse.org/" TargetMode="External"/><Relationship Id="rId3" Type="http://schemas.microsoft.com/office/2007/relationships/stylesWithEffects" Target="stylesWithEffects.xml"/><Relationship Id="rId7" Type="http://schemas.openxmlformats.org/officeDocument/2006/relationships/hyperlink" Target="http://bartonccc.edu/community/scc/index.html" TargetMode="External"/><Relationship Id="rId12" Type="http://schemas.openxmlformats.org/officeDocument/2006/relationships/hyperlink" Target="gradsurveydatachartsfa1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rtonccc.edu/community/artsentertainment/shafergallery/index.html" TargetMode="External"/><Relationship Id="rId11" Type="http://schemas.openxmlformats.org/officeDocument/2006/relationships/hyperlink" Target="gradsurveydatachartssp1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rtonccc.edu/community/relationships/index.html" TargetMode="External"/><Relationship Id="rId4" Type="http://schemas.openxmlformats.org/officeDocument/2006/relationships/settings" Target="settings.xml"/><Relationship Id="rId9" Type="http://schemas.openxmlformats.org/officeDocument/2006/relationships/hyperlink" Target="http://www.bartonccc.edu/community/pr/hilltopics/1011/collegenews/index.html"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c:f>
              <c:strCache>
                <c:ptCount val="1"/>
                <c:pt idx="0">
                  <c:v>Barton</c:v>
                </c:pt>
              </c:strCache>
            </c:strRef>
          </c:tx>
          <c:invertIfNegative val="0"/>
          <c:cat>
            <c:strRef>
              <c:f>Sheet1!$B$1:$E$1</c:f>
              <c:strCache>
                <c:ptCount val="4"/>
                <c:pt idx="0">
                  <c:v>Ful-Time 06</c:v>
                </c:pt>
                <c:pt idx="1">
                  <c:v>Full-Time 08</c:v>
                </c:pt>
                <c:pt idx="2">
                  <c:v>Full-Time 10</c:v>
                </c:pt>
                <c:pt idx="3">
                  <c:v>Full-Time 11</c:v>
                </c:pt>
              </c:strCache>
            </c:strRef>
          </c:cat>
          <c:val>
            <c:numRef>
              <c:f>Sheet1!$B$2:$E$2</c:f>
              <c:numCache>
                <c:formatCode>General</c:formatCode>
                <c:ptCount val="4"/>
                <c:pt idx="0">
                  <c:v>1.22</c:v>
                </c:pt>
                <c:pt idx="1">
                  <c:v>1.07</c:v>
                </c:pt>
                <c:pt idx="2">
                  <c:v>1.36</c:v>
                </c:pt>
                <c:pt idx="3">
                  <c:v>0.92</c:v>
                </c:pt>
              </c:numCache>
            </c:numRef>
          </c:val>
        </c:ser>
        <c:ser>
          <c:idx val="1"/>
          <c:order val="1"/>
          <c:tx>
            <c:strRef>
              <c:f>Sheet1!$A$3</c:f>
              <c:strCache>
                <c:ptCount val="1"/>
                <c:pt idx="0">
                  <c:v>Other Small Colleges</c:v>
                </c:pt>
              </c:strCache>
            </c:strRef>
          </c:tx>
          <c:invertIfNegative val="0"/>
          <c:cat>
            <c:strRef>
              <c:f>Sheet1!$B$1:$E$1</c:f>
              <c:strCache>
                <c:ptCount val="4"/>
                <c:pt idx="0">
                  <c:v>Ful-Time 06</c:v>
                </c:pt>
                <c:pt idx="1">
                  <c:v>Full-Time 08</c:v>
                </c:pt>
                <c:pt idx="2">
                  <c:v>Full-Time 10</c:v>
                </c:pt>
                <c:pt idx="3">
                  <c:v>Full-Time 11</c:v>
                </c:pt>
              </c:strCache>
            </c:strRef>
          </c:cat>
          <c:val>
            <c:numRef>
              <c:f>Sheet1!$B$3:$E$3</c:f>
              <c:numCache>
                <c:formatCode>General</c:formatCode>
                <c:ptCount val="4"/>
                <c:pt idx="0">
                  <c:v>0.43</c:v>
                </c:pt>
                <c:pt idx="1">
                  <c:v>0.45</c:v>
                </c:pt>
                <c:pt idx="2">
                  <c:v>0.4</c:v>
                </c:pt>
                <c:pt idx="3">
                  <c:v>0.39</c:v>
                </c:pt>
              </c:numCache>
            </c:numRef>
          </c:val>
        </c:ser>
        <c:ser>
          <c:idx val="2"/>
          <c:order val="2"/>
          <c:tx>
            <c:strRef>
              <c:f>Sheet1!$A$4</c:f>
              <c:strCache>
                <c:ptCount val="1"/>
                <c:pt idx="0">
                  <c:v>CCSSE Cohort</c:v>
                </c:pt>
              </c:strCache>
            </c:strRef>
          </c:tx>
          <c:invertIfNegative val="0"/>
          <c:cat>
            <c:strRef>
              <c:f>Sheet1!$B$1:$E$1</c:f>
              <c:strCache>
                <c:ptCount val="4"/>
                <c:pt idx="0">
                  <c:v>Ful-Time 06</c:v>
                </c:pt>
                <c:pt idx="1">
                  <c:v>Full-Time 08</c:v>
                </c:pt>
                <c:pt idx="2">
                  <c:v>Full-Time 10</c:v>
                </c:pt>
                <c:pt idx="3">
                  <c:v>Full-Time 11</c:v>
                </c:pt>
              </c:strCache>
            </c:strRef>
          </c:cat>
          <c:val>
            <c:numRef>
              <c:f>Sheet1!$B$4:$E$4</c:f>
              <c:numCache>
                <c:formatCode>General</c:formatCode>
                <c:ptCount val="4"/>
                <c:pt idx="0">
                  <c:v>0.38</c:v>
                </c:pt>
                <c:pt idx="1">
                  <c:v>0.39</c:v>
                </c:pt>
                <c:pt idx="2">
                  <c:v>0.4</c:v>
                </c:pt>
                <c:pt idx="3">
                  <c:v>0.4</c:v>
                </c:pt>
              </c:numCache>
            </c:numRef>
          </c:val>
        </c:ser>
        <c:dLbls>
          <c:showLegendKey val="0"/>
          <c:showVal val="0"/>
          <c:showCatName val="0"/>
          <c:showSerName val="0"/>
          <c:showPercent val="0"/>
          <c:showBubbleSize val="0"/>
        </c:dLbls>
        <c:gapWidth val="150"/>
        <c:axId val="117528448"/>
        <c:axId val="146019072"/>
      </c:barChart>
      <c:catAx>
        <c:axId val="117528448"/>
        <c:scaling>
          <c:orientation val="minMax"/>
        </c:scaling>
        <c:delete val="0"/>
        <c:axPos val="b"/>
        <c:majorTickMark val="out"/>
        <c:minorTickMark val="none"/>
        <c:tickLblPos val="nextTo"/>
        <c:crossAx val="146019072"/>
        <c:crosses val="autoZero"/>
        <c:auto val="1"/>
        <c:lblAlgn val="ctr"/>
        <c:lblOffset val="100"/>
        <c:noMultiLvlLbl val="0"/>
      </c:catAx>
      <c:valAx>
        <c:axId val="146019072"/>
        <c:scaling>
          <c:orientation val="minMax"/>
        </c:scaling>
        <c:delete val="0"/>
        <c:axPos val="l"/>
        <c:majorGridlines/>
        <c:numFmt formatCode="General" sourceLinked="1"/>
        <c:majorTickMark val="out"/>
        <c:minorTickMark val="none"/>
        <c:tickLblPos val="nextTo"/>
        <c:crossAx val="11752844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perkinsc</dc:creator>
  <cp:lastModifiedBy>perkinsc</cp:lastModifiedBy>
  <cp:revision>11</cp:revision>
  <cp:lastPrinted>2010-01-12T20:29:00Z</cp:lastPrinted>
  <dcterms:created xsi:type="dcterms:W3CDTF">2011-11-07T21:14:00Z</dcterms:created>
  <dcterms:modified xsi:type="dcterms:W3CDTF">2012-01-10T18:41:00Z</dcterms:modified>
</cp:coreProperties>
</file>