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D065A" w14:textId="77777777" w:rsidR="009951F0" w:rsidRPr="00892598" w:rsidRDefault="009951F0" w:rsidP="009951F0">
      <w:pPr>
        <w:jc w:val="center"/>
        <w:rPr>
          <w:rFonts w:asciiTheme="minorHAnsi" w:hAnsiTheme="minorHAnsi" w:cs="Arial"/>
          <w:b/>
          <w:szCs w:val="24"/>
        </w:rPr>
      </w:pPr>
      <w:bookmarkStart w:id="0" w:name="_GoBack"/>
      <w:bookmarkEnd w:id="0"/>
      <w:r w:rsidRPr="00892598">
        <w:rPr>
          <w:rFonts w:asciiTheme="minorHAnsi" w:hAnsiTheme="minorHAnsi" w:cs="Arial"/>
          <w:b/>
          <w:szCs w:val="24"/>
        </w:rPr>
        <w:t xml:space="preserve">Barton Community College Performance </w:t>
      </w:r>
      <w:r w:rsidR="008F55DB" w:rsidRPr="00892598">
        <w:rPr>
          <w:rFonts w:asciiTheme="minorHAnsi" w:hAnsiTheme="minorHAnsi" w:cs="Arial"/>
          <w:b/>
          <w:szCs w:val="24"/>
        </w:rPr>
        <w:t xml:space="preserve">Report AY </w:t>
      </w:r>
      <w:r w:rsidRPr="00892598">
        <w:rPr>
          <w:rFonts w:asciiTheme="minorHAnsi" w:hAnsiTheme="minorHAnsi" w:cs="Arial"/>
          <w:b/>
          <w:szCs w:val="24"/>
        </w:rPr>
        <w:t>2014</w:t>
      </w:r>
    </w:p>
    <w:p w14:paraId="2A699086" w14:textId="77777777" w:rsidR="008F55DB" w:rsidRPr="00892598" w:rsidRDefault="008F55DB" w:rsidP="009951F0">
      <w:pPr>
        <w:jc w:val="center"/>
        <w:rPr>
          <w:rFonts w:asciiTheme="minorHAnsi" w:hAnsiTheme="minorHAnsi" w:cs="Arial"/>
          <w:b/>
          <w:szCs w:val="24"/>
        </w:rPr>
      </w:pPr>
    </w:p>
    <w:p w14:paraId="2EDA38D3" w14:textId="77777777" w:rsidR="009951F0" w:rsidRPr="00892598" w:rsidRDefault="009951F0" w:rsidP="009951F0">
      <w:pPr>
        <w:spacing w:after="200"/>
        <w:contextualSpacing/>
        <w:rPr>
          <w:rFonts w:asciiTheme="minorHAnsi" w:hAnsiTheme="minorHAnsi" w:cs="Arial"/>
          <w:b/>
          <w:szCs w:val="24"/>
        </w:rPr>
      </w:pPr>
      <w:r w:rsidRPr="00892598">
        <w:rPr>
          <w:rFonts w:asciiTheme="minorHAnsi" w:hAnsiTheme="minorHAnsi" w:cs="Arial"/>
          <w:szCs w:val="24"/>
          <w:u w:val="single"/>
        </w:rPr>
        <w:t>Indicator 1</w:t>
      </w:r>
      <w:r w:rsidRPr="00892598">
        <w:rPr>
          <w:rFonts w:asciiTheme="minorHAnsi" w:hAnsiTheme="minorHAnsi" w:cs="Arial"/>
          <w:b/>
          <w:szCs w:val="24"/>
        </w:rPr>
        <w:t xml:space="preserve">: Increase the number of degrees and certificates awarded. </w:t>
      </w:r>
    </w:p>
    <w:p w14:paraId="04C2CFD2" w14:textId="77777777" w:rsidR="008F55DB" w:rsidRPr="00892598" w:rsidRDefault="008F55DB" w:rsidP="008F55DB">
      <w:pPr>
        <w:contextualSpacing/>
        <w:rPr>
          <w:rFonts w:asciiTheme="minorHAnsi" w:hAnsiTheme="minorHAnsi"/>
          <w:szCs w:val="24"/>
        </w:rPr>
      </w:pPr>
      <w:r w:rsidRPr="00892598">
        <w:rPr>
          <w:rFonts w:asciiTheme="minorHAnsi" w:hAnsiTheme="minorHAnsi"/>
          <w:b/>
          <w:szCs w:val="24"/>
        </w:rPr>
        <w:t>Description:</w:t>
      </w:r>
      <w:r w:rsidR="00DE2F95" w:rsidRPr="00892598">
        <w:rPr>
          <w:rFonts w:asciiTheme="minorHAnsi" w:hAnsiTheme="minorHAnsi"/>
          <w:szCs w:val="24"/>
        </w:rPr>
        <w:t xml:space="preserve"> Barton made a focused effort utilizing both data from Institutional Research and a concerted effort by advisors, faculty and staff to move more students towards completion.</w:t>
      </w:r>
      <w:r w:rsidR="00B9796F" w:rsidRPr="00892598">
        <w:rPr>
          <w:rFonts w:asciiTheme="minorHAnsi" w:hAnsiTheme="minorHAnsi"/>
          <w:szCs w:val="24"/>
        </w:rPr>
        <w:t xml:space="preserve"> The data used was both departmental performance reports and advising reports. By using a </w:t>
      </w:r>
      <w:r w:rsidR="007041D7" w:rsidRPr="00892598">
        <w:rPr>
          <w:rFonts w:asciiTheme="minorHAnsi" w:hAnsiTheme="minorHAnsi"/>
          <w:szCs w:val="24"/>
        </w:rPr>
        <w:t>two-prong</w:t>
      </w:r>
      <w:r w:rsidR="00B9796F" w:rsidRPr="00892598">
        <w:rPr>
          <w:rFonts w:asciiTheme="minorHAnsi" w:hAnsiTheme="minorHAnsi"/>
          <w:szCs w:val="24"/>
        </w:rPr>
        <w:t xml:space="preserve"> method of coupling faculty and advisors together</w:t>
      </w:r>
      <w:r w:rsidR="007041D7" w:rsidRPr="00892598">
        <w:rPr>
          <w:rFonts w:asciiTheme="minorHAnsi" w:hAnsiTheme="minorHAnsi"/>
          <w:szCs w:val="24"/>
        </w:rPr>
        <w:t>,</w:t>
      </w:r>
      <w:r w:rsidR="00B9796F" w:rsidRPr="00892598">
        <w:rPr>
          <w:rFonts w:asciiTheme="minorHAnsi" w:hAnsiTheme="minorHAnsi"/>
          <w:szCs w:val="24"/>
        </w:rPr>
        <w:t xml:space="preserve"> Barton hopes to continue this trend. In the future Barton is reviewing online retention efforts to determine areas of improvement.</w:t>
      </w:r>
    </w:p>
    <w:p w14:paraId="40AB649C" w14:textId="77777777" w:rsidR="008F55DB" w:rsidRPr="00892598" w:rsidRDefault="008F55DB" w:rsidP="008F55DB">
      <w:pPr>
        <w:contextualSpacing/>
        <w:rPr>
          <w:rFonts w:asciiTheme="minorHAnsi" w:hAnsiTheme="minorHAnsi"/>
          <w:szCs w:val="24"/>
        </w:rPr>
      </w:pPr>
      <w:r w:rsidRPr="00892598">
        <w:rPr>
          <w:rFonts w:asciiTheme="minorHAnsi" w:hAnsiTheme="minorHAnsi"/>
          <w:b/>
          <w:szCs w:val="24"/>
        </w:rPr>
        <w:t>Outcome/Results</w:t>
      </w:r>
      <w:r w:rsidRPr="00892598">
        <w:rPr>
          <w:rFonts w:asciiTheme="minorHAnsi" w:hAnsiTheme="minorHAnsi"/>
          <w:szCs w:val="24"/>
        </w:rPr>
        <w:t>:</w:t>
      </w:r>
      <w:r w:rsidR="00DE2F95" w:rsidRPr="00892598">
        <w:rPr>
          <w:rFonts w:asciiTheme="minorHAnsi" w:hAnsiTheme="minorHAnsi"/>
          <w:szCs w:val="24"/>
        </w:rPr>
        <w:t xml:space="preserve"> Barton </w:t>
      </w:r>
      <w:r w:rsidR="00B9796F" w:rsidRPr="00892598">
        <w:rPr>
          <w:rFonts w:asciiTheme="minorHAnsi" w:hAnsiTheme="minorHAnsi"/>
          <w:szCs w:val="24"/>
        </w:rPr>
        <w:t>shows an increase above</w:t>
      </w:r>
      <w:r w:rsidR="00DE2F95" w:rsidRPr="00892598">
        <w:rPr>
          <w:rFonts w:asciiTheme="minorHAnsi" w:hAnsiTheme="minorHAnsi"/>
          <w:szCs w:val="24"/>
        </w:rPr>
        <w:t xml:space="preserve"> baseline from 664 to 977.</w:t>
      </w:r>
    </w:p>
    <w:p w14:paraId="0A3F8CCB" w14:textId="77777777" w:rsidR="008F55DB" w:rsidRPr="00892598" w:rsidRDefault="008F55DB" w:rsidP="008F55DB">
      <w:pPr>
        <w:contextualSpacing/>
        <w:rPr>
          <w:rFonts w:asciiTheme="minorHAnsi" w:hAnsiTheme="minorHAnsi"/>
          <w:szCs w:val="24"/>
        </w:rPr>
      </w:pPr>
    </w:p>
    <w:p w14:paraId="4308EC3C" w14:textId="77777777" w:rsidR="009951F0" w:rsidRPr="00892598" w:rsidRDefault="009951F0" w:rsidP="009951F0">
      <w:pPr>
        <w:spacing w:after="200"/>
        <w:contextualSpacing/>
        <w:rPr>
          <w:rFonts w:asciiTheme="minorHAnsi" w:hAnsiTheme="minorHAnsi" w:cs="Arial"/>
          <w:b/>
          <w:szCs w:val="24"/>
        </w:rPr>
      </w:pPr>
      <w:r w:rsidRPr="00892598">
        <w:rPr>
          <w:rFonts w:asciiTheme="minorHAnsi" w:hAnsiTheme="minorHAnsi" w:cs="Arial"/>
          <w:szCs w:val="24"/>
          <w:u w:val="single"/>
        </w:rPr>
        <w:t>Indicator 2</w:t>
      </w:r>
      <w:r w:rsidRPr="00892598">
        <w:rPr>
          <w:rFonts w:asciiTheme="minorHAnsi" w:hAnsiTheme="minorHAnsi" w:cs="Arial"/>
          <w:b/>
          <w:szCs w:val="24"/>
        </w:rPr>
        <w:t>: Increase the percentage of successful student technical &amp; numerical literacy responses for assessment of general education.</w:t>
      </w:r>
    </w:p>
    <w:p w14:paraId="485BA53E" w14:textId="38E08997" w:rsidR="008F55DB" w:rsidRPr="00892598" w:rsidRDefault="008F55DB" w:rsidP="008F55DB">
      <w:pPr>
        <w:contextualSpacing/>
        <w:rPr>
          <w:rFonts w:asciiTheme="minorHAnsi" w:hAnsiTheme="minorHAnsi"/>
          <w:szCs w:val="24"/>
        </w:rPr>
      </w:pPr>
      <w:r w:rsidRPr="00892598">
        <w:rPr>
          <w:rFonts w:asciiTheme="minorHAnsi" w:hAnsiTheme="minorHAnsi"/>
          <w:b/>
          <w:szCs w:val="24"/>
        </w:rPr>
        <w:t>Description:</w:t>
      </w:r>
      <w:r w:rsidR="00D612BD" w:rsidRPr="00892598">
        <w:rPr>
          <w:rFonts w:asciiTheme="minorHAnsi" w:hAnsiTheme="minorHAnsi"/>
          <w:szCs w:val="24"/>
        </w:rPr>
        <w:t xml:space="preserve"> The Board of Tr</w:t>
      </w:r>
      <w:r w:rsidR="00B9796F" w:rsidRPr="00892598">
        <w:rPr>
          <w:rFonts w:asciiTheme="minorHAnsi" w:hAnsiTheme="minorHAnsi"/>
          <w:szCs w:val="24"/>
        </w:rPr>
        <w:t>ustees END</w:t>
      </w:r>
      <w:r w:rsidR="007041D7" w:rsidRPr="00892598">
        <w:rPr>
          <w:rFonts w:asciiTheme="minorHAnsi" w:hAnsiTheme="minorHAnsi"/>
          <w:szCs w:val="24"/>
        </w:rPr>
        <w:t>’</w:t>
      </w:r>
      <w:r w:rsidR="00B9796F" w:rsidRPr="00892598">
        <w:rPr>
          <w:rFonts w:asciiTheme="minorHAnsi" w:hAnsiTheme="minorHAnsi"/>
          <w:szCs w:val="24"/>
        </w:rPr>
        <w:t>s</w:t>
      </w:r>
      <w:r w:rsidR="00DE2F95" w:rsidRPr="00892598">
        <w:rPr>
          <w:rFonts w:asciiTheme="minorHAnsi" w:hAnsiTheme="minorHAnsi"/>
          <w:szCs w:val="24"/>
        </w:rPr>
        <w:t xml:space="preserve"> </w:t>
      </w:r>
      <w:r w:rsidR="00B9796F" w:rsidRPr="00892598">
        <w:rPr>
          <w:rFonts w:asciiTheme="minorHAnsi" w:hAnsiTheme="minorHAnsi"/>
          <w:szCs w:val="24"/>
        </w:rPr>
        <w:t xml:space="preserve">(END statements are part of Barton’s governance guiding the college as to what the desired state of the college should be) </w:t>
      </w:r>
      <w:r w:rsidR="00DE2F95" w:rsidRPr="00892598">
        <w:rPr>
          <w:rFonts w:asciiTheme="minorHAnsi" w:hAnsiTheme="minorHAnsi"/>
          <w:szCs w:val="24"/>
        </w:rPr>
        <w:t xml:space="preserve">statement </w:t>
      </w:r>
      <w:r w:rsidR="00D612BD" w:rsidRPr="00892598">
        <w:rPr>
          <w:rFonts w:asciiTheme="minorHAnsi" w:hAnsiTheme="minorHAnsi"/>
          <w:szCs w:val="24"/>
        </w:rPr>
        <w:t>relating to Essential Ski</w:t>
      </w:r>
      <w:r w:rsidR="00DE2F95" w:rsidRPr="00892598">
        <w:rPr>
          <w:rFonts w:asciiTheme="minorHAnsi" w:hAnsiTheme="minorHAnsi"/>
          <w:szCs w:val="24"/>
        </w:rPr>
        <w:t>lls requires the assessment</w:t>
      </w:r>
      <w:r w:rsidR="00474F0D" w:rsidRPr="00892598">
        <w:rPr>
          <w:rFonts w:asciiTheme="minorHAnsi" w:hAnsiTheme="minorHAnsi"/>
          <w:szCs w:val="24"/>
        </w:rPr>
        <w:t xml:space="preserve"> of</w:t>
      </w:r>
      <w:r w:rsidR="00DE2F95" w:rsidRPr="00892598">
        <w:rPr>
          <w:rFonts w:asciiTheme="minorHAnsi" w:hAnsiTheme="minorHAnsi"/>
          <w:szCs w:val="24"/>
        </w:rPr>
        <w:t xml:space="preserve"> </w:t>
      </w:r>
      <w:r w:rsidR="00D612BD" w:rsidRPr="00892598">
        <w:rPr>
          <w:rFonts w:asciiTheme="minorHAnsi" w:hAnsiTheme="minorHAnsi"/>
          <w:szCs w:val="24"/>
        </w:rPr>
        <w:t>general education outcomes.</w:t>
      </w:r>
      <w:r w:rsidR="00B9796F" w:rsidRPr="00892598">
        <w:rPr>
          <w:rFonts w:asciiTheme="minorHAnsi" w:hAnsiTheme="minorHAnsi"/>
          <w:szCs w:val="24"/>
        </w:rPr>
        <w:t xml:space="preserve">   Q</w:t>
      </w:r>
      <w:r w:rsidR="00D612BD" w:rsidRPr="00892598">
        <w:rPr>
          <w:rFonts w:asciiTheme="minorHAnsi" w:hAnsiTheme="minorHAnsi"/>
          <w:szCs w:val="24"/>
        </w:rPr>
        <w:t xml:space="preserve">uestions </w:t>
      </w:r>
      <w:r w:rsidR="00B9796F" w:rsidRPr="00892598">
        <w:rPr>
          <w:rFonts w:asciiTheme="minorHAnsi" w:hAnsiTheme="minorHAnsi"/>
          <w:szCs w:val="24"/>
        </w:rPr>
        <w:t xml:space="preserve">are identified </w:t>
      </w:r>
      <w:r w:rsidR="00D612BD" w:rsidRPr="00892598">
        <w:rPr>
          <w:rFonts w:asciiTheme="minorHAnsi" w:hAnsiTheme="minorHAnsi"/>
          <w:szCs w:val="24"/>
        </w:rPr>
        <w:t xml:space="preserve">within a course final </w:t>
      </w:r>
      <w:r w:rsidR="00474F0D" w:rsidRPr="00892598">
        <w:rPr>
          <w:rFonts w:asciiTheme="minorHAnsi" w:hAnsiTheme="minorHAnsi"/>
          <w:szCs w:val="24"/>
        </w:rPr>
        <w:t>exam,</w:t>
      </w:r>
      <w:r w:rsidR="00474F0D" w:rsidRPr="00892598">
        <w:rPr>
          <w:rFonts w:asciiTheme="minorHAnsi" w:hAnsiTheme="minorHAnsi"/>
          <w:color w:val="FF0000"/>
          <w:szCs w:val="24"/>
        </w:rPr>
        <w:t xml:space="preserve"> </w:t>
      </w:r>
      <w:r w:rsidR="00B9796F" w:rsidRPr="00892598">
        <w:rPr>
          <w:rFonts w:asciiTheme="minorHAnsi" w:hAnsiTheme="minorHAnsi"/>
          <w:szCs w:val="24"/>
        </w:rPr>
        <w:t>which</w:t>
      </w:r>
      <w:r w:rsidR="00D612BD" w:rsidRPr="00892598">
        <w:rPr>
          <w:rFonts w:asciiTheme="minorHAnsi" w:hAnsiTheme="minorHAnsi"/>
          <w:szCs w:val="24"/>
        </w:rPr>
        <w:t xml:space="preserve"> assess sp</w:t>
      </w:r>
      <w:r w:rsidR="007041D7" w:rsidRPr="00892598">
        <w:rPr>
          <w:rFonts w:asciiTheme="minorHAnsi" w:hAnsiTheme="minorHAnsi"/>
          <w:szCs w:val="24"/>
        </w:rPr>
        <w:t>ecific competencies of a course.</w:t>
      </w:r>
      <w:r w:rsidR="00D612BD" w:rsidRPr="00892598">
        <w:rPr>
          <w:rFonts w:asciiTheme="minorHAnsi" w:hAnsiTheme="minorHAnsi"/>
          <w:szCs w:val="24"/>
        </w:rPr>
        <w:t xml:space="preserve"> </w:t>
      </w:r>
      <w:r w:rsidR="007041D7" w:rsidRPr="00892598">
        <w:rPr>
          <w:rFonts w:asciiTheme="minorHAnsi" w:hAnsiTheme="minorHAnsi"/>
          <w:szCs w:val="24"/>
        </w:rPr>
        <w:t xml:space="preserve"> The </w:t>
      </w:r>
      <w:r w:rsidR="00193B5C" w:rsidRPr="00892598">
        <w:rPr>
          <w:rFonts w:asciiTheme="minorHAnsi" w:hAnsiTheme="minorHAnsi"/>
          <w:szCs w:val="24"/>
        </w:rPr>
        <w:t>student</w:t>
      </w:r>
      <w:r w:rsidR="00193B5C">
        <w:rPr>
          <w:rFonts w:asciiTheme="minorHAnsi" w:hAnsiTheme="minorHAnsi"/>
          <w:szCs w:val="24"/>
        </w:rPr>
        <w:t>’s correct</w:t>
      </w:r>
      <w:r w:rsidR="007041D7" w:rsidRPr="00892598">
        <w:rPr>
          <w:rFonts w:asciiTheme="minorHAnsi" w:hAnsiTheme="minorHAnsi"/>
          <w:szCs w:val="24"/>
        </w:rPr>
        <w:t xml:space="preserve"> </w:t>
      </w:r>
      <w:r w:rsidR="008E01DE" w:rsidRPr="00892598">
        <w:rPr>
          <w:rFonts w:asciiTheme="minorHAnsi" w:hAnsiTheme="minorHAnsi"/>
          <w:szCs w:val="24"/>
        </w:rPr>
        <w:t>answers</w:t>
      </w:r>
      <w:r w:rsidR="00B9796F" w:rsidRPr="00892598">
        <w:rPr>
          <w:rFonts w:asciiTheme="minorHAnsi" w:hAnsiTheme="minorHAnsi"/>
          <w:szCs w:val="24"/>
        </w:rPr>
        <w:t xml:space="preserve"> </w:t>
      </w:r>
      <w:r w:rsidR="00732A7A">
        <w:rPr>
          <w:rFonts w:asciiTheme="minorHAnsi" w:hAnsiTheme="minorHAnsi"/>
          <w:szCs w:val="24"/>
        </w:rPr>
        <w:t>(1298 correct</w:t>
      </w:r>
      <w:r w:rsidR="00A74598">
        <w:rPr>
          <w:rFonts w:asciiTheme="minorHAnsi" w:hAnsiTheme="minorHAnsi"/>
          <w:szCs w:val="24"/>
        </w:rPr>
        <w:t xml:space="preserve"> </w:t>
      </w:r>
      <w:r w:rsidR="00193B5C">
        <w:rPr>
          <w:rFonts w:asciiTheme="minorHAnsi" w:hAnsiTheme="minorHAnsi"/>
          <w:szCs w:val="24"/>
        </w:rPr>
        <w:t>respo</w:t>
      </w:r>
      <w:r w:rsidR="00732A7A">
        <w:rPr>
          <w:rFonts w:asciiTheme="minorHAnsi" w:hAnsiTheme="minorHAnsi"/>
          <w:szCs w:val="24"/>
        </w:rPr>
        <w:t>nses out of 1566 total responses</w:t>
      </w:r>
      <w:r w:rsidR="00193B5C">
        <w:rPr>
          <w:rFonts w:asciiTheme="minorHAnsi" w:hAnsiTheme="minorHAnsi"/>
          <w:szCs w:val="24"/>
        </w:rPr>
        <w:t xml:space="preserve">) </w:t>
      </w:r>
      <w:r w:rsidR="00B9796F" w:rsidRPr="00892598">
        <w:rPr>
          <w:rFonts w:asciiTheme="minorHAnsi" w:hAnsiTheme="minorHAnsi"/>
          <w:szCs w:val="24"/>
        </w:rPr>
        <w:t>are tabulated to show</w:t>
      </w:r>
      <w:r w:rsidR="00D612BD" w:rsidRPr="00892598">
        <w:rPr>
          <w:rFonts w:asciiTheme="minorHAnsi" w:hAnsiTheme="minorHAnsi"/>
          <w:szCs w:val="24"/>
        </w:rPr>
        <w:t xml:space="preserve"> how well students perform on </w:t>
      </w:r>
      <w:r w:rsidR="00B9796F" w:rsidRPr="00892598">
        <w:rPr>
          <w:rFonts w:asciiTheme="minorHAnsi" w:hAnsiTheme="minorHAnsi"/>
          <w:szCs w:val="24"/>
        </w:rPr>
        <w:t>these questions.  This type of specific questioning</w:t>
      </w:r>
      <w:r w:rsidR="00D612BD" w:rsidRPr="00892598">
        <w:rPr>
          <w:rFonts w:asciiTheme="minorHAnsi" w:hAnsiTheme="minorHAnsi"/>
          <w:szCs w:val="24"/>
        </w:rPr>
        <w:t xml:space="preserve"> is measured using five courses for which two competencies</w:t>
      </w:r>
      <w:r w:rsidR="00293C94" w:rsidRPr="00892598">
        <w:rPr>
          <w:rFonts w:asciiTheme="minorHAnsi" w:hAnsiTheme="minorHAnsi"/>
          <w:szCs w:val="24"/>
        </w:rPr>
        <w:t xml:space="preserve"> were selected measuring</w:t>
      </w:r>
      <w:r w:rsidR="00D612BD" w:rsidRPr="00892598">
        <w:rPr>
          <w:rFonts w:asciiTheme="minorHAnsi" w:hAnsiTheme="minorHAnsi"/>
          <w:szCs w:val="24"/>
        </w:rPr>
        <w:t xml:space="preserve"> the general education outcome relating to technical and numerical literacy.  </w:t>
      </w:r>
      <w:r w:rsidR="007041D7" w:rsidRPr="00892598">
        <w:rPr>
          <w:rFonts w:asciiTheme="minorHAnsi" w:hAnsiTheme="minorHAnsi"/>
          <w:szCs w:val="24"/>
        </w:rPr>
        <w:t xml:space="preserve">Faculty </w:t>
      </w:r>
      <w:r w:rsidR="00534405" w:rsidRPr="00892598">
        <w:rPr>
          <w:rFonts w:asciiTheme="minorHAnsi" w:hAnsiTheme="minorHAnsi"/>
          <w:szCs w:val="24"/>
        </w:rPr>
        <w:t>utilizes</w:t>
      </w:r>
      <w:r w:rsidR="00D612BD" w:rsidRPr="00892598">
        <w:rPr>
          <w:rFonts w:asciiTheme="minorHAnsi" w:hAnsiTheme="minorHAnsi"/>
          <w:szCs w:val="24"/>
        </w:rPr>
        <w:t xml:space="preserve"> t</w:t>
      </w:r>
      <w:r w:rsidR="00B9796F" w:rsidRPr="00892598">
        <w:rPr>
          <w:rFonts w:asciiTheme="minorHAnsi" w:hAnsiTheme="minorHAnsi"/>
          <w:szCs w:val="24"/>
        </w:rPr>
        <w:t>he tabulated and</w:t>
      </w:r>
      <w:r w:rsidR="00D612BD" w:rsidRPr="00892598">
        <w:rPr>
          <w:rFonts w:asciiTheme="minorHAnsi" w:hAnsiTheme="minorHAnsi"/>
          <w:szCs w:val="24"/>
        </w:rPr>
        <w:t xml:space="preserve"> itemized results to identify areas of </w:t>
      </w:r>
      <w:r w:rsidR="007041D7" w:rsidRPr="00892598">
        <w:rPr>
          <w:rFonts w:asciiTheme="minorHAnsi" w:hAnsiTheme="minorHAnsi"/>
          <w:szCs w:val="24"/>
        </w:rPr>
        <w:t>weakness within their courses s</w:t>
      </w:r>
      <w:r w:rsidR="00B9796F" w:rsidRPr="00892598">
        <w:rPr>
          <w:rFonts w:asciiTheme="minorHAnsi" w:hAnsiTheme="minorHAnsi"/>
          <w:szCs w:val="24"/>
        </w:rPr>
        <w:t xml:space="preserve">uch as, when most students fail a question about binomial’s, the faculty can focus on explaining the concept more completely in future courses.  </w:t>
      </w:r>
      <w:r w:rsidR="00D612BD" w:rsidRPr="00892598">
        <w:rPr>
          <w:rFonts w:asciiTheme="minorHAnsi" w:hAnsiTheme="minorHAnsi"/>
          <w:szCs w:val="24"/>
        </w:rPr>
        <w:t xml:space="preserve">Competency specific discussions </w:t>
      </w:r>
      <w:r w:rsidR="00B9796F" w:rsidRPr="00892598">
        <w:rPr>
          <w:rFonts w:asciiTheme="minorHAnsi" w:hAnsiTheme="minorHAnsi"/>
          <w:szCs w:val="24"/>
        </w:rPr>
        <w:t>also</w:t>
      </w:r>
      <w:r w:rsidR="00D612BD" w:rsidRPr="00892598">
        <w:rPr>
          <w:rFonts w:asciiTheme="minorHAnsi" w:hAnsiTheme="minorHAnsi"/>
          <w:szCs w:val="24"/>
        </w:rPr>
        <w:t xml:space="preserve"> take place</w:t>
      </w:r>
      <w:r w:rsidR="00B9796F" w:rsidRPr="00892598">
        <w:rPr>
          <w:rFonts w:asciiTheme="minorHAnsi" w:hAnsiTheme="minorHAnsi"/>
          <w:szCs w:val="24"/>
        </w:rPr>
        <w:t xml:space="preserve"> among departments</w:t>
      </w:r>
      <w:r w:rsidR="00D612BD" w:rsidRPr="00892598">
        <w:rPr>
          <w:rFonts w:asciiTheme="minorHAnsi" w:hAnsiTheme="minorHAnsi"/>
          <w:szCs w:val="24"/>
        </w:rPr>
        <w:t xml:space="preserve"> allowing faculty to compare results and best practices for a given area to learn from each other’s experiences.  In this case, for a given class</w:t>
      </w:r>
      <w:r w:rsidR="007041D7" w:rsidRPr="00892598">
        <w:rPr>
          <w:rFonts w:asciiTheme="minorHAnsi" w:hAnsiTheme="minorHAnsi"/>
          <w:szCs w:val="24"/>
        </w:rPr>
        <w:t>,</w:t>
      </w:r>
      <w:r w:rsidR="00D612BD" w:rsidRPr="00892598">
        <w:rPr>
          <w:rFonts w:asciiTheme="minorHAnsi" w:hAnsiTheme="minorHAnsi"/>
          <w:szCs w:val="24"/>
        </w:rPr>
        <w:t xml:space="preserve"> two of the questions from the final were pooled together with the other four </w:t>
      </w:r>
      <w:r w:rsidR="00DE2F95" w:rsidRPr="00892598">
        <w:rPr>
          <w:rFonts w:asciiTheme="minorHAnsi" w:hAnsiTheme="minorHAnsi"/>
          <w:szCs w:val="24"/>
        </w:rPr>
        <w:t>c</w:t>
      </w:r>
      <w:r w:rsidR="007041D7" w:rsidRPr="00892598">
        <w:rPr>
          <w:rFonts w:asciiTheme="minorHAnsi" w:hAnsiTheme="minorHAnsi"/>
          <w:szCs w:val="24"/>
        </w:rPr>
        <w:t>ourses</w:t>
      </w:r>
      <w:r w:rsidR="00293C94" w:rsidRPr="00892598">
        <w:rPr>
          <w:rFonts w:asciiTheme="minorHAnsi" w:hAnsiTheme="minorHAnsi"/>
          <w:szCs w:val="24"/>
        </w:rPr>
        <w:t xml:space="preserve"> giving</w:t>
      </w:r>
      <w:r w:rsidR="00D612BD" w:rsidRPr="00892598">
        <w:rPr>
          <w:rFonts w:asciiTheme="minorHAnsi" w:hAnsiTheme="minorHAnsi"/>
          <w:szCs w:val="24"/>
        </w:rPr>
        <w:t xml:space="preserve"> us the overall percentage of correct answers.  </w:t>
      </w:r>
    </w:p>
    <w:p w14:paraId="7EDF277E" w14:textId="6038009B" w:rsidR="008F55DB" w:rsidRPr="00892598" w:rsidRDefault="008F55DB" w:rsidP="008F55DB">
      <w:pPr>
        <w:contextualSpacing/>
        <w:rPr>
          <w:rFonts w:asciiTheme="minorHAnsi" w:hAnsiTheme="minorHAnsi"/>
          <w:szCs w:val="24"/>
        </w:rPr>
      </w:pPr>
      <w:r w:rsidRPr="00892598">
        <w:rPr>
          <w:rFonts w:asciiTheme="minorHAnsi" w:hAnsiTheme="minorHAnsi"/>
          <w:b/>
          <w:szCs w:val="24"/>
        </w:rPr>
        <w:t>Outcome/Results:</w:t>
      </w:r>
      <w:r w:rsidR="009637A5" w:rsidRPr="00892598">
        <w:rPr>
          <w:rFonts w:asciiTheme="minorHAnsi" w:hAnsiTheme="minorHAnsi"/>
          <w:szCs w:val="24"/>
        </w:rPr>
        <w:t xml:space="preserve"> Barton </w:t>
      </w:r>
      <w:r w:rsidR="00293C94" w:rsidRPr="00892598">
        <w:rPr>
          <w:rFonts w:asciiTheme="minorHAnsi" w:hAnsiTheme="minorHAnsi"/>
          <w:szCs w:val="24"/>
        </w:rPr>
        <w:t>show</w:t>
      </w:r>
      <w:r w:rsidR="009637A5" w:rsidRPr="00892598">
        <w:rPr>
          <w:rFonts w:asciiTheme="minorHAnsi" w:hAnsiTheme="minorHAnsi"/>
          <w:szCs w:val="24"/>
        </w:rPr>
        <w:t>s</w:t>
      </w:r>
      <w:r w:rsidR="00293C94" w:rsidRPr="00892598">
        <w:rPr>
          <w:rFonts w:asciiTheme="minorHAnsi" w:hAnsiTheme="minorHAnsi"/>
          <w:szCs w:val="24"/>
        </w:rPr>
        <w:t xml:space="preserve"> </w:t>
      </w:r>
      <w:r w:rsidR="00B9796F" w:rsidRPr="00892598">
        <w:rPr>
          <w:rFonts w:asciiTheme="minorHAnsi" w:hAnsiTheme="minorHAnsi"/>
          <w:szCs w:val="24"/>
        </w:rPr>
        <w:t>an increase above</w:t>
      </w:r>
      <w:r w:rsidR="00293C94" w:rsidRPr="00892598">
        <w:rPr>
          <w:rFonts w:asciiTheme="minorHAnsi" w:hAnsiTheme="minorHAnsi"/>
          <w:szCs w:val="24"/>
        </w:rPr>
        <w:t xml:space="preserve"> baseline from 76% to 82.9%</w:t>
      </w:r>
      <w:r w:rsidR="00E85C82" w:rsidRPr="00892598">
        <w:rPr>
          <w:rFonts w:asciiTheme="minorHAnsi" w:hAnsiTheme="minorHAnsi"/>
          <w:szCs w:val="24"/>
        </w:rPr>
        <w:t xml:space="preserve">. 1298 is </w:t>
      </w:r>
      <w:r w:rsidR="00851F7B">
        <w:rPr>
          <w:rFonts w:asciiTheme="minorHAnsi" w:hAnsiTheme="minorHAnsi"/>
          <w:szCs w:val="24"/>
        </w:rPr>
        <w:t xml:space="preserve">the number of </w:t>
      </w:r>
      <w:r w:rsidR="00E85C82" w:rsidRPr="00892598">
        <w:rPr>
          <w:rFonts w:asciiTheme="minorHAnsi" w:hAnsiTheme="minorHAnsi"/>
          <w:szCs w:val="24"/>
        </w:rPr>
        <w:t>correct response</w:t>
      </w:r>
      <w:r w:rsidR="00732A7A">
        <w:rPr>
          <w:rFonts w:asciiTheme="minorHAnsi" w:hAnsiTheme="minorHAnsi"/>
          <w:szCs w:val="24"/>
        </w:rPr>
        <w:t>s out of a total of 1566 responses.</w:t>
      </w:r>
    </w:p>
    <w:p w14:paraId="51FB0329" w14:textId="77777777" w:rsidR="008F55DB" w:rsidRPr="00892598" w:rsidRDefault="008F55DB" w:rsidP="008F55DB">
      <w:pPr>
        <w:contextualSpacing/>
        <w:rPr>
          <w:rFonts w:asciiTheme="minorHAnsi" w:hAnsiTheme="minorHAnsi"/>
          <w:szCs w:val="24"/>
        </w:rPr>
      </w:pPr>
    </w:p>
    <w:p w14:paraId="25B51570" w14:textId="77777777" w:rsidR="009951F0" w:rsidRPr="00892598" w:rsidRDefault="009951F0" w:rsidP="009951F0">
      <w:pPr>
        <w:contextualSpacing/>
        <w:rPr>
          <w:rFonts w:asciiTheme="minorHAnsi" w:hAnsiTheme="minorHAnsi" w:cs="Arial"/>
          <w:b/>
          <w:szCs w:val="24"/>
        </w:rPr>
      </w:pPr>
      <w:r w:rsidRPr="00892598">
        <w:rPr>
          <w:rFonts w:asciiTheme="minorHAnsi" w:hAnsiTheme="minorHAnsi" w:cs="Arial"/>
          <w:szCs w:val="24"/>
          <w:u w:val="single"/>
        </w:rPr>
        <w:t>Indicator 3</w:t>
      </w:r>
      <w:r w:rsidRPr="00892598">
        <w:rPr>
          <w:rFonts w:asciiTheme="minorHAnsi" w:hAnsiTheme="minorHAnsi" w:cs="Arial"/>
          <w:b/>
          <w:szCs w:val="24"/>
        </w:rPr>
        <w:t>:  Enhance student receipt of third-party technical program certification and licensure credentials.</w:t>
      </w:r>
    </w:p>
    <w:p w14:paraId="2F041F7D" w14:textId="4EED61C4" w:rsidR="00EA609A" w:rsidRPr="00892598" w:rsidRDefault="008F55DB" w:rsidP="008F55DB">
      <w:pPr>
        <w:contextualSpacing/>
        <w:rPr>
          <w:rFonts w:asciiTheme="minorHAnsi" w:eastAsia="Times New Roman" w:hAnsiTheme="minorHAnsi"/>
          <w:szCs w:val="24"/>
        </w:rPr>
      </w:pPr>
      <w:r w:rsidRPr="00892598">
        <w:rPr>
          <w:rFonts w:asciiTheme="minorHAnsi" w:hAnsiTheme="minorHAnsi"/>
          <w:b/>
          <w:szCs w:val="24"/>
        </w:rPr>
        <w:t>Description</w:t>
      </w:r>
      <w:r w:rsidRPr="00892598">
        <w:rPr>
          <w:rFonts w:asciiTheme="minorHAnsi" w:eastAsia="Times New Roman" w:hAnsiTheme="minorHAnsi"/>
          <w:b/>
          <w:szCs w:val="24"/>
        </w:rPr>
        <w:t>:</w:t>
      </w:r>
      <w:r w:rsidR="00484623" w:rsidRPr="00892598">
        <w:rPr>
          <w:rFonts w:asciiTheme="minorHAnsi" w:eastAsia="Times New Roman" w:hAnsiTheme="minorHAnsi"/>
          <w:szCs w:val="24"/>
        </w:rPr>
        <w:t xml:space="preserve"> </w:t>
      </w:r>
      <w:r w:rsidR="00193B5C">
        <w:rPr>
          <w:rFonts w:asciiTheme="minorHAnsi" w:eastAsia="Times New Roman" w:hAnsiTheme="minorHAnsi"/>
          <w:szCs w:val="24"/>
        </w:rPr>
        <w:t xml:space="preserve">For this report Barton focused on </w:t>
      </w:r>
      <w:r w:rsidR="00053004">
        <w:rPr>
          <w:rFonts w:asciiTheme="minorHAnsi" w:eastAsia="Times New Roman" w:hAnsiTheme="minorHAnsi"/>
          <w:szCs w:val="24"/>
        </w:rPr>
        <w:t>Healthcare programs</w:t>
      </w:r>
      <w:r w:rsidR="00193B5C">
        <w:rPr>
          <w:rFonts w:asciiTheme="minorHAnsi" w:eastAsia="Times New Roman" w:hAnsiTheme="minorHAnsi"/>
          <w:szCs w:val="24"/>
        </w:rPr>
        <w:t xml:space="preserve">. </w:t>
      </w:r>
      <w:r w:rsidR="00053004">
        <w:rPr>
          <w:rFonts w:asciiTheme="minorHAnsi" w:eastAsia="Times New Roman" w:hAnsiTheme="minorHAnsi"/>
          <w:szCs w:val="24"/>
        </w:rPr>
        <w:t>Healthcare programs rely</w:t>
      </w:r>
      <w:r w:rsidR="00853393" w:rsidRPr="00892598">
        <w:rPr>
          <w:rFonts w:asciiTheme="minorHAnsi" w:eastAsia="Times New Roman" w:hAnsiTheme="minorHAnsi"/>
          <w:szCs w:val="24"/>
        </w:rPr>
        <w:t xml:space="preserve"> heavily on data </w:t>
      </w:r>
      <w:r w:rsidR="00053004">
        <w:rPr>
          <w:rFonts w:asciiTheme="minorHAnsi" w:eastAsia="Times New Roman" w:hAnsiTheme="minorHAnsi"/>
          <w:szCs w:val="24"/>
        </w:rPr>
        <w:t>obtained from test results. All Healthcare</w:t>
      </w:r>
      <w:r w:rsidR="00193B5C">
        <w:rPr>
          <w:rFonts w:asciiTheme="minorHAnsi" w:eastAsia="Times New Roman" w:hAnsiTheme="minorHAnsi"/>
          <w:szCs w:val="24"/>
        </w:rPr>
        <w:t xml:space="preserve"> test </w:t>
      </w:r>
      <w:r w:rsidR="00853393" w:rsidRPr="00892598">
        <w:rPr>
          <w:rFonts w:asciiTheme="minorHAnsi" w:eastAsia="Times New Roman" w:hAnsiTheme="minorHAnsi"/>
          <w:szCs w:val="24"/>
        </w:rPr>
        <w:t>questions are analyzed to determine</w:t>
      </w:r>
      <w:r w:rsidR="007041D7" w:rsidRPr="00892598">
        <w:rPr>
          <w:rFonts w:asciiTheme="minorHAnsi" w:eastAsia="Times New Roman" w:hAnsiTheme="minorHAnsi"/>
          <w:szCs w:val="24"/>
        </w:rPr>
        <w:t>,</w:t>
      </w:r>
      <w:r w:rsidR="00853393" w:rsidRPr="00892598">
        <w:rPr>
          <w:rFonts w:asciiTheme="minorHAnsi" w:eastAsia="Times New Roman" w:hAnsiTheme="minorHAnsi"/>
          <w:szCs w:val="24"/>
        </w:rPr>
        <w:t xml:space="preserve"> almost in real time</w:t>
      </w:r>
      <w:r w:rsidR="007041D7" w:rsidRPr="00892598">
        <w:rPr>
          <w:rFonts w:asciiTheme="minorHAnsi" w:eastAsia="Times New Roman" w:hAnsiTheme="minorHAnsi"/>
          <w:szCs w:val="24"/>
        </w:rPr>
        <w:t>,</w:t>
      </w:r>
      <w:r w:rsidR="00DC1222" w:rsidRPr="00892598">
        <w:rPr>
          <w:rFonts w:asciiTheme="minorHAnsi" w:eastAsia="Times New Roman" w:hAnsiTheme="minorHAnsi"/>
          <w:szCs w:val="24"/>
        </w:rPr>
        <w:t xml:space="preserve"> the </w:t>
      </w:r>
      <w:r w:rsidR="00853393" w:rsidRPr="00892598">
        <w:rPr>
          <w:rFonts w:asciiTheme="minorHAnsi" w:eastAsia="Times New Roman" w:hAnsiTheme="minorHAnsi"/>
          <w:szCs w:val="24"/>
        </w:rPr>
        <w:t xml:space="preserve">areas students are lacking in understanding. The faculty can emphasize needed concepts starting the class period following the tests. </w:t>
      </w:r>
      <w:r w:rsidR="00732A7A" w:rsidRPr="00892598">
        <w:rPr>
          <w:rFonts w:asciiTheme="minorHAnsi" w:eastAsia="Times New Roman" w:hAnsiTheme="minorHAnsi"/>
          <w:szCs w:val="24"/>
        </w:rPr>
        <w:t>Currently all programs that lead to a certification and licensure credential are making a conscious effort to focus on Certification/Licensure pass rates and also stu</w:t>
      </w:r>
      <w:r w:rsidR="00732A7A">
        <w:rPr>
          <w:rFonts w:asciiTheme="minorHAnsi" w:eastAsia="Times New Roman" w:hAnsiTheme="minorHAnsi"/>
          <w:szCs w:val="24"/>
        </w:rPr>
        <w:t>dent retention and completion. </w:t>
      </w:r>
    </w:p>
    <w:p w14:paraId="4C38C1EC" w14:textId="4797D94E" w:rsidR="00EA609A" w:rsidRPr="00892598" w:rsidRDefault="008F55DB" w:rsidP="00EA609A">
      <w:pPr>
        <w:contextualSpacing/>
        <w:rPr>
          <w:rFonts w:asciiTheme="minorHAnsi" w:eastAsia="Times New Roman" w:hAnsiTheme="minorHAnsi"/>
          <w:szCs w:val="24"/>
        </w:rPr>
      </w:pPr>
      <w:r w:rsidRPr="00892598">
        <w:rPr>
          <w:rFonts w:asciiTheme="minorHAnsi" w:hAnsiTheme="minorHAnsi"/>
          <w:b/>
          <w:szCs w:val="24"/>
        </w:rPr>
        <w:t>Outcome/Results:</w:t>
      </w:r>
      <w:r w:rsidR="00EA609A" w:rsidRPr="00892598">
        <w:rPr>
          <w:rFonts w:asciiTheme="minorHAnsi" w:hAnsiTheme="minorHAnsi"/>
          <w:szCs w:val="24"/>
        </w:rPr>
        <w:t xml:space="preserve"> </w:t>
      </w:r>
      <w:r w:rsidR="007041D7" w:rsidRPr="00892598">
        <w:rPr>
          <w:rFonts w:asciiTheme="minorHAnsi" w:eastAsia="Times New Roman" w:hAnsiTheme="minorHAnsi"/>
          <w:szCs w:val="24"/>
        </w:rPr>
        <w:t xml:space="preserve">We believe </w:t>
      </w:r>
      <w:r w:rsidR="00EA609A" w:rsidRPr="00892598">
        <w:rPr>
          <w:rFonts w:asciiTheme="minorHAnsi" w:eastAsia="Times New Roman" w:hAnsiTheme="minorHAnsi"/>
          <w:szCs w:val="24"/>
        </w:rPr>
        <w:t>these factors will continue to increase our outcome on this in</w:t>
      </w:r>
      <w:r w:rsidR="009637A5" w:rsidRPr="00892598">
        <w:rPr>
          <w:rFonts w:asciiTheme="minorHAnsi" w:eastAsia="Times New Roman" w:hAnsiTheme="minorHAnsi"/>
          <w:szCs w:val="24"/>
        </w:rPr>
        <w:t>dicator and Barton shows an increase</w:t>
      </w:r>
      <w:r w:rsidR="00E17D64" w:rsidRPr="00892598">
        <w:rPr>
          <w:rFonts w:asciiTheme="minorHAnsi" w:eastAsia="Times New Roman" w:hAnsiTheme="minorHAnsi"/>
          <w:szCs w:val="24"/>
        </w:rPr>
        <w:t xml:space="preserve"> </w:t>
      </w:r>
      <w:r w:rsidR="00DC1222" w:rsidRPr="00892598">
        <w:rPr>
          <w:rFonts w:asciiTheme="minorHAnsi" w:eastAsia="Times New Roman" w:hAnsiTheme="minorHAnsi"/>
          <w:szCs w:val="24"/>
        </w:rPr>
        <w:t xml:space="preserve">above </w:t>
      </w:r>
      <w:r w:rsidR="00293C94" w:rsidRPr="00892598">
        <w:rPr>
          <w:rFonts w:asciiTheme="minorHAnsi" w:eastAsia="Times New Roman" w:hAnsiTheme="minorHAnsi"/>
          <w:szCs w:val="24"/>
        </w:rPr>
        <w:t>baseline from 79% to 79.4%</w:t>
      </w:r>
      <w:r w:rsidR="00E85C82" w:rsidRPr="00892598">
        <w:rPr>
          <w:rFonts w:asciiTheme="minorHAnsi" w:eastAsia="Times New Roman" w:hAnsiTheme="minorHAnsi"/>
          <w:szCs w:val="24"/>
        </w:rPr>
        <w:t xml:space="preserve">. 277 </w:t>
      </w:r>
      <w:r w:rsidR="00053004">
        <w:rPr>
          <w:rFonts w:asciiTheme="minorHAnsi" w:eastAsia="Times New Roman" w:hAnsiTheme="minorHAnsi"/>
          <w:szCs w:val="24"/>
        </w:rPr>
        <w:t>Healthcare</w:t>
      </w:r>
      <w:r w:rsidR="00193B5C">
        <w:rPr>
          <w:rFonts w:asciiTheme="minorHAnsi" w:eastAsia="Times New Roman" w:hAnsiTheme="minorHAnsi"/>
          <w:szCs w:val="24"/>
        </w:rPr>
        <w:t xml:space="preserve"> </w:t>
      </w:r>
      <w:r w:rsidR="00E85C82" w:rsidRPr="00892598">
        <w:rPr>
          <w:rFonts w:asciiTheme="minorHAnsi" w:eastAsia="Times New Roman" w:hAnsiTheme="minorHAnsi"/>
          <w:szCs w:val="24"/>
        </w:rPr>
        <w:t>students received the certification of the 349 students who attempted.</w:t>
      </w:r>
    </w:p>
    <w:p w14:paraId="38744776" w14:textId="77777777" w:rsidR="008F55DB" w:rsidRPr="00892598" w:rsidRDefault="008F55DB" w:rsidP="008F55DB">
      <w:pPr>
        <w:contextualSpacing/>
        <w:rPr>
          <w:rFonts w:asciiTheme="minorHAnsi" w:hAnsiTheme="minorHAnsi"/>
          <w:szCs w:val="24"/>
        </w:rPr>
      </w:pPr>
    </w:p>
    <w:p w14:paraId="5FE653B4" w14:textId="77777777" w:rsidR="009951F0" w:rsidRPr="00892598" w:rsidRDefault="009951F0" w:rsidP="009951F0">
      <w:pPr>
        <w:spacing w:after="200"/>
        <w:contextualSpacing/>
        <w:rPr>
          <w:rFonts w:asciiTheme="minorHAnsi" w:hAnsiTheme="minorHAnsi" w:cs="Arial"/>
          <w:b/>
          <w:szCs w:val="24"/>
        </w:rPr>
      </w:pPr>
      <w:r w:rsidRPr="00892598">
        <w:rPr>
          <w:rFonts w:asciiTheme="minorHAnsi" w:hAnsiTheme="minorHAnsi" w:cs="Arial"/>
          <w:szCs w:val="24"/>
          <w:u w:val="single"/>
        </w:rPr>
        <w:t>Indicator 4:</w:t>
      </w:r>
      <w:r w:rsidRPr="00892598">
        <w:rPr>
          <w:rFonts w:asciiTheme="minorHAnsi" w:hAnsiTheme="minorHAnsi" w:cs="Arial"/>
          <w:szCs w:val="24"/>
        </w:rPr>
        <w:t xml:space="preserve">  </w:t>
      </w:r>
      <w:r w:rsidRPr="00892598">
        <w:rPr>
          <w:rFonts w:asciiTheme="minorHAnsi" w:eastAsia="Times New Roman" w:hAnsiTheme="minorHAnsi" w:cs="Arial"/>
          <w:b/>
          <w:noProof/>
          <w:color w:val="000000"/>
          <w:szCs w:val="24"/>
        </w:rPr>
        <w:t>Increase fall-to-spring retention of low-performing students requiring entry level developmental education courses (Basic English, Basic Reading, College Prep Math).</w:t>
      </w:r>
      <w:r w:rsidRPr="00892598">
        <w:rPr>
          <w:rFonts w:asciiTheme="minorHAnsi" w:hAnsiTheme="minorHAnsi" w:cs="Arial"/>
          <w:b/>
          <w:szCs w:val="24"/>
        </w:rPr>
        <w:t xml:space="preserve"> </w:t>
      </w:r>
    </w:p>
    <w:p w14:paraId="2226186E" w14:textId="4B0BE819" w:rsidR="00534405" w:rsidRPr="00892598" w:rsidRDefault="008F55DB" w:rsidP="008F55DB">
      <w:pPr>
        <w:contextualSpacing/>
        <w:rPr>
          <w:rFonts w:asciiTheme="minorHAnsi" w:hAnsiTheme="minorHAnsi"/>
          <w:szCs w:val="24"/>
        </w:rPr>
      </w:pPr>
      <w:r w:rsidRPr="00892598">
        <w:rPr>
          <w:rFonts w:asciiTheme="minorHAnsi" w:hAnsiTheme="minorHAnsi"/>
          <w:b/>
          <w:szCs w:val="24"/>
        </w:rPr>
        <w:t>Description:</w:t>
      </w:r>
      <w:r w:rsidR="00196F13" w:rsidRPr="00892598">
        <w:rPr>
          <w:rFonts w:asciiTheme="minorHAnsi" w:hAnsiTheme="minorHAnsi"/>
          <w:szCs w:val="24"/>
        </w:rPr>
        <w:t xml:space="preserve"> Barton’s developmental education area has gone through both a physical and instructional review/change/upgrade. These efforts are meeting the needs of developmental students moving them forward through the processes </w:t>
      </w:r>
      <w:r w:rsidR="00514A29" w:rsidRPr="00892598">
        <w:rPr>
          <w:rFonts w:asciiTheme="minorHAnsi" w:hAnsiTheme="minorHAnsi"/>
          <w:szCs w:val="24"/>
        </w:rPr>
        <w:t>and preparing them for college level work.</w:t>
      </w:r>
      <w:r w:rsidR="00730E71" w:rsidRPr="00892598">
        <w:rPr>
          <w:rFonts w:asciiTheme="minorHAnsi" w:hAnsiTheme="minorHAnsi"/>
          <w:szCs w:val="24"/>
        </w:rPr>
        <w:t xml:space="preserve"> </w:t>
      </w:r>
      <w:r w:rsidR="00BC43CA" w:rsidRPr="00892598">
        <w:rPr>
          <w:rFonts w:asciiTheme="minorHAnsi" w:hAnsiTheme="minorHAnsi"/>
          <w:szCs w:val="24"/>
        </w:rPr>
        <w:t>These courses move the students into college level courses with both the confidence and knowledge necessary to succeed. As noted below the rate of success is improving.</w:t>
      </w:r>
      <w:r w:rsidR="00BC43CA">
        <w:rPr>
          <w:rFonts w:asciiTheme="minorHAnsi" w:hAnsiTheme="minorHAnsi"/>
          <w:szCs w:val="24"/>
        </w:rPr>
        <w:t xml:space="preserve"> </w:t>
      </w:r>
      <w:r w:rsidR="00730E71" w:rsidRPr="00892598">
        <w:rPr>
          <w:rFonts w:asciiTheme="minorHAnsi" w:hAnsiTheme="minorHAnsi"/>
          <w:szCs w:val="24"/>
        </w:rPr>
        <w:t>Over the course of one year</w:t>
      </w:r>
      <w:r w:rsidR="007041D7" w:rsidRPr="00892598">
        <w:rPr>
          <w:rFonts w:asciiTheme="minorHAnsi" w:hAnsiTheme="minorHAnsi"/>
          <w:szCs w:val="24"/>
        </w:rPr>
        <w:t>,</w:t>
      </w:r>
      <w:r w:rsidR="00730E71" w:rsidRPr="00892598">
        <w:rPr>
          <w:rFonts w:asciiTheme="minorHAnsi" w:hAnsiTheme="minorHAnsi"/>
          <w:szCs w:val="24"/>
        </w:rPr>
        <w:t xml:space="preserve"> </w:t>
      </w:r>
      <w:r w:rsidR="008E1E7B">
        <w:rPr>
          <w:rFonts w:asciiTheme="minorHAnsi" w:hAnsiTheme="minorHAnsi"/>
          <w:szCs w:val="24"/>
        </w:rPr>
        <w:t xml:space="preserve">48 low performing students </w:t>
      </w:r>
      <w:r w:rsidR="00BC43CA">
        <w:rPr>
          <w:rFonts w:asciiTheme="minorHAnsi" w:hAnsiTheme="minorHAnsi"/>
          <w:szCs w:val="24"/>
        </w:rPr>
        <w:t xml:space="preserve">were </w:t>
      </w:r>
      <w:r w:rsidR="008E1E7B">
        <w:rPr>
          <w:rFonts w:asciiTheme="minorHAnsi" w:hAnsiTheme="minorHAnsi"/>
          <w:szCs w:val="24"/>
        </w:rPr>
        <w:t>reported in</w:t>
      </w:r>
      <w:r w:rsidR="00730E71" w:rsidRPr="00892598">
        <w:rPr>
          <w:rFonts w:asciiTheme="minorHAnsi" w:hAnsiTheme="minorHAnsi"/>
          <w:szCs w:val="24"/>
        </w:rPr>
        <w:t xml:space="preserve"> </w:t>
      </w:r>
      <w:r w:rsidR="00D830C9" w:rsidRPr="00892598">
        <w:rPr>
          <w:rFonts w:asciiTheme="minorHAnsi" w:hAnsiTheme="minorHAnsi"/>
          <w:szCs w:val="24"/>
        </w:rPr>
        <w:t xml:space="preserve">what Barton refers to as Developmental Education or Essential Skills courses. </w:t>
      </w:r>
    </w:p>
    <w:p w14:paraId="2A83E6FD" w14:textId="5D5B2EFF" w:rsidR="008F55DB" w:rsidRPr="008E1E7B" w:rsidRDefault="008F55DB" w:rsidP="008F55DB">
      <w:pPr>
        <w:contextualSpacing/>
        <w:rPr>
          <w:rFonts w:asciiTheme="minorHAnsi" w:hAnsiTheme="minorHAnsi"/>
          <w:szCs w:val="24"/>
        </w:rPr>
      </w:pPr>
      <w:r w:rsidRPr="00892598">
        <w:rPr>
          <w:rFonts w:asciiTheme="minorHAnsi" w:hAnsiTheme="minorHAnsi"/>
          <w:b/>
          <w:szCs w:val="24"/>
        </w:rPr>
        <w:lastRenderedPageBreak/>
        <w:t>Outcome/Results:</w:t>
      </w:r>
      <w:r w:rsidR="00DC1222" w:rsidRPr="00892598">
        <w:rPr>
          <w:rFonts w:asciiTheme="minorHAnsi" w:hAnsiTheme="minorHAnsi"/>
          <w:szCs w:val="24"/>
        </w:rPr>
        <w:t xml:space="preserve"> </w:t>
      </w:r>
      <w:r w:rsidR="00DC1222" w:rsidRPr="008E1E7B">
        <w:rPr>
          <w:rFonts w:asciiTheme="minorHAnsi" w:hAnsiTheme="minorHAnsi"/>
          <w:szCs w:val="24"/>
        </w:rPr>
        <w:t>Barton was able to increase above</w:t>
      </w:r>
      <w:r w:rsidR="00514A29" w:rsidRPr="008E1E7B">
        <w:rPr>
          <w:rFonts w:asciiTheme="minorHAnsi" w:hAnsiTheme="minorHAnsi"/>
          <w:szCs w:val="24"/>
        </w:rPr>
        <w:t xml:space="preserve"> baseline from 50% to </w:t>
      </w:r>
      <w:r w:rsidR="008E1E7B">
        <w:rPr>
          <w:rFonts w:asciiTheme="minorHAnsi" w:hAnsiTheme="minorHAnsi"/>
          <w:szCs w:val="24"/>
        </w:rPr>
        <w:t>56.3</w:t>
      </w:r>
      <w:r w:rsidR="00514A29" w:rsidRPr="008E1E7B">
        <w:rPr>
          <w:rFonts w:asciiTheme="minorHAnsi" w:hAnsiTheme="minorHAnsi"/>
          <w:szCs w:val="24"/>
        </w:rPr>
        <w:t>%.</w:t>
      </w:r>
      <w:r w:rsidR="00E85C82" w:rsidRPr="008E1E7B">
        <w:rPr>
          <w:rFonts w:asciiTheme="minorHAnsi" w:hAnsiTheme="minorHAnsi"/>
          <w:szCs w:val="24"/>
        </w:rPr>
        <w:t xml:space="preserve"> </w:t>
      </w:r>
      <w:r w:rsidR="008E1E7B">
        <w:rPr>
          <w:rFonts w:asciiTheme="minorHAnsi" w:hAnsiTheme="minorHAnsi"/>
          <w:szCs w:val="24"/>
        </w:rPr>
        <w:t>Barton retained 27 in the spring out of 48</w:t>
      </w:r>
      <w:r w:rsidR="00E85C82" w:rsidRPr="008E1E7B">
        <w:rPr>
          <w:rFonts w:asciiTheme="minorHAnsi" w:hAnsiTheme="minorHAnsi"/>
          <w:szCs w:val="24"/>
        </w:rPr>
        <w:t xml:space="preserve"> </w:t>
      </w:r>
      <w:r w:rsidR="008E1E7B">
        <w:rPr>
          <w:rFonts w:asciiTheme="minorHAnsi" w:hAnsiTheme="minorHAnsi"/>
          <w:szCs w:val="24"/>
        </w:rPr>
        <w:t xml:space="preserve">low performing </w:t>
      </w:r>
      <w:r w:rsidR="00E85C82" w:rsidRPr="008E1E7B">
        <w:rPr>
          <w:rFonts w:asciiTheme="minorHAnsi" w:hAnsiTheme="minorHAnsi"/>
          <w:szCs w:val="24"/>
        </w:rPr>
        <w:t>students</w:t>
      </w:r>
      <w:r w:rsidR="008E1E7B">
        <w:rPr>
          <w:rFonts w:asciiTheme="minorHAnsi" w:hAnsiTheme="minorHAnsi"/>
          <w:szCs w:val="24"/>
        </w:rPr>
        <w:t xml:space="preserve"> from the previous fall</w:t>
      </w:r>
      <w:r w:rsidR="00E85C82" w:rsidRPr="008E1E7B">
        <w:rPr>
          <w:rFonts w:asciiTheme="minorHAnsi" w:hAnsiTheme="minorHAnsi"/>
          <w:szCs w:val="24"/>
        </w:rPr>
        <w:t>.</w:t>
      </w:r>
    </w:p>
    <w:p w14:paraId="21414623" w14:textId="77777777" w:rsidR="008F55DB" w:rsidRPr="00892598" w:rsidRDefault="008F55DB" w:rsidP="008F55DB">
      <w:pPr>
        <w:contextualSpacing/>
        <w:rPr>
          <w:rFonts w:asciiTheme="minorHAnsi" w:hAnsiTheme="minorHAnsi"/>
          <w:szCs w:val="24"/>
        </w:rPr>
      </w:pPr>
    </w:p>
    <w:p w14:paraId="602C7877" w14:textId="77777777" w:rsidR="009951F0" w:rsidRPr="00892598" w:rsidRDefault="009951F0" w:rsidP="009951F0">
      <w:pPr>
        <w:spacing w:after="200"/>
        <w:contextualSpacing/>
        <w:rPr>
          <w:rFonts w:asciiTheme="minorHAnsi" w:hAnsiTheme="minorHAnsi" w:cs="Arial"/>
          <w:b/>
          <w:szCs w:val="24"/>
        </w:rPr>
      </w:pPr>
      <w:r w:rsidRPr="00892598">
        <w:rPr>
          <w:rFonts w:asciiTheme="minorHAnsi" w:hAnsiTheme="minorHAnsi" w:cs="Arial"/>
          <w:szCs w:val="24"/>
          <w:u w:val="single"/>
        </w:rPr>
        <w:t>Indicator 5</w:t>
      </w:r>
      <w:r w:rsidRPr="00892598">
        <w:rPr>
          <w:rFonts w:asciiTheme="minorHAnsi" w:hAnsiTheme="minorHAnsi" w:cs="Arial"/>
          <w:b/>
          <w:szCs w:val="24"/>
        </w:rPr>
        <w:t>: Increase the number of Adult Basic Education (ABE) participants.</w:t>
      </w:r>
    </w:p>
    <w:p w14:paraId="25165F93" w14:textId="77777777" w:rsidR="00514A29" w:rsidRPr="00892598" w:rsidRDefault="008F55DB" w:rsidP="00514A29">
      <w:pPr>
        <w:widowControl w:val="0"/>
        <w:autoSpaceDE w:val="0"/>
        <w:autoSpaceDN w:val="0"/>
        <w:adjustRightInd w:val="0"/>
        <w:rPr>
          <w:rFonts w:asciiTheme="minorHAnsi" w:hAnsiTheme="minorHAnsi"/>
          <w:szCs w:val="24"/>
        </w:rPr>
      </w:pPr>
      <w:r w:rsidRPr="00892598">
        <w:rPr>
          <w:rFonts w:asciiTheme="minorHAnsi" w:hAnsiTheme="minorHAnsi"/>
          <w:b/>
          <w:szCs w:val="24"/>
        </w:rPr>
        <w:t>Description:</w:t>
      </w:r>
      <w:r w:rsidR="00514A29" w:rsidRPr="00892598">
        <w:rPr>
          <w:rFonts w:asciiTheme="minorHAnsi" w:hAnsiTheme="minorHAnsi"/>
          <w:szCs w:val="24"/>
        </w:rPr>
        <w:t xml:space="preserve"> Barton’s Adult Education program experienced a decrease in participation during AY 15. During the year</w:t>
      </w:r>
      <w:r w:rsidR="007041D7" w:rsidRPr="00892598">
        <w:rPr>
          <w:rFonts w:asciiTheme="minorHAnsi" w:hAnsiTheme="minorHAnsi"/>
          <w:szCs w:val="24"/>
        </w:rPr>
        <w:t>,</w:t>
      </w:r>
      <w:r w:rsidR="00514A29" w:rsidRPr="00892598">
        <w:rPr>
          <w:rFonts w:asciiTheme="minorHAnsi" w:hAnsiTheme="minorHAnsi"/>
          <w:szCs w:val="24"/>
        </w:rPr>
        <w:t xml:space="preserve"> we struggled to find a replacement for a full-time po</w:t>
      </w:r>
      <w:r w:rsidR="007041D7" w:rsidRPr="00892598">
        <w:rPr>
          <w:rFonts w:asciiTheme="minorHAnsi" w:hAnsiTheme="minorHAnsi"/>
          <w:szCs w:val="24"/>
        </w:rPr>
        <w:t>sition at one of our four sites</w:t>
      </w:r>
      <w:r w:rsidR="00514A29" w:rsidRPr="00892598">
        <w:rPr>
          <w:rFonts w:asciiTheme="minorHAnsi" w:hAnsiTheme="minorHAnsi"/>
          <w:szCs w:val="24"/>
        </w:rPr>
        <w:t xml:space="preserve"> while also losing a part-time position at another. These staffing troubles didn’t allow us to serve as many students at these sites as in years past.  These</w:t>
      </w:r>
      <w:r w:rsidR="007041D7" w:rsidRPr="00892598">
        <w:rPr>
          <w:rFonts w:asciiTheme="minorHAnsi" w:hAnsiTheme="minorHAnsi"/>
          <w:szCs w:val="24"/>
        </w:rPr>
        <w:t xml:space="preserve"> positions have now been filled</w:t>
      </w:r>
      <w:r w:rsidR="00514A29" w:rsidRPr="00892598">
        <w:rPr>
          <w:rFonts w:asciiTheme="minorHAnsi" w:hAnsiTheme="minorHAnsi"/>
          <w:szCs w:val="24"/>
        </w:rPr>
        <w:t xml:space="preserve"> which we believe will bring our enrollment back up to, and past, previous levels.</w:t>
      </w:r>
    </w:p>
    <w:p w14:paraId="665D44EB" w14:textId="77777777" w:rsidR="008F55DB" w:rsidRPr="00892598" w:rsidRDefault="00514A29" w:rsidP="00514A29">
      <w:pPr>
        <w:widowControl w:val="0"/>
        <w:autoSpaceDE w:val="0"/>
        <w:autoSpaceDN w:val="0"/>
        <w:adjustRightInd w:val="0"/>
        <w:rPr>
          <w:rFonts w:asciiTheme="minorHAnsi" w:hAnsiTheme="minorHAnsi"/>
          <w:szCs w:val="24"/>
        </w:rPr>
      </w:pPr>
      <w:r w:rsidRPr="00892598">
        <w:rPr>
          <w:rFonts w:asciiTheme="minorHAnsi" w:hAnsiTheme="minorHAnsi"/>
          <w:szCs w:val="24"/>
        </w:rPr>
        <w:t>During a time when Adult Education enrollment is down statewide, we have stepped up recruiting efforts at all of our sites as well as for our AO-K programs. We are hopeful that the expansion of o</w:t>
      </w:r>
      <w:r w:rsidR="007041D7" w:rsidRPr="00892598">
        <w:rPr>
          <w:rFonts w:asciiTheme="minorHAnsi" w:hAnsiTheme="minorHAnsi"/>
          <w:szCs w:val="24"/>
        </w:rPr>
        <w:t>ur on-campus Healthcare Pathway</w:t>
      </w:r>
      <w:r w:rsidRPr="00892598">
        <w:rPr>
          <w:rFonts w:asciiTheme="minorHAnsi" w:hAnsiTheme="minorHAnsi"/>
          <w:szCs w:val="24"/>
        </w:rPr>
        <w:t xml:space="preserve"> and the addition </w:t>
      </w:r>
      <w:r w:rsidR="007041D7" w:rsidRPr="00892598">
        <w:rPr>
          <w:rFonts w:asciiTheme="minorHAnsi" w:hAnsiTheme="minorHAnsi"/>
          <w:szCs w:val="24"/>
        </w:rPr>
        <w:t>of an on-campus Welding pathway</w:t>
      </w:r>
      <w:r w:rsidRPr="00892598">
        <w:rPr>
          <w:rFonts w:asciiTheme="minorHAnsi" w:hAnsiTheme="minorHAnsi"/>
          <w:szCs w:val="24"/>
        </w:rPr>
        <w:t xml:space="preserve"> will help us to increase enrollment in the coming academic year. Barton has also begun developing a distance learning option to provide access to students who might have conflicts with our traditional course schedule.</w:t>
      </w:r>
    </w:p>
    <w:p w14:paraId="2329E641" w14:textId="3E75240E" w:rsidR="008F55DB" w:rsidRPr="00892598" w:rsidRDefault="008F55DB" w:rsidP="008F55DB">
      <w:pPr>
        <w:contextualSpacing/>
        <w:rPr>
          <w:rFonts w:asciiTheme="minorHAnsi" w:hAnsiTheme="minorHAnsi"/>
          <w:szCs w:val="24"/>
        </w:rPr>
      </w:pPr>
      <w:r w:rsidRPr="00892598">
        <w:rPr>
          <w:rFonts w:asciiTheme="minorHAnsi" w:hAnsiTheme="minorHAnsi"/>
          <w:b/>
          <w:szCs w:val="24"/>
        </w:rPr>
        <w:t>Outcome/Results:</w:t>
      </w:r>
      <w:r w:rsidR="00514A29" w:rsidRPr="00892598">
        <w:rPr>
          <w:rFonts w:asciiTheme="minorHAnsi" w:hAnsiTheme="minorHAnsi"/>
          <w:szCs w:val="24"/>
        </w:rPr>
        <w:t xml:space="preserve"> </w:t>
      </w:r>
      <w:r w:rsidR="008030FC" w:rsidRPr="00892598">
        <w:rPr>
          <w:rFonts w:asciiTheme="minorHAnsi" w:hAnsiTheme="minorHAnsi"/>
          <w:szCs w:val="24"/>
        </w:rPr>
        <w:t>The number of Adult Basic Education participants decreased 19% from 2012 to 2014 (</w:t>
      </w:r>
      <w:r w:rsidR="00193B5C">
        <w:rPr>
          <w:rFonts w:asciiTheme="minorHAnsi" w:hAnsiTheme="minorHAnsi"/>
          <w:szCs w:val="24"/>
        </w:rPr>
        <w:t>Baseline=170</w:t>
      </w:r>
      <w:r w:rsidR="008030FC" w:rsidRPr="00892598">
        <w:rPr>
          <w:rFonts w:asciiTheme="minorHAnsi" w:hAnsiTheme="minorHAnsi"/>
          <w:szCs w:val="24"/>
        </w:rPr>
        <w:t>/2014=167). Data received from State Adult Education Department, per Dr. Susan Fish reflects a state decrease in participants of 1545 (22% decrease with a comparable timeframe). The State Adult Education Department reports data on a fiscal year basis which does not align with performance agreement years.</w:t>
      </w:r>
    </w:p>
    <w:p w14:paraId="19732142" w14:textId="77777777" w:rsidR="008F55DB" w:rsidRPr="00892598" w:rsidRDefault="008F55DB" w:rsidP="008F55DB">
      <w:pPr>
        <w:contextualSpacing/>
        <w:rPr>
          <w:rFonts w:asciiTheme="minorHAnsi" w:hAnsiTheme="minorHAnsi"/>
          <w:szCs w:val="24"/>
        </w:rPr>
      </w:pPr>
    </w:p>
    <w:p w14:paraId="70CFAC0D" w14:textId="77777777" w:rsidR="009951F0" w:rsidRPr="00892598" w:rsidRDefault="009951F0" w:rsidP="009951F0">
      <w:pPr>
        <w:contextualSpacing/>
        <w:rPr>
          <w:rFonts w:asciiTheme="minorHAnsi" w:hAnsiTheme="minorHAnsi" w:cs="Arial"/>
          <w:b/>
          <w:szCs w:val="24"/>
        </w:rPr>
      </w:pPr>
      <w:r w:rsidRPr="00892598">
        <w:rPr>
          <w:rFonts w:asciiTheme="minorHAnsi" w:hAnsiTheme="minorHAnsi" w:cs="Arial"/>
          <w:szCs w:val="24"/>
          <w:u w:val="single"/>
        </w:rPr>
        <w:t>Indicator 6</w:t>
      </w:r>
      <w:r w:rsidRPr="00892598">
        <w:rPr>
          <w:rFonts w:asciiTheme="minorHAnsi" w:hAnsiTheme="minorHAnsi" w:cs="Arial"/>
          <w:b/>
          <w:szCs w:val="24"/>
        </w:rPr>
        <w:t>: Increase the percentage of student performing at the “Proficiency” level on written communication assessments of gen ed.</w:t>
      </w:r>
    </w:p>
    <w:p w14:paraId="6A086F13" w14:textId="77777777" w:rsidR="00D612BD" w:rsidRPr="00892598" w:rsidRDefault="008F55DB" w:rsidP="00D612BD">
      <w:pPr>
        <w:contextualSpacing/>
        <w:rPr>
          <w:rFonts w:asciiTheme="minorHAnsi" w:hAnsiTheme="minorHAnsi"/>
          <w:szCs w:val="24"/>
        </w:rPr>
      </w:pPr>
      <w:r w:rsidRPr="00892598">
        <w:rPr>
          <w:rFonts w:asciiTheme="minorHAnsi" w:hAnsiTheme="minorHAnsi"/>
          <w:b/>
          <w:szCs w:val="24"/>
        </w:rPr>
        <w:t>Description:</w:t>
      </w:r>
      <w:r w:rsidR="00D612BD" w:rsidRPr="00892598">
        <w:rPr>
          <w:rFonts w:asciiTheme="minorHAnsi" w:hAnsiTheme="minorHAnsi"/>
          <w:szCs w:val="24"/>
        </w:rPr>
        <w:t xml:space="preserve"> </w:t>
      </w:r>
      <w:r w:rsidR="00C7537B" w:rsidRPr="00892598">
        <w:rPr>
          <w:rFonts w:asciiTheme="minorHAnsi" w:hAnsiTheme="minorHAnsi"/>
          <w:szCs w:val="24"/>
        </w:rPr>
        <w:t>T</w:t>
      </w:r>
      <w:r w:rsidR="007041D7" w:rsidRPr="00892598">
        <w:rPr>
          <w:rFonts w:asciiTheme="minorHAnsi" w:hAnsiTheme="minorHAnsi"/>
          <w:szCs w:val="24"/>
        </w:rPr>
        <w:t>his indicator</w:t>
      </w:r>
      <w:r w:rsidR="00D612BD" w:rsidRPr="00892598">
        <w:rPr>
          <w:rFonts w:asciiTheme="minorHAnsi" w:hAnsiTheme="minorHAnsi"/>
          <w:szCs w:val="24"/>
        </w:rPr>
        <w:t xml:space="preserve"> initially comes from our Board of Trustees</w:t>
      </w:r>
      <w:r w:rsidR="00C7537B" w:rsidRPr="00892598">
        <w:rPr>
          <w:rFonts w:asciiTheme="minorHAnsi" w:hAnsiTheme="minorHAnsi"/>
          <w:szCs w:val="24"/>
        </w:rPr>
        <w:t xml:space="preserve"> END</w:t>
      </w:r>
      <w:r w:rsidR="00D612BD" w:rsidRPr="00892598">
        <w:rPr>
          <w:rFonts w:asciiTheme="minorHAnsi" w:hAnsiTheme="minorHAnsi"/>
          <w:szCs w:val="24"/>
        </w:rPr>
        <w:t xml:space="preserve"> mandate to assess our general education</w:t>
      </w:r>
      <w:r w:rsidR="007041D7" w:rsidRPr="00892598">
        <w:rPr>
          <w:rFonts w:asciiTheme="minorHAnsi" w:hAnsiTheme="minorHAnsi"/>
          <w:szCs w:val="24"/>
        </w:rPr>
        <w:t xml:space="preserve"> outcomes.  Included within these</w:t>
      </w:r>
      <w:r w:rsidR="00D612BD" w:rsidRPr="00892598">
        <w:rPr>
          <w:rFonts w:asciiTheme="minorHAnsi" w:hAnsiTheme="minorHAnsi"/>
          <w:szCs w:val="24"/>
        </w:rPr>
        <w:t xml:space="preserve"> is written communication, another essential skill our graduates need to be successful.  In this case, English Composition I and II</w:t>
      </w:r>
      <w:r w:rsidR="007041D7" w:rsidRPr="00892598">
        <w:rPr>
          <w:rFonts w:asciiTheme="minorHAnsi" w:hAnsiTheme="minorHAnsi"/>
          <w:szCs w:val="24"/>
        </w:rPr>
        <w:t>,</w:t>
      </w:r>
      <w:r w:rsidR="00D612BD" w:rsidRPr="00892598">
        <w:rPr>
          <w:rFonts w:asciiTheme="minorHAnsi" w:hAnsiTheme="minorHAnsi"/>
          <w:szCs w:val="24"/>
        </w:rPr>
        <w:t xml:space="preserve"> were selected to assess our students’ writing using a rubric with a scale of Prof</w:t>
      </w:r>
      <w:r w:rsidR="007041D7" w:rsidRPr="00892598">
        <w:rPr>
          <w:rFonts w:asciiTheme="minorHAnsi" w:hAnsiTheme="minorHAnsi"/>
          <w:szCs w:val="24"/>
        </w:rPr>
        <w:t>icient, Competent, and Emerging</w:t>
      </w:r>
      <w:r w:rsidR="00D612BD" w:rsidRPr="00892598">
        <w:rPr>
          <w:rFonts w:asciiTheme="minorHAnsi" w:hAnsiTheme="minorHAnsi"/>
          <w:szCs w:val="24"/>
        </w:rPr>
        <w:t xml:space="preserve"> where Proficient is the highest rating.  </w:t>
      </w:r>
      <w:r w:rsidR="00DC3EFA" w:rsidRPr="00892598">
        <w:rPr>
          <w:rFonts w:asciiTheme="minorHAnsi" w:hAnsiTheme="minorHAnsi"/>
          <w:szCs w:val="24"/>
        </w:rPr>
        <w:t xml:space="preserve">The data looked at is the number of students able to score at the highest level “Proficient” when utilizing all external resources at their disposal. Barton wanted students to excel in both writing and research skills. The percentage below refers to moving from less than “Proficient” to “Proficient” across multiple sections. </w:t>
      </w:r>
      <w:r w:rsidR="00D612BD" w:rsidRPr="00892598">
        <w:rPr>
          <w:rFonts w:asciiTheme="minorHAnsi" w:hAnsiTheme="minorHAnsi"/>
          <w:szCs w:val="24"/>
        </w:rPr>
        <w:t xml:space="preserve">Based on these results, faculty can make adjustments to how this topic is covered and then when the assessment is used again in the following section of the course, the effectiveness of the adjustment can be improved upon. </w:t>
      </w:r>
    </w:p>
    <w:p w14:paraId="609A0B96" w14:textId="5EBEC113" w:rsidR="008F55DB" w:rsidRPr="00892598" w:rsidRDefault="008F55DB" w:rsidP="00CA0AA9">
      <w:pPr>
        <w:contextualSpacing/>
        <w:rPr>
          <w:rFonts w:asciiTheme="minorHAnsi" w:hAnsiTheme="minorHAnsi"/>
          <w:szCs w:val="24"/>
        </w:rPr>
      </w:pPr>
      <w:r w:rsidRPr="00892598">
        <w:rPr>
          <w:rFonts w:asciiTheme="minorHAnsi" w:hAnsiTheme="minorHAnsi"/>
          <w:b/>
          <w:szCs w:val="24"/>
        </w:rPr>
        <w:t>Outcome/Results:</w:t>
      </w:r>
      <w:r w:rsidR="00514A29" w:rsidRPr="00892598">
        <w:rPr>
          <w:rFonts w:asciiTheme="minorHAnsi" w:hAnsiTheme="minorHAnsi"/>
          <w:szCs w:val="24"/>
        </w:rPr>
        <w:t xml:space="preserve"> For this indicator, we measured how many students earned specifically the Proficient rating on their documentation skills out of the total number of papers assessed.  Barton </w:t>
      </w:r>
      <w:r w:rsidR="00063747" w:rsidRPr="00892598">
        <w:rPr>
          <w:rFonts w:asciiTheme="minorHAnsi" w:hAnsiTheme="minorHAnsi"/>
          <w:szCs w:val="24"/>
        </w:rPr>
        <w:t>results are above our</w:t>
      </w:r>
      <w:r w:rsidR="00514A29" w:rsidRPr="00892598">
        <w:rPr>
          <w:rFonts w:asciiTheme="minorHAnsi" w:hAnsiTheme="minorHAnsi"/>
          <w:szCs w:val="24"/>
        </w:rPr>
        <w:t xml:space="preserve"> baseline from 37% to 44.5%.</w:t>
      </w:r>
      <w:r w:rsidR="00534405" w:rsidRPr="00892598">
        <w:rPr>
          <w:rFonts w:asciiTheme="minorHAnsi" w:hAnsiTheme="minorHAnsi"/>
          <w:szCs w:val="24"/>
        </w:rPr>
        <w:t xml:space="preserve"> 680 repre</w:t>
      </w:r>
      <w:r w:rsidR="00D85A2B">
        <w:rPr>
          <w:rFonts w:asciiTheme="minorHAnsi" w:hAnsiTheme="minorHAnsi"/>
          <w:szCs w:val="24"/>
        </w:rPr>
        <w:t>sents the number of students per</w:t>
      </w:r>
      <w:r w:rsidR="00534405" w:rsidRPr="00892598">
        <w:rPr>
          <w:rFonts w:asciiTheme="minorHAnsi" w:hAnsiTheme="minorHAnsi"/>
          <w:szCs w:val="24"/>
        </w:rPr>
        <w:t>forming at the proficiency level. 1528 represents the total number of student in the courses being assessed.</w:t>
      </w:r>
    </w:p>
    <w:p w14:paraId="10BB519C" w14:textId="77777777" w:rsidR="008F55DB" w:rsidRPr="00892598" w:rsidRDefault="008F55DB" w:rsidP="008F55DB">
      <w:pPr>
        <w:contextualSpacing/>
        <w:rPr>
          <w:rFonts w:asciiTheme="minorHAnsi" w:hAnsi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9951F0" w:rsidRPr="00892598" w14:paraId="1C7CF059" w14:textId="77777777" w:rsidTr="00CA0AA9">
        <w:tc>
          <w:tcPr>
            <w:tcW w:w="13788" w:type="dxa"/>
          </w:tcPr>
          <w:p w14:paraId="7D369886" w14:textId="77777777" w:rsidR="009951F0" w:rsidRPr="00892598" w:rsidRDefault="009951F0" w:rsidP="00CA0AA9">
            <w:pPr>
              <w:spacing w:line="220" w:lineRule="exact"/>
              <w:rPr>
                <w:rFonts w:asciiTheme="minorHAnsi" w:hAnsiTheme="minorHAnsi"/>
                <w:b/>
                <w:szCs w:val="24"/>
              </w:rPr>
            </w:pPr>
            <w:r w:rsidRPr="00892598">
              <w:rPr>
                <w:rFonts w:asciiTheme="minorHAnsi" w:hAnsiTheme="minorHAnsi"/>
                <w:b/>
                <w:szCs w:val="24"/>
              </w:rPr>
              <w:t>Staff Comments and Recommendation</w:t>
            </w:r>
          </w:p>
          <w:p w14:paraId="32863821" w14:textId="77777777" w:rsidR="009951F0" w:rsidRPr="00892598" w:rsidRDefault="009951F0" w:rsidP="00CA0AA9">
            <w:pPr>
              <w:spacing w:line="220" w:lineRule="exact"/>
              <w:rPr>
                <w:rFonts w:asciiTheme="minorHAnsi" w:hAnsiTheme="minorHAnsi"/>
                <w:b/>
                <w:szCs w:val="24"/>
              </w:rPr>
            </w:pPr>
          </w:p>
          <w:p w14:paraId="62240FBF" w14:textId="77777777" w:rsidR="009951F0" w:rsidRPr="00892598" w:rsidRDefault="009951F0" w:rsidP="00CA0AA9">
            <w:pPr>
              <w:spacing w:line="220" w:lineRule="exact"/>
              <w:rPr>
                <w:rFonts w:asciiTheme="minorHAnsi" w:hAnsiTheme="minorHAnsi"/>
                <w:szCs w:val="24"/>
              </w:rPr>
            </w:pPr>
          </w:p>
        </w:tc>
      </w:tr>
    </w:tbl>
    <w:p w14:paraId="001D57A2" w14:textId="77777777" w:rsidR="007C7E22" w:rsidRPr="00892598" w:rsidRDefault="007C7E22" w:rsidP="009951F0">
      <w:pPr>
        <w:rPr>
          <w:rFonts w:asciiTheme="minorHAnsi" w:hAnsiTheme="minorHAnsi"/>
          <w:szCs w:val="24"/>
        </w:rPr>
      </w:pPr>
    </w:p>
    <w:sectPr w:rsidR="007C7E22" w:rsidRPr="00892598" w:rsidSect="00CA0AA9">
      <w:pgSz w:w="15840" w:h="12240" w:orient="landscape" w:code="1"/>
      <w:pgMar w:top="576" w:right="720" w:bottom="576"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B73F6"/>
    <w:multiLevelType w:val="hybridMultilevel"/>
    <w:tmpl w:val="0CAA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5231B"/>
    <w:multiLevelType w:val="hybridMultilevel"/>
    <w:tmpl w:val="70DE7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F970D3"/>
    <w:multiLevelType w:val="hybridMultilevel"/>
    <w:tmpl w:val="F04EA1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A7D7D"/>
    <w:multiLevelType w:val="hybridMultilevel"/>
    <w:tmpl w:val="70DE7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2387005"/>
    <w:multiLevelType w:val="hybridMultilevel"/>
    <w:tmpl w:val="70DE7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6743462"/>
    <w:multiLevelType w:val="hybridMultilevel"/>
    <w:tmpl w:val="3F9A6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AF3141D"/>
    <w:multiLevelType w:val="hybridMultilevel"/>
    <w:tmpl w:val="C4BC1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D8D545A"/>
    <w:multiLevelType w:val="hybridMultilevel"/>
    <w:tmpl w:val="C8D2D6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F0"/>
    <w:rsid w:val="00053004"/>
    <w:rsid w:val="00063747"/>
    <w:rsid w:val="00193B5C"/>
    <w:rsid w:val="00196F13"/>
    <w:rsid w:val="002519C0"/>
    <w:rsid w:val="00293C94"/>
    <w:rsid w:val="00474F0D"/>
    <w:rsid w:val="00484623"/>
    <w:rsid w:val="004A3651"/>
    <w:rsid w:val="00514A29"/>
    <w:rsid w:val="00527861"/>
    <w:rsid w:val="00534405"/>
    <w:rsid w:val="00580526"/>
    <w:rsid w:val="005F5317"/>
    <w:rsid w:val="007041D7"/>
    <w:rsid w:val="00710381"/>
    <w:rsid w:val="00730E71"/>
    <w:rsid w:val="00732A7A"/>
    <w:rsid w:val="007631DB"/>
    <w:rsid w:val="007A224D"/>
    <w:rsid w:val="007C7E22"/>
    <w:rsid w:val="008030FC"/>
    <w:rsid w:val="00851F7B"/>
    <w:rsid w:val="00853393"/>
    <w:rsid w:val="008739DA"/>
    <w:rsid w:val="00892598"/>
    <w:rsid w:val="008E01DE"/>
    <w:rsid w:val="008E1E7B"/>
    <w:rsid w:val="008E56E4"/>
    <w:rsid w:val="008F55DB"/>
    <w:rsid w:val="009637A5"/>
    <w:rsid w:val="00991144"/>
    <w:rsid w:val="009951F0"/>
    <w:rsid w:val="00A74598"/>
    <w:rsid w:val="00B9796F"/>
    <w:rsid w:val="00BC43CA"/>
    <w:rsid w:val="00C126CA"/>
    <w:rsid w:val="00C7537B"/>
    <w:rsid w:val="00CA0AA9"/>
    <w:rsid w:val="00D612BD"/>
    <w:rsid w:val="00D74B24"/>
    <w:rsid w:val="00D830C9"/>
    <w:rsid w:val="00D85A2B"/>
    <w:rsid w:val="00DC1222"/>
    <w:rsid w:val="00DC3EFA"/>
    <w:rsid w:val="00DE2F95"/>
    <w:rsid w:val="00E17D64"/>
    <w:rsid w:val="00E6417F"/>
    <w:rsid w:val="00E85C82"/>
    <w:rsid w:val="00EA609A"/>
    <w:rsid w:val="00F62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3ED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2"/>
        <w:szCs w:val="22"/>
        <w:lang w:val="en-US" w:eastAsia="en-US" w:bidi="ar-SA"/>
      </w:rPr>
    </w:rPrDefault>
    <w:pPrDefault>
      <w:pPr>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1F0"/>
    <w:pPr>
      <w:jc w:val="left"/>
    </w:pPr>
    <w:rPr>
      <w:rFonts w:eastAsia="Calibri"/>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DB"/>
    <w:pPr>
      <w:ind w:left="720"/>
      <w:contextualSpacing/>
    </w:pPr>
    <w:rPr>
      <w:rFonts w:eastAsia="Times New Roman"/>
      <w:szCs w:val="24"/>
    </w:rPr>
  </w:style>
  <w:style w:type="paragraph" w:styleId="PlainText">
    <w:name w:val="Plain Text"/>
    <w:basedOn w:val="Normal"/>
    <w:link w:val="PlainTextChar"/>
    <w:uiPriority w:val="99"/>
    <w:semiHidden/>
    <w:unhideWhenUsed/>
    <w:rsid w:val="008F55D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F55DB"/>
    <w:rPr>
      <w:rFonts w:ascii="Consolas" w:hAnsi="Consolas" w:cstheme="minorBidi"/>
      <w:b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1063</Words>
  <Characters>6065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Farris, Sherry</dc:creator>
  <cp:keywords/>
  <dc:description/>
  <cp:lastModifiedBy>Charles Perkins</cp:lastModifiedBy>
  <cp:revision>2</cp:revision>
  <cp:lastPrinted>2015-08-14T18:03:00Z</cp:lastPrinted>
  <dcterms:created xsi:type="dcterms:W3CDTF">2016-04-24T22:50:00Z</dcterms:created>
  <dcterms:modified xsi:type="dcterms:W3CDTF">2016-04-24T22:50:00Z</dcterms:modified>
</cp:coreProperties>
</file>