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A0B" w:rsidRPr="00BB77C4" w:rsidRDefault="003F5A0B" w:rsidP="003F5A0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  <w:r w:rsidRPr="00BB77C4">
        <w:rPr>
          <w:rFonts w:ascii="Times New Roman" w:hAnsi="Times New Roman"/>
          <w:color w:val="000000"/>
        </w:rPr>
        <w:t xml:space="preserve">Barton Community College is governed by a six-member </w:t>
      </w:r>
      <w:hyperlink r:id="rId6" w:history="1">
        <w:r w:rsidR="00D15F28" w:rsidRPr="00BB77C4">
          <w:rPr>
            <w:rStyle w:val="Hyperlink"/>
            <w:rFonts w:ascii="Times New Roman" w:hAnsi="Times New Roman"/>
          </w:rPr>
          <w:t>Board</w:t>
        </w:r>
        <w:r w:rsidRPr="00BB77C4">
          <w:rPr>
            <w:rStyle w:val="Hyperlink"/>
            <w:rFonts w:ascii="Times New Roman" w:hAnsi="Times New Roman"/>
          </w:rPr>
          <w:t xml:space="preserve"> of </w:t>
        </w:r>
        <w:r w:rsidR="00D15F28" w:rsidRPr="00BB77C4">
          <w:rPr>
            <w:rStyle w:val="Hyperlink"/>
            <w:rFonts w:ascii="Times New Roman" w:hAnsi="Times New Roman"/>
          </w:rPr>
          <w:t>Trustees</w:t>
        </w:r>
      </w:hyperlink>
      <w:r w:rsidRPr="00BB77C4">
        <w:rPr>
          <w:rFonts w:ascii="Times New Roman" w:hAnsi="Times New Roman"/>
          <w:color w:val="0000EF"/>
        </w:rPr>
        <w:t xml:space="preserve"> </w:t>
      </w:r>
      <w:r w:rsidRPr="00BB77C4">
        <w:rPr>
          <w:rFonts w:ascii="Times New Roman" w:hAnsi="Times New Roman"/>
          <w:color w:val="000000"/>
        </w:rPr>
        <w:t>elected from Barton</w:t>
      </w:r>
    </w:p>
    <w:p w:rsidR="003F5A0B" w:rsidRPr="00BB77C4" w:rsidRDefault="003F5A0B" w:rsidP="003F5A0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  <w:r w:rsidRPr="00BB77C4">
        <w:rPr>
          <w:rFonts w:ascii="Times New Roman" w:hAnsi="Times New Roman"/>
          <w:color w:val="000000"/>
        </w:rPr>
        <w:t xml:space="preserve">County and coordinated by the </w:t>
      </w:r>
      <w:hyperlink r:id="rId7" w:history="1">
        <w:r w:rsidRPr="00BB77C4">
          <w:rPr>
            <w:rStyle w:val="Hyperlink"/>
            <w:rFonts w:ascii="Times New Roman" w:hAnsi="Times New Roman"/>
          </w:rPr>
          <w:t xml:space="preserve">Kansas </w:t>
        </w:r>
        <w:r w:rsidR="00D15F28" w:rsidRPr="00BB77C4">
          <w:rPr>
            <w:rStyle w:val="Hyperlink"/>
            <w:rFonts w:ascii="Times New Roman" w:hAnsi="Times New Roman"/>
          </w:rPr>
          <w:t>Board</w:t>
        </w:r>
        <w:r w:rsidRPr="00BB77C4">
          <w:rPr>
            <w:rStyle w:val="Hyperlink"/>
            <w:rFonts w:ascii="Times New Roman" w:hAnsi="Times New Roman"/>
          </w:rPr>
          <w:t xml:space="preserve"> of Regents</w:t>
        </w:r>
      </w:hyperlink>
      <w:r w:rsidR="00183150" w:rsidRPr="00BB77C4">
        <w:rPr>
          <w:rFonts w:ascii="Times New Roman" w:hAnsi="Times New Roman"/>
          <w:color w:val="000000"/>
        </w:rPr>
        <w:t xml:space="preserve"> (KBOR)</w:t>
      </w:r>
      <w:r w:rsidRPr="00BB77C4">
        <w:rPr>
          <w:rFonts w:ascii="Times New Roman" w:hAnsi="Times New Roman"/>
          <w:color w:val="000000"/>
        </w:rPr>
        <w:t xml:space="preserve">. </w:t>
      </w:r>
      <w:r w:rsidR="00BB77C4" w:rsidRPr="00BB77C4">
        <w:rPr>
          <w:rFonts w:ascii="Times New Roman" w:hAnsi="Times New Roman"/>
          <w:color w:val="000000"/>
        </w:rPr>
        <w:t>Three Board positions come up for election every two years during odd-numbered years. Board terms are four years.</w:t>
      </w:r>
    </w:p>
    <w:p w:rsidR="006F31B2" w:rsidRPr="00BB77C4" w:rsidRDefault="006F31B2" w:rsidP="003F5A0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</w:p>
    <w:p w:rsidR="004311FE" w:rsidRDefault="004311FE" w:rsidP="004311F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The Board is </w:t>
      </w:r>
      <w:bookmarkStart w:id="0" w:name="_GoBack"/>
      <w:bookmarkEnd w:id="0"/>
      <w:r w:rsidRPr="002C75A1">
        <w:rPr>
          <w:color w:val="0E101A"/>
        </w:rPr>
        <w:t>committed to reflecting priorities that preserve and enhance the institution.</w:t>
      </w:r>
      <w:r>
        <w:rPr>
          <w:color w:val="0E101A"/>
        </w:rPr>
        <w:t xml:space="preserve"> Through the policy governance process, Barton’s Trustees have developed eight overarching goals,</w:t>
      </w:r>
      <w:r w:rsidR="00026AFF">
        <w:rPr>
          <w:color w:val="0E101A"/>
        </w:rPr>
        <w:t xml:space="preserve"> </w:t>
      </w:r>
      <w:r>
        <w:rPr>
          <w:color w:val="0E101A"/>
        </w:rPr>
        <w:t>known as </w:t>
      </w:r>
      <w:hyperlink r:id="rId8" w:tgtFrame="_blank" w:history="1">
        <w:r>
          <w:rPr>
            <w:rStyle w:val="Hyperlink"/>
            <w:color w:val="4A6EE0"/>
          </w:rPr>
          <w:t>ENDs</w:t>
        </w:r>
      </w:hyperlink>
      <w:r>
        <w:rPr>
          <w:color w:val="0E101A"/>
        </w:rPr>
        <w:t>, to achieve and inspire the execution of the College</w:t>
      </w:r>
      <w:r w:rsidR="00026AFF">
        <w:rPr>
          <w:color w:val="0E101A"/>
        </w:rPr>
        <w:t xml:space="preserve"> </w:t>
      </w:r>
      <w:r>
        <w:rPr>
          <w:color w:val="0E101A"/>
        </w:rPr>
        <w:t>mission. To ensure that the Board is informed, administrators present monthly </w:t>
      </w:r>
      <w:hyperlink r:id="rId9" w:tgtFrame="_blank" w:history="1">
        <w:r>
          <w:rPr>
            <w:rStyle w:val="Hyperlink"/>
            <w:color w:val="4A6EE0"/>
          </w:rPr>
          <w:t>monitoring</w:t>
        </w:r>
      </w:hyperlink>
      <w:r>
        <w:rPr>
          <w:color w:val="0E101A"/>
        </w:rPr>
        <w:t> </w:t>
      </w:r>
      <w:hyperlink r:id="rId10" w:tgtFrame="_blank" w:history="1">
        <w:r>
          <w:rPr>
            <w:rStyle w:val="Hyperlink"/>
            <w:color w:val="4A6EE0"/>
          </w:rPr>
          <w:t>reports</w:t>
        </w:r>
      </w:hyperlink>
      <w:r>
        <w:rPr>
          <w:color w:val="0E101A"/>
        </w:rPr>
        <w:t> with supporting data</w:t>
      </w:r>
      <w:r w:rsidR="00026AFF">
        <w:rPr>
          <w:color w:val="0E101A"/>
        </w:rPr>
        <w:t xml:space="preserve"> </w:t>
      </w:r>
      <w:r>
        <w:rPr>
          <w:color w:val="0E101A"/>
        </w:rPr>
        <w:t>illustrating and</w:t>
      </w:r>
      <w:r w:rsidR="00026AFF">
        <w:rPr>
          <w:color w:val="0E101A"/>
        </w:rPr>
        <w:t xml:space="preserve"> </w:t>
      </w:r>
      <w:r>
        <w:rPr>
          <w:color w:val="0E101A"/>
        </w:rPr>
        <w:t>evaluating the progress towards achieving the Board’s ENDs to meet the college</w:t>
      </w:r>
    </w:p>
    <w:p w:rsidR="004311FE" w:rsidRDefault="004311FE" w:rsidP="004311F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mission and to demonstrate continuous improvement.</w:t>
      </w:r>
    </w:p>
    <w:p w:rsidR="00157305" w:rsidRPr="00BB77C4" w:rsidRDefault="00157305" w:rsidP="003F5A0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</w:p>
    <w:p w:rsidR="001227C2" w:rsidRPr="00913184" w:rsidRDefault="00913184" w:rsidP="00AC55FB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color w:val="000000"/>
        </w:rPr>
      </w:pPr>
      <w:r w:rsidRPr="00913184">
        <w:rPr>
          <w:rFonts w:ascii="Times New Roman" w:hAnsi="Times New Roman"/>
        </w:rPr>
        <w:t>The College’s strategic planning processes support the Board’s ability to anticipate, predict and align future activities and provide a framework to advance the College’s vision, mission, ENDs, and goals. Barton’s </w:t>
      </w:r>
      <w:hyperlink r:id="rId11" w:tgtFrame="_blank" w:history="1">
        <w:r w:rsidRPr="00913184">
          <w:rPr>
            <w:rStyle w:val="Hyperlink"/>
            <w:rFonts w:ascii="Times New Roman" w:hAnsi="Times New Roman"/>
            <w:color w:val="4A6EE0"/>
          </w:rPr>
          <w:t>strategic planning</w:t>
        </w:r>
      </w:hyperlink>
      <w:r w:rsidRPr="00913184">
        <w:rPr>
          <w:rFonts w:ascii="Times New Roman" w:hAnsi="Times New Roman"/>
        </w:rPr>
        <w:t> aligns with the Board ENDs and the KBOR </w:t>
      </w:r>
      <w:hyperlink r:id="rId12" w:tgtFrame="_blank" w:history="1">
        <w:r w:rsidRPr="00913184">
          <w:rPr>
            <w:rStyle w:val="Hyperlink"/>
            <w:rFonts w:ascii="Times New Roman" w:hAnsi="Times New Roman"/>
            <w:color w:val="4A6EE0"/>
          </w:rPr>
          <w:t>Building a Future</w:t>
        </w:r>
      </w:hyperlink>
      <w:r w:rsidRPr="00913184">
        <w:rPr>
          <w:rFonts w:ascii="Times New Roman" w:hAnsi="Times New Roman"/>
        </w:rPr>
        <w:t> plan adopted in 2020, intended to improve the quality of state institutions under their control. (See more about Barton’s Strategic Planning processes in 1.A.3, 5.A.5, and 5.C.)</w:t>
      </w:r>
    </w:p>
    <w:sectPr w:rsidR="001227C2" w:rsidRPr="00913184" w:rsidSect="009B27E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F8D" w:rsidRDefault="00D45F8D" w:rsidP="00D45F8D">
      <w:pPr>
        <w:spacing w:line="240" w:lineRule="auto"/>
      </w:pPr>
      <w:r>
        <w:separator/>
      </w:r>
    </w:p>
  </w:endnote>
  <w:endnote w:type="continuationSeparator" w:id="0">
    <w:p w:rsidR="00D45F8D" w:rsidRDefault="00D45F8D" w:rsidP="00D45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F8D" w:rsidRDefault="00D45F8D" w:rsidP="00D45F8D">
      <w:pPr>
        <w:spacing w:line="240" w:lineRule="auto"/>
      </w:pPr>
      <w:r>
        <w:separator/>
      </w:r>
    </w:p>
  </w:footnote>
  <w:footnote w:type="continuationSeparator" w:id="0">
    <w:p w:rsidR="00D45F8D" w:rsidRDefault="00D45F8D" w:rsidP="00D45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F8D" w:rsidRPr="00D45F8D" w:rsidRDefault="00D45F8D" w:rsidP="00D45F8D">
    <w:pPr>
      <w:pStyle w:val="Header"/>
      <w:jc w:val="lef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2.C.2 The governing board’s deliberations reflect priorities to </w:t>
    </w:r>
    <w:r w:rsidR="003F5A0B">
      <w:rPr>
        <w:rFonts w:ascii="Times New Roman" w:hAnsi="Times New Roman"/>
        <w:b/>
      </w:rPr>
      <w:t>preserve and enhance the institution.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8D"/>
    <w:rsid w:val="00026AFF"/>
    <w:rsid w:val="00096120"/>
    <w:rsid w:val="000D734D"/>
    <w:rsid w:val="001227C2"/>
    <w:rsid w:val="00156E32"/>
    <w:rsid w:val="00157305"/>
    <w:rsid w:val="001656C8"/>
    <w:rsid w:val="00183150"/>
    <w:rsid w:val="001F58E1"/>
    <w:rsid w:val="00207294"/>
    <w:rsid w:val="002264DA"/>
    <w:rsid w:val="002C75A1"/>
    <w:rsid w:val="0033013A"/>
    <w:rsid w:val="003B03E0"/>
    <w:rsid w:val="003F5A0B"/>
    <w:rsid w:val="003F6750"/>
    <w:rsid w:val="00410BB9"/>
    <w:rsid w:val="004311FE"/>
    <w:rsid w:val="00447257"/>
    <w:rsid w:val="004C5878"/>
    <w:rsid w:val="004E34C5"/>
    <w:rsid w:val="00500F61"/>
    <w:rsid w:val="00694330"/>
    <w:rsid w:val="006F31B2"/>
    <w:rsid w:val="006F3F76"/>
    <w:rsid w:val="00722780"/>
    <w:rsid w:val="00724D6F"/>
    <w:rsid w:val="00733AC1"/>
    <w:rsid w:val="007B6758"/>
    <w:rsid w:val="0088066D"/>
    <w:rsid w:val="008862F2"/>
    <w:rsid w:val="008B53FE"/>
    <w:rsid w:val="00913184"/>
    <w:rsid w:val="009749A0"/>
    <w:rsid w:val="009B27E8"/>
    <w:rsid w:val="009E3953"/>
    <w:rsid w:val="00A26FAF"/>
    <w:rsid w:val="00A80688"/>
    <w:rsid w:val="00AC4F29"/>
    <w:rsid w:val="00AC55FB"/>
    <w:rsid w:val="00AD5A88"/>
    <w:rsid w:val="00AE5756"/>
    <w:rsid w:val="00AE7FA9"/>
    <w:rsid w:val="00B12FFF"/>
    <w:rsid w:val="00B326F9"/>
    <w:rsid w:val="00B947CA"/>
    <w:rsid w:val="00BA7D5D"/>
    <w:rsid w:val="00BB77C4"/>
    <w:rsid w:val="00BC358C"/>
    <w:rsid w:val="00BC6EC4"/>
    <w:rsid w:val="00BD1978"/>
    <w:rsid w:val="00BE2003"/>
    <w:rsid w:val="00CB7F68"/>
    <w:rsid w:val="00CC1423"/>
    <w:rsid w:val="00CC60B8"/>
    <w:rsid w:val="00CF344E"/>
    <w:rsid w:val="00D15F28"/>
    <w:rsid w:val="00D312E7"/>
    <w:rsid w:val="00D45F8D"/>
    <w:rsid w:val="00D46666"/>
    <w:rsid w:val="00E20D98"/>
    <w:rsid w:val="00EC1EDE"/>
    <w:rsid w:val="00F1222C"/>
    <w:rsid w:val="00F1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84B8"/>
  <w15:chartTrackingRefBased/>
  <w15:docId w15:val="{CE51EBD8-3B9A-43B5-9525-F3CBFED4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F8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F8D"/>
  </w:style>
  <w:style w:type="paragraph" w:styleId="Footer">
    <w:name w:val="footer"/>
    <w:basedOn w:val="Normal"/>
    <w:link w:val="FooterChar"/>
    <w:uiPriority w:val="99"/>
    <w:unhideWhenUsed/>
    <w:rsid w:val="00D45F8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F8D"/>
  </w:style>
  <w:style w:type="paragraph" w:styleId="BodyText">
    <w:name w:val="Body Text"/>
    <w:basedOn w:val="Normal"/>
    <w:link w:val="BodyTextChar"/>
    <w:uiPriority w:val="1"/>
    <w:qFormat/>
    <w:rsid w:val="00500F61"/>
    <w:pPr>
      <w:autoSpaceDE w:val="0"/>
      <w:autoSpaceDN w:val="0"/>
      <w:adjustRightInd w:val="0"/>
      <w:spacing w:line="240" w:lineRule="auto"/>
      <w:ind w:left="39"/>
      <w:jc w:val="left"/>
    </w:pPr>
    <w:rPr>
      <w:rFonts w:ascii="Times New Roman" w:hAnsi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500F61"/>
    <w:rPr>
      <w:rFonts w:ascii="Times New Roman" w:hAnsi="Times New Roman"/>
      <w:sz w:val="27"/>
      <w:szCs w:val="27"/>
    </w:rPr>
  </w:style>
  <w:style w:type="paragraph" w:customStyle="1" w:styleId="Default">
    <w:name w:val="Default"/>
    <w:rsid w:val="004E34C5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BC6EC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EC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0B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39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accreditation/2022%20CRITERION%202/2.C%20EVIDENCE%20UPLOADED/2.C.2/2.C.2%20P_END%20Statements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bartonccc.edu/accreditation/2022%20CRITERION%202/2.C%20EVIDENCE%20UPLOADED/2.C.2/2.C.2%20KBOR_Kansas%20Board%20of%20Regents.pdf" TargetMode="External"/><Relationship Id="rId12" Type="http://schemas.openxmlformats.org/officeDocument/2006/relationships/hyperlink" Target="https://docs.bartonccc.edu/accreditation/2022%20CRITERION%202/2.C%20EVIDENCE%20UPLOADED/2.C.2/2.C.2%20KBOR_Building%20a%20Futu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bartonccc.edu/accreditation/2022%20CRITERION%202/2.C%20EVIDENCE%20UPLOADED/2.C.2/2.C.2%20P_Board%20of%20Trustees.pdf" TargetMode="External"/><Relationship Id="rId11" Type="http://schemas.openxmlformats.org/officeDocument/2006/relationships/hyperlink" Target="https://docs.bartonccc.edu/accreditation/2022%20CRITERION%202/2.C%20EVIDENCE%20UPLOADED/2.C.2/2.C.2%20IE_Barton%20Planning%20SP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ocs.bartonccc.edu/accreditation/2022%20CRITERION%202/2.C%20EVIDENCE%20UPLOADED/2.C.2/2.C.2%20P_Board%20Monitoring%20Report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bartonccc.edu/accreditation/2022%20CRITERION%202/2.C%20EVIDENCE%20UPLOADED/2.C.2/2.C.2%20P_Board%20Monitoring%20Reports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3</cp:revision>
  <cp:lastPrinted>2022-07-19T22:42:00Z</cp:lastPrinted>
  <dcterms:created xsi:type="dcterms:W3CDTF">2022-07-20T16:36:00Z</dcterms:created>
  <dcterms:modified xsi:type="dcterms:W3CDTF">2022-07-20T20:57:00Z</dcterms:modified>
</cp:coreProperties>
</file>