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8D3" w:rsidRDefault="00F57059" w:rsidP="004F4D94">
      <w:pPr>
        <w:autoSpaceDE w:val="0"/>
        <w:autoSpaceDN w:val="0"/>
        <w:adjustRightInd w:val="0"/>
        <w:spacing w:line="240" w:lineRule="auto"/>
        <w:jc w:val="left"/>
        <w:rPr>
          <w:rFonts w:ascii="Times New Roman" w:hAnsi="Times New Roman"/>
        </w:rPr>
      </w:pPr>
      <w:r>
        <w:rPr>
          <w:rFonts w:ascii="Times New Roman" w:hAnsi="Times New Roman"/>
        </w:rPr>
        <w:t xml:space="preserve">Barton Community College </w:t>
      </w:r>
      <w:r w:rsidR="002735A8">
        <w:rPr>
          <w:rFonts w:ascii="Times New Roman" w:hAnsi="Times New Roman"/>
        </w:rPr>
        <w:t xml:space="preserve">establishes and follows </w:t>
      </w:r>
      <w:r w:rsidR="0069166F">
        <w:rPr>
          <w:rFonts w:ascii="Times New Roman" w:hAnsi="Times New Roman"/>
        </w:rPr>
        <w:t xml:space="preserve">policies and procedures to ensure fair and ethical behavior on the part of the Board of Trustees, administration, faculty, and staff. </w:t>
      </w:r>
      <w:r w:rsidR="002F78D3" w:rsidRPr="00845F0C">
        <w:rPr>
          <w:rFonts w:ascii="Times New Roman" w:hAnsi="Times New Roman"/>
        </w:rPr>
        <w:t>The</w:t>
      </w:r>
      <w:r>
        <w:rPr>
          <w:rFonts w:ascii="Times New Roman" w:hAnsi="Times New Roman"/>
        </w:rPr>
        <w:t xml:space="preserve">se policies allow the College to </w:t>
      </w:r>
      <w:r w:rsidR="002F78D3" w:rsidRPr="00845F0C">
        <w:rPr>
          <w:rFonts w:ascii="Times New Roman" w:hAnsi="Times New Roman"/>
        </w:rPr>
        <w:t>operate with integrity in its financial, academic, human resources, and auxiliary functions.</w:t>
      </w:r>
      <w:r>
        <w:rPr>
          <w:rFonts w:ascii="Times New Roman" w:hAnsi="Times New Roman"/>
        </w:rPr>
        <w:t xml:space="preserve"> </w:t>
      </w:r>
    </w:p>
    <w:p w:rsidR="00D06FAF" w:rsidRDefault="00D06FAF" w:rsidP="004F4D94">
      <w:pPr>
        <w:autoSpaceDE w:val="0"/>
        <w:autoSpaceDN w:val="0"/>
        <w:adjustRightInd w:val="0"/>
        <w:spacing w:line="240" w:lineRule="auto"/>
        <w:jc w:val="left"/>
        <w:rPr>
          <w:rFonts w:ascii="Times New Roman" w:hAnsi="Times New Roman"/>
          <w:b/>
          <w:bCs/>
          <w:color w:val="000000"/>
        </w:rPr>
      </w:pPr>
    </w:p>
    <w:p w:rsidR="00B30DFF" w:rsidRDefault="0031361C" w:rsidP="004F4D94">
      <w:pPr>
        <w:autoSpaceDE w:val="0"/>
        <w:autoSpaceDN w:val="0"/>
        <w:adjustRightInd w:val="0"/>
        <w:spacing w:line="240" w:lineRule="auto"/>
        <w:jc w:val="left"/>
        <w:rPr>
          <w:rFonts w:ascii="Times New Roman" w:hAnsi="Times New Roman"/>
          <w:b/>
          <w:bCs/>
          <w:color w:val="000000"/>
        </w:rPr>
      </w:pPr>
      <w:r>
        <w:rPr>
          <w:rFonts w:ascii="Times New Roman" w:hAnsi="Times New Roman"/>
          <w:b/>
          <w:bCs/>
          <w:color w:val="000000"/>
        </w:rPr>
        <w:t>Taxpayer and Student Transparency Data</w:t>
      </w:r>
    </w:p>
    <w:p w:rsidR="0031361C" w:rsidRPr="00F80449" w:rsidRDefault="00845F0C" w:rsidP="004F4D94">
      <w:pPr>
        <w:autoSpaceDE w:val="0"/>
        <w:autoSpaceDN w:val="0"/>
        <w:adjustRightInd w:val="0"/>
        <w:spacing w:line="240" w:lineRule="auto"/>
        <w:jc w:val="left"/>
        <w:rPr>
          <w:rFonts w:ascii="Times New Roman" w:hAnsi="Times New Roman"/>
          <w:bCs/>
          <w:color w:val="000000"/>
        </w:rPr>
      </w:pPr>
      <w:r w:rsidRPr="00845F0C">
        <w:rPr>
          <w:rFonts w:ascii="Times New Roman" w:hAnsi="Times New Roman"/>
        </w:rPr>
        <w:t xml:space="preserve">In compliance with Kansas House Bill 2144, the Board of Trustees publishes </w:t>
      </w:r>
      <w:hyperlink r:id="rId7" w:history="1">
        <w:r w:rsidRPr="00DC446C">
          <w:rPr>
            <w:rStyle w:val="Hyperlink"/>
            <w:rFonts w:ascii="Times New Roman" w:hAnsi="Times New Roman"/>
          </w:rPr>
          <w:t>taxpayer and student transparency data</w:t>
        </w:r>
      </w:hyperlink>
      <w:r w:rsidRPr="00845F0C">
        <w:rPr>
          <w:rFonts w:ascii="Times New Roman" w:hAnsi="Times New Roman"/>
        </w:rPr>
        <w:t xml:space="preserve"> annually</w:t>
      </w:r>
      <w:r w:rsidR="003964E9">
        <w:rPr>
          <w:rFonts w:ascii="Times New Roman" w:hAnsi="Times New Roman"/>
        </w:rPr>
        <w:t xml:space="preserve"> on the institutional website.</w:t>
      </w:r>
      <w:r w:rsidR="00025B82">
        <w:rPr>
          <w:rFonts w:ascii="Times New Roman" w:hAnsi="Times New Roman"/>
        </w:rPr>
        <w:t xml:space="preserve"> </w:t>
      </w:r>
    </w:p>
    <w:p w:rsidR="00B30DFF" w:rsidRDefault="00B30DFF" w:rsidP="004F4D94">
      <w:pPr>
        <w:autoSpaceDE w:val="0"/>
        <w:autoSpaceDN w:val="0"/>
        <w:adjustRightInd w:val="0"/>
        <w:spacing w:line="240" w:lineRule="auto"/>
        <w:jc w:val="left"/>
        <w:rPr>
          <w:rFonts w:ascii="Times New Roman" w:hAnsi="Times New Roman"/>
          <w:b/>
          <w:bCs/>
          <w:color w:val="000000"/>
        </w:rPr>
      </w:pPr>
    </w:p>
    <w:p w:rsidR="004F4D94" w:rsidRPr="003A53D4" w:rsidRDefault="004F4D94" w:rsidP="004F4D94">
      <w:pPr>
        <w:autoSpaceDE w:val="0"/>
        <w:autoSpaceDN w:val="0"/>
        <w:adjustRightInd w:val="0"/>
        <w:spacing w:line="240" w:lineRule="auto"/>
        <w:jc w:val="left"/>
        <w:rPr>
          <w:rFonts w:ascii="Times New Roman" w:hAnsi="Times New Roman"/>
          <w:b/>
          <w:bCs/>
          <w:color w:val="000000"/>
        </w:rPr>
      </w:pPr>
      <w:r w:rsidRPr="003A53D4">
        <w:rPr>
          <w:rFonts w:ascii="Times New Roman" w:hAnsi="Times New Roman"/>
          <w:b/>
          <w:bCs/>
          <w:color w:val="000000"/>
        </w:rPr>
        <w:t>Financial Integrity</w:t>
      </w:r>
    </w:p>
    <w:p w:rsidR="00C64617" w:rsidRDefault="00C9741D" w:rsidP="00C64617">
      <w:pPr>
        <w:pStyle w:val="NormalWeb"/>
        <w:spacing w:before="0" w:beforeAutospacing="0" w:after="0" w:afterAutospacing="0"/>
        <w:rPr>
          <w:color w:val="0E101A"/>
        </w:rPr>
      </w:pPr>
      <w:r>
        <w:t>Barton</w:t>
      </w:r>
      <w:r w:rsidR="00074F76">
        <w:t xml:space="preserve"> maintains its </w:t>
      </w:r>
      <w:r>
        <w:t>commitment to f</w:t>
      </w:r>
      <w:r w:rsidR="002809E3">
        <w:t xml:space="preserve">inancial integrity through </w:t>
      </w:r>
      <w:r>
        <w:t xml:space="preserve">robust </w:t>
      </w:r>
      <w:r w:rsidR="00B67207">
        <w:t xml:space="preserve">College policies </w:t>
      </w:r>
      <w:r w:rsidR="00057580">
        <w:t xml:space="preserve">and procedures </w:t>
      </w:r>
      <w:r w:rsidR="008A34A3">
        <w:t>that</w:t>
      </w:r>
      <w:r w:rsidR="00B67207">
        <w:t xml:space="preserve"> regulate financial practices and transparency.</w:t>
      </w:r>
      <w:r w:rsidR="00DF3936">
        <w:t xml:space="preserve"> </w:t>
      </w:r>
      <w:r w:rsidR="009625D0">
        <w:t>For</w:t>
      </w:r>
      <w:r w:rsidR="00C64617">
        <w:t xml:space="preserve"> example, </w:t>
      </w:r>
      <w:r w:rsidR="00C64617">
        <w:rPr>
          <w:color w:val="0E101A"/>
        </w:rPr>
        <w:t>the College has detailed </w:t>
      </w:r>
      <w:hyperlink r:id="rId8" w:tgtFrame="_blank" w:history="1">
        <w:r w:rsidR="00C64617">
          <w:rPr>
            <w:rStyle w:val="Hyperlink"/>
            <w:color w:val="4A6EE0"/>
          </w:rPr>
          <w:t>procurement policies and procedures</w:t>
        </w:r>
      </w:hyperlink>
      <w:r w:rsidR="00C64617">
        <w:rPr>
          <w:color w:val="0E101A"/>
        </w:rPr>
        <w:t> to ensure all procurement activities comply with state and federal laws and that students, staff, faculty, and taxpayers receive full value for each dollar of public funds spent. The policies address general procurement standards, methods of procurement, purchase of transmittal procedures, and:</w:t>
      </w:r>
    </w:p>
    <w:p w:rsidR="00C64617" w:rsidRDefault="00C64617" w:rsidP="00C64617">
      <w:pPr>
        <w:pStyle w:val="NormalWeb"/>
        <w:spacing w:before="0" w:beforeAutospacing="0" w:after="0" w:afterAutospacing="0"/>
        <w:ind w:left="720"/>
        <w:rPr>
          <w:color w:val="0E101A"/>
        </w:rPr>
      </w:pPr>
      <w:r>
        <w:rPr>
          <w:color w:val="0E101A"/>
        </w:rPr>
        <w:t>1. Focus on the stewardship of public funds;</w:t>
      </w:r>
    </w:p>
    <w:p w:rsidR="00C64617" w:rsidRDefault="00C64617" w:rsidP="00C64617">
      <w:pPr>
        <w:pStyle w:val="NormalWeb"/>
        <w:spacing w:before="0" w:beforeAutospacing="0" w:after="0" w:afterAutospacing="0"/>
        <w:ind w:left="720"/>
        <w:rPr>
          <w:color w:val="0E101A"/>
        </w:rPr>
      </w:pPr>
      <w:r>
        <w:rPr>
          <w:color w:val="0E101A"/>
        </w:rPr>
        <w:t>2. Advance and support the mission of the institution;</w:t>
      </w:r>
    </w:p>
    <w:p w:rsidR="00C64617" w:rsidRDefault="00C64617" w:rsidP="00C64617">
      <w:pPr>
        <w:pStyle w:val="NormalWeb"/>
        <w:spacing w:before="0" w:beforeAutospacing="0" w:after="0" w:afterAutospacing="0"/>
        <w:ind w:left="720"/>
        <w:rPr>
          <w:color w:val="0E101A"/>
        </w:rPr>
      </w:pPr>
      <w:r>
        <w:rPr>
          <w:color w:val="0E101A"/>
        </w:rPr>
        <w:t>3. Promote a competitive and fair procurement environment; and,</w:t>
      </w:r>
    </w:p>
    <w:p w:rsidR="00C64617" w:rsidRDefault="00C64617" w:rsidP="00C64617">
      <w:pPr>
        <w:pStyle w:val="NormalWeb"/>
        <w:spacing w:before="0" w:beforeAutospacing="0" w:after="0" w:afterAutospacing="0"/>
        <w:ind w:left="720"/>
        <w:rPr>
          <w:color w:val="0E101A"/>
        </w:rPr>
      </w:pPr>
      <w:r>
        <w:rPr>
          <w:color w:val="0E101A"/>
        </w:rPr>
        <w:t>4. Are open and transparent, including adherence to the Kansas Open Records Act.</w:t>
      </w:r>
    </w:p>
    <w:p w:rsidR="00C64617" w:rsidRDefault="00C64617" w:rsidP="00CE700C">
      <w:pPr>
        <w:pStyle w:val="NormalWeb"/>
        <w:spacing w:before="0" w:beforeAutospacing="0" w:after="0" w:afterAutospacing="0"/>
      </w:pPr>
    </w:p>
    <w:p w:rsidR="00CE700C" w:rsidRDefault="00997B6D" w:rsidP="00CE700C">
      <w:pPr>
        <w:pStyle w:val="NormalWeb"/>
        <w:spacing w:before="0" w:beforeAutospacing="0" w:after="0" w:afterAutospacing="0"/>
      </w:pPr>
      <w:r>
        <w:t>Additional</w:t>
      </w:r>
      <w:r w:rsidR="00CE700C">
        <w:t xml:space="preserve"> policies and procedures establish guidelines for financial operations, including, standard practices for</w:t>
      </w:r>
      <w:r w:rsidR="00BB16F9">
        <w:t>:</w:t>
      </w:r>
    </w:p>
    <w:p w:rsidR="00CE700C" w:rsidRDefault="00B842B5" w:rsidP="00CE700C">
      <w:pPr>
        <w:pStyle w:val="NormalWeb"/>
        <w:numPr>
          <w:ilvl w:val="0"/>
          <w:numId w:val="1"/>
        </w:numPr>
        <w:spacing w:before="0" w:beforeAutospacing="0" w:after="0" w:afterAutospacing="0"/>
      </w:pPr>
      <w:hyperlink r:id="rId9" w:history="1">
        <w:r w:rsidR="00CE700C" w:rsidRPr="00FB3EA0">
          <w:rPr>
            <w:rStyle w:val="Hyperlink"/>
          </w:rPr>
          <w:t>1305 Fiscal Management</w:t>
        </w:r>
      </w:hyperlink>
    </w:p>
    <w:p w:rsidR="00CE700C" w:rsidRDefault="00B842B5" w:rsidP="00CE700C">
      <w:pPr>
        <w:pStyle w:val="NormalWeb"/>
        <w:numPr>
          <w:ilvl w:val="0"/>
          <w:numId w:val="1"/>
        </w:numPr>
        <w:spacing w:before="0" w:beforeAutospacing="0" w:after="0" w:afterAutospacing="0"/>
      </w:pPr>
      <w:hyperlink r:id="rId10" w:history="1">
        <w:r w:rsidR="00CE700C" w:rsidRPr="00EC5DE2">
          <w:rPr>
            <w:rStyle w:val="Hyperlink"/>
          </w:rPr>
          <w:t>1310 Fiscal Expenditures</w:t>
        </w:r>
      </w:hyperlink>
    </w:p>
    <w:p w:rsidR="00CE700C" w:rsidRDefault="00B842B5" w:rsidP="00CE700C">
      <w:pPr>
        <w:pStyle w:val="NormalWeb"/>
        <w:numPr>
          <w:ilvl w:val="0"/>
          <w:numId w:val="1"/>
        </w:numPr>
        <w:spacing w:before="0" w:beforeAutospacing="0" w:after="0" w:afterAutospacing="0"/>
      </w:pPr>
      <w:hyperlink r:id="rId11" w:history="1">
        <w:r w:rsidR="00CE700C" w:rsidRPr="00EC5DE2">
          <w:rPr>
            <w:rStyle w:val="Hyperlink"/>
          </w:rPr>
          <w:t>2109 Contracts, Agreements, MOU</w:t>
        </w:r>
      </w:hyperlink>
    </w:p>
    <w:p w:rsidR="00CE700C" w:rsidRDefault="00B842B5" w:rsidP="00CE700C">
      <w:pPr>
        <w:pStyle w:val="NormalWeb"/>
        <w:numPr>
          <w:ilvl w:val="0"/>
          <w:numId w:val="1"/>
        </w:numPr>
        <w:spacing w:before="0" w:beforeAutospacing="0" w:after="0" w:afterAutospacing="0"/>
      </w:pPr>
      <w:hyperlink r:id="rId12" w:history="1">
        <w:r w:rsidR="00CE700C" w:rsidRPr="00EC5DE2">
          <w:rPr>
            <w:rStyle w:val="Hyperlink"/>
          </w:rPr>
          <w:t>2112 Information Technology Purchases and Projects</w:t>
        </w:r>
      </w:hyperlink>
    </w:p>
    <w:p w:rsidR="00CE700C" w:rsidRDefault="00B842B5" w:rsidP="00CE700C">
      <w:pPr>
        <w:pStyle w:val="NormalWeb"/>
        <w:numPr>
          <w:ilvl w:val="0"/>
          <w:numId w:val="1"/>
        </w:numPr>
        <w:spacing w:before="0" w:beforeAutospacing="0" w:after="0" w:afterAutospacing="0"/>
      </w:pPr>
      <w:hyperlink r:id="rId13" w:history="1">
        <w:r w:rsidR="00CE700C" w:rsidRPr="006F6EAE">
          <w:rPr>
            <w:rStyle w:val="Hyperlink"/>
          </w:rPr>
          <w:t>2307 Federal Payments</w:t>
        </w:r>
      </w:hyperlink>
    </w:p>
    <w:p w:rsidR="00CE700C" w:rsidRDefault="00B842B5" w:rsidP="00CE700C">
      <w:pPr>
        <w:pStyle w:val="NormalWeb"/>
        <w:numPr>
          <w:ilvl w:val="0"/>
          <w:numId w:val="1"/>
        </w:numPr>
        <w:spacing w:before="0" w:beforeAutospacing="0" w:after="0" w:afterAutospacing="0"/>
      </w:pPr>
      <w:hyperlink r:id="rId14" w:history="1">
        <w:r w:rsidR="00CE700C" w:rsidRPr="00C51AF2">
          <w:rPr>
            <w:rStyle w:val="Hyperlink"/>
          </w:rPr>
          <w:t>2308 Cash Management for Federal Grant Awards</w:t>
        </w:r>
      </w:hyperlink>
    </w:p>
    <w:p w:rsidR="005D0FAB" w:rsidRDefault="005D0FAB" w:rsidP="00441390">
      <w:pPr>
        <w:pStyle w:val="NormalWeb"/>
        <w:spacing w:before="0" w:beforeAutospacing="0" w:after="0" w:afterAutospacing="0"/>
      </w:pPr>
    </w:p>
    <w:p w:rsidR="00A4175E" w:rsidRDefault="00605A36" w:rsidP="00441390">
      <w:pPr>
        <w:pStyle w:val="NormalWeb"/>
        <w:spacing w:before="0" w:beforeAutospacing="0" w:after="0" w:afterAutospacing="0"/>
      </w:pPr>
      <w:r>
        <w:t>The College’s annual A-133 audit includes the financial aid office and Foundation fiscal operations. (The Foundation is also required to conduct a </w:t>
      </w:r>
      <w:hyperlink r:id="rId15" w:tgtFrame="_blank" w:history="1">
        <w:r>
          <w:rPr>
            <w:rStyle w:val="Hyperlink"/>
            <w:color w:val="4A6EE0"/>
          </w:rPr>
          <w:t>separate yearly audit</w:t>
        </w:r>
      </w:hyperlink>
      <w:r>
        <w:t>.) Auditing of the administration of federal funds, including grant funds, is required by the U.S. Department of Education (ED); in compliance, the College submits a copy of the audit report to ED. The </w:t>
      </w:r>
      <w:hyperlink r:id="rId16" w:tgtFrame="_blank" w:history="1">
        <w:r>
          <w:rPr>
            <w:rStyle w:val="Hyperlink"/>
            <w:color w:val="4A6EE0"/>
          </w:rPr>
          <w:t>audit results</w:t>
        </w:r>
      </w:hyperlink>
      <w:r>
        <w:t> from the past two years have revealed no material weaknesses or other compliance exceptions. </w:t>
      </w:r>
    </w:p>
    <w:p w:rsidR="00605A36" w:rsidRDefault="00605A36" w:rsidP="00441390">
      <w:pPr>
        <w:pStyle w:val="NormalWeb"/>
        <w:spacing w:before="0" w:beforeAutospacing="0" w:after="0" w:afterAutospacing="0"/>
        <w:rPr>
          <w:color w:val="0E101A"/>
        </w:rPr>
      </w:pPr>
    </w:p>
    <w:p w:rsidR="00441390" w:rsidRPr="00A4175E" w:rsidRDefault="00F141B1" w:rsidP="004F4D94">
      <w:pPr>
        <w:autoSpaceDE w:val="0"/>
        <w:autoSpaceDN w:val="0"/>
        <w:adjustRightInd w:val="0"/>
        <w:spacing w:line="240" w:lineRule="auto"/>
        <w:jc w:val="left"/>
        <w:rPr>
          <w:rFonts w:ascii="Times New Roman" w:hAnsi="Times New Roman"/>
          <w:color w:val="000000"/>
        </w:rPr>
      </w:pPr>
      <w:r>
        <w:rPr>
          <w:rFonts w:ascii="Times New Roman" w:hAnsi="Times New Roman"/>
        </w:rPr>
        <w:t xml:space="preserve">In addition to an </w:t>
      </w:r>
      <w:hyperlink r:id="rId17" w:history="1">
        <w:r w:rsidRPr="00F141B1">
          <w:rPr>
            <w:rStyle w:val="Hyperlink"/>
            <w:rFonts w:ascii="Times New Roman" w:hAnsi="Times New Roman"/>
          </w:rPr>
          <w:t>annual program review</w:t>
        </w:r>
      </w:hyperlink>
      <w:r>
        <w:rPr>
          <w:rFonts w:ascii="Times New Roman" w:hAnsi="Times New Roman"/>
        </w:rPr>
        <w:t>, t</w:t>
      </w:r>
      <w:r w:rsidR="00A4175E">
        <w:rPr>
          <w:rFonts w:ascii="Times New Roman" w:hAnsi="Times New Roman"/>
        </w:rPr>
        <w:t>he</w:t>
      </w:r>
      <w:r w:rsidR="00A4175E" w:rsidRPr="00A4175E">
        <w:rPr>
          <w:rFonts w:ascii="Times New Roman" w:hAnsi="Times New Roman"/>
        </w:rPr>
        <w:t xml:space="preserve"> financial aid office </w:t>
      </w:r>
      <w:r w:rsidR="00BC4591">
        <w:rPr>
          <w:rFonts w:ascii="Times New Roman" w:hAnsi="Times New Roman"/>
        </w:rPr>
        <w:t xml:space="preserve">conducts a federal compliance assessment every five years to </w:t>
      </w:r>
      <w:r w:rsidR="00A4175E" w:rsidRPr="00A4175E">
        <w:rPr>
          <w:rFonts w:ascii="Times New Roman" w:hAnsi="Times New Roman"/>
        </w:rPr>
        <w:t>assess federal compliance and best practices using tools provided by the U.S. Department of Education and the National Association of Financial Aid Administrators. Barton also has policies </w:t>
      </w:r>
      <w:hyperlink r:id="rId18" w:tgtFrame="_blank" w:history="1">
        <w:r w:rsidR="00A4175E" w:rsidRPr="00A4175E">
          <w:rPr>
            <w:rStyle w:val="Hyperlink"/>
            <w:rFonts w:ascii="Times New Roman" w:hAnsi="Times New Roman"/>
            <w:color w:val="4A6EE0"/>
          </w:rPr>
          <w:t>(2123- Title IV Student Aid Fraud)</w:t>
        </w:r>
      </w:hyperlink>
      <w:r w:rsidR="00A4175E" w:rsidRPr="00A4175E">
        <w:rPr>
          <w:rFonts w:ascii="Times New Roman" w:hAnsi="Times New Roman"/>
        </w:rPr>
        <w:t> and a mechanism for reporting federal student aid fraud. </w:t>
      </w:r>
    </w:p>
    <w:p w:rsidR="000E0623" w:rsidRDefault="000E0623" w:rsidP="00DB3889">
      <w:pPr>
        <w:autoSpaceDE w:val="0"/>
        <w:autoSpaceDN w:val="0"/>
        <w:adjustRightInd w:val="0"/>
        <w:spacing w:line="240" w:lineRule="auto"/>
        <w:jc w:val="left"/>
        <w:rPr>
          <w:rFonts w:ascii="Times New Roman" w:hAnsi="Times New Roman"/>
          <w:color w:val="000000"/>
        </w:rPr>
      </w:pPr>
    </w:p>
    <w:p w:rsidR="00CD383A" w:rsidRDefault="00CD383A" w:rsidP="004F4D94">
      <w:pPr>
        <w:autoSpaceDE w:val="0"/>
        <w:autoSpaceDN w:val="0"/>
        <w:adjustRightInd w:val="0"/>
        <w:spacing w:line="240" w:lineRule="auto"/>
        <w:jc w:val="left"/>
        <w:rPr>
          <w:rFonts w:ascii="Times New Roman" w:hAnsi="Times New Roman"/>
          <w:color w:val="000000"/>
        </w:rPr>
      </w:pPr>
      <w:r>
        <w:rPr>
          <w:rFonts w:ascii="Times New Roman" w:hAnsi="Times New Roman"/>
          <w:color w:val="000000"/>
        </w:rPr>
        <w:t>Supervisors or their designees are responsible for providing</w:t>
      </w:r>
      <w:r w:rsidR="0099203C">
        <w:rPr>
          <w:rFonts w:ascii="Times New Roman" w:hAnsi="Times New Roman"/>
          <w:color w:val="000000"/>
        </w:rPr>
        <w:t xml:space="preserve"> customized training</w:t>
      </w:r>
      <w:r>
        <w:rPr>
          <w:rFonts w:ascii="Times New Roman" w:hAnsi="Times New Roman"/>
          <w:color w:val="000000"/>
        </w:rPr>
        <w:t xml:space="preserve"> </w:t>
      </w:r>
      <w:r w:rsidR="00AF11E4">
        <w:rPr>
          <w:rFonts w:ascii="Times New Roman" w:hAnsi="Times New Roman"/>
          <w:color w:val="000000"/>
        </w:rPr>
        <w:t xml:space="preserve">for </w:t>
      </w:r>
      <w:r w:rsidR="00DE4F04">
        <w:rPr>
          <w:rFonts w:ascii="Times New Roman" w:hAnsi="Times New Roman"/>
          <w:color w:val="000000"/>
        </w:rPr>
        <w:t xml:space="preserve">financial </w:t>
      </w:r>
      <w:r w:rsidR="00AF11E4">
        <w:rPr>
          <w:rFonts w:ascii="Times New Roman" w:hAnsi="Times New Roman"/>
          <w:color w:val="000000"/>
        </w:rPr>
        <w:t xml:space="preserve">policies and procedures </w:t>
      </w:r>
      <w:r w:rsidR="00515204">
        <w:rPr>
          <w:rFonts w:ascii="Times New Roman" w:hAnsi="Times New Roman"/>
          <w:color w:val="000000"/>
        </w:rPr>
        <w:t xml:space="preserve">relative to the specific </w:t>
      </w:r>
      <w:r w:rsidR="00DE4F04">
        <w:rPr>
          <w:rFonts w:ascii="Times New Roman" w:hAnsi="Times New Roman"/>
          <w:color w:val="000000"/>
        </w:rPr>
        <w:t xml:space="preserve">office or </w:t>
      </w:r>
      <w:r w:rsidR="00515204">
        <w:rPr>
          <w:rFonts w:ascii="Times New Roman" w:hAnsi="Times New Roman"/>
          <w:color w:val="000000"/>
        </w:rPr>
        <w:t>department.</w:t>
      </w:r>
    </w:p>
    <w:p w:rsidR="001736C2" w:rsidRDefault="001736C2" w:rsidP="004F4D94">
      <w:pPr>
        <w:autoSpaceDE w:val="0"/>
        <w:autoSpaceDN w:val="0"/>
        <w:adjustRightInd w:val="0"/>
        <w:spacing w:line="240" w:lineRule="auto"/>
        <w:jc w:val="left"/>
        <w:rPr>
          <w:rFonts w:ascii="Times New Roman" w:hAnsi="Times New Roman"/>
          <w:color w:val="000000"/>
        </w:rPr>
      </w:pPr>
    </w:p>
    <w:p w:rsidR="00EE74FB" w:rsidRDefault="00EE74FB" w:rsidP="00F80239">
      <w:pPr>
        <w:autoSpaceDE w:val="0"/>
        <w:autoSpaceDN w:val="0"/>
        <w:adjustRightInd w:val="0"/>
        <w:spacing w:line="240" w:lineRule="auto"/>
        <w:jc w:val="left"/>
        <w:rPr>
          <w:rFonts w:ascii="Times New Roman" w:hAnsi="Times New Roman"/>
          <w:b/>
        </w:rPr>
      </w:pPr>
      <w:r>
        <w:rPr>
          <w:rFonts w:ascii="Times New Roman" w:hAnsi="Times New Roman"/>
          <w:b/>
        </w:rPr>
        <w:lastRenderedPageBreak/>
        <w:t>Academic Integrity</w:t>
      </w:r>
    </w:p>
    <w:p w:rsidR="00CC7666" w:rsidRPr="003A53D4" w:rsidRDefault="00CC7666" w:rsidP="00F80239">
      <w:pPr>
        <w:kinsoku w:val="0"/>
        <w:overflowPunct w:val="0"/>
        <w:autoSpaceDE w:val="0"/>
        <w:autoSpaceDN w:val="0"/>
        <w:adjustRightInd w:val="0"/>
        <w:spacing w:line="240" w:lineRule="auto"/>
        <w:jc w:val="both"/>
        <w:rPr>
          <w:rFonts w:ascii="Times New Roman" w:hAnsi="Times New Roman"/>
          <w:color w:val="000000"/>
        </w:rPr>
      </w:pPr>
      <w:r w:rsidRPr="003A53D4">
        <w:rPr>
          <w:rFonts w:ascii="Times New Roman" w:hAnsi="Times New Roman"/>
        </w:rPr>
        <w:t xml:space="preserve">Regarding academics, Barton has developed and published </w:t>
      </w:r>
      <w:hyperlink r:id="rId19" w:history="1">
        <w:r w:rsidRPr="00316569">
          <w:rPr>
            <w:rStyle w:val="Hyperlink"/>
            <w:rFonts w:ascii="Times New Roman" w:hAnsi="Times New Roman"/>
          </w:rPr>
          <w:t xml:space="preserve">Academic Integrity policies </w:t>
        </w:r>
        <w:r w:rsidR="00902695" w:rsidRPr="00316569">
          <w:rPr>
            <w:rStyle w:val="Hyperlink"/>
            <w:rFonts w:ascii="Times New Roman" w:hAnsi="Times New Roman"/>
          </w:rPr>
          <w:t>and procedures</w:t>
        </w:r>
      </w:hyperlink>
      <w:r w:rsidR="00902695">
        <w:rPr>
          <w:rFonts w:ascii="Times New Roman" w:hAnsi="Times New Roman"/>
        </w:rPr>
        <w:t xml:space="preserve"> </w:t>
      </w:r>
      <w:r w:rsidRPr="003A53D4">
        <w:rPr>
          <w:rFonts w:ascii="Times New Roman" w:hAnsi="Times New Roman"/>
          <w:color w:val="000000"/>
        </w:rPr>
        <w:t>expressing expectations regarding student work.</w:t>
      </w:r>
      <w:r w:rsidR="0024776E">
        <w:rPr>
          <w:rFonts w:ascii="Times New Roman" w:hAnsi="Times New Roman"/>
          <w:color w:val="000000"/>
        </w:rPr>
        <w:t xml:space="preserve"> </w:t>
      </w:r>
      <w:r w:rsidRPr="003A53D4">
        <w:rPr>
          <w:rFonts w:ascii="Times New Roman" w:hAnsi="Times New Roman"/>
          <w:color w:val="000000"/>
        </w:rPr>
        <w:t>The policy defines basic violations of academic integrity, sanctions for the violations, and student responsibilities.</w:t>
      </w:r>
      <w:r w:rsidRPr="003A53D4">
        <w:rPr>
          <w:rFonts w:ascii="Times New Roman" w:hAnsi="Times New Roman"/>
          <w:color w:val="000000"/>
          <w:spacing w:val="62"/>
        </w:rPr>
        <w:t xml:space="preserve"> </w:t>
      </w:r>
      <w:r w:rsidRPr="003A53D4">
        <w:rPr>
          <w:rFonts w:ascii="Times New Roman" w:hAnsi="Times New Roman"/>
          <w:color w:val="000000"/>
        </w:rPr>
        <w:t xml:space="preserve">Academic integrity is also discussed on page </w:t>
      </w:r>
      <w:r w:rsidR="00B70454">
        <w:rPr>
          <w:rFonts w:ascii="Times New Roman" w:hAnsi="Times New Roman"/>
          <w:color w:val="000000"/>
        </w:rPr>
        <w:t>29</w:t>
      </w:r>
      <w:r w:rsidRPr="003A53D4">
        <w:rPr>
          <w:rFonts w:ascii="Times New Roman" w:hAnsi="Times New Roman"/>
          <w:color w:val="000000"/>
        </w:rPr>
        <w:t xml:space="preserve"> of the </w:t>
      </w:r>
      <w:hyperlink r:id="rId20" w:history="1">
        <w:r w:rsidRPr="005F0602">
          <w:rPr>
            <w:rStyle w:val="Hyperlink"/>
            <w:rFonts w:ascii="Times New Roman" w:hAnsi="Times New Roman"/>
          </w:rPr>
          <w:t>college catalog</w:t>
        </w:r>
      </w:hyperlink>
      <w:r w:rsidRPr="003A53D4">
        <w:rPr>
          <w:rFonts w:ascii="Times New Roman" w:hAnsi="Times New Roman"/>
          <w:color w:val="0000ED"/>
        </w:rPr>
        <w:t xml:space="preserve"> </w:t>
      </w:r>
      <w:r w:rsidRPr="003A53D4">
        <w:rPr>
          <w:rFonts w:ascii="Times New Roman" w:hAnsi="Times New Roman"/>
          <w:color w:val="000000"/>
        </w:rPr>
        <w:t xml:space="preserve">as well as page </w:t>
      </w:r>
      <w:r w:rsidR="003C5F58">
        <w:rPr>
          <w:rFonts w:ascii="Times New Roman" w:hAnsi="Times New Roman"/>
          <w:color w:val="000000"/>
        </w:rPr>
        <w:t>59</w:t>
      </w:r>
      <w:r w:rsidRPr="003A53D4">
        <w:rPr>
          <w:rFonts w:ascii="Times New Roman" w:hAnsi="Times New Roman"/>
          <w:color w:val="000000"/>
        </w:rPr>
        <w:t xml:space="preserve"> of the </w:t>
      </w:r>
      <w:hyperlink r:id="rId21" w:history="1">
        <w:r w:rsidRPr="001D0D17">
          <w:rPr>
            <w:rStyle w:val="Hyperlink"/>
            <w:rFonts w:ascii="Times New Roman" w:hAnsi="Times New Roman"/>
          </w:rPr>
          <w:t>student handbook</w:t>
        </w:r>
      </w:hyperlink>
      <w:r w:rsidRPr="003A53D4">
        <w:rPr>
          <w:rFonts w:ascii="Times New Roman" w:hAnsi="Times New Roman"/>
          <w:color w:val="000000"/>
        </w:rPr>
        <w:t>.</w:t>
      </w:r>
      <w:r w:rsidRPr="003A53D4">
        <w:rPr>
          <w:rFonts w:ascii="Times New Roman" w:hAnsi="Times New Roman"/>
          <w:color w:val="000000"/>
          <w:spacing w:val="62"/>
        </w:rPr>
        <w:t xml:space="preserve"> </w:t>
      </w:r>
      <w:r w:rsidRPr="003A53D4">
        <w:rPr>
          <w:rFonts w:ascii="Times New Roman" w:hAnsi="Times New Roman"/>
          <w:color w:val="000000"/>
        </w:rPr>
        <w:t xml:space="preserve">Barton’s other </w:t>
      </w:r>
      <w:hyperlink r:id="rId22" w:history="1">
        <w:r w:rsidRPr="001A12E1">
          <w:rPr>
            <w:rStyle w:val="Hyperlink"/>
            <w:rFonts w:ascii="Times New Roman" w:hAnsi="Times New Roman"/>
          </w:rPr>
          <w:t>instructional policies</w:t>
        </w:r>
      </w:hyperlink>
      <w:r w:rsidRPr="003A53D4">
        <w:rPr>
          <w:rFonts w:ascii="Times New Roman" w:hAnsi="Times New Roman"/>
          <w:color w:val="000000"/>
        </w:rPr>
        <w:t xml:space="preserve"> provide guidance on all aspects of academic activity including </w:t>
      </w:r>
      <w:hyperlink r:id="rId23" w:history="1">
        <w:r w:rsidRPr="00BF7667">
          <w:rPr>
            <w:rStyle w:val="Hyperlink"/>
            <w:rFonts w:ascii="Times New Roman" w:hAnsi="Times New Roman"/>
          </w:rPr>
          <w:t>credit hour allocation</w:t>
        </w:r>
      </w:hyperlink>
      <w:r w:rsidRPr="003A53D4">
        <w:rPr>
          <w:rFonts w:ascii="Times New Roman" w:hAnsi="Times New Roman"/>
          <w:color w:val="000000"/>
        </w:rPr>
        <w:t xml:space="preserve">, </w:t>
      </w:r>
      <w:hyperlink r:id="rId24" w:history="1">
        <w:r w:rsidRPr="00640817">
          <w:rPr>
            <w:rStyle w:val="Hyperlink"/>
            <w:rFonts w:ascii="Times New Roman" w:hAnsi="Times New Roman"/>
          </w:rPr>
          <w:t>grade and degree revocation</w:t>
        </w:r>
      </w:hyperlink>
      <w:r w:rsidRPr="003A53D4">
        <w:rPr>
          <w:rFonts w:ascii="Times New Roman" w:hAnsi="Times New Roman"/>
          <w:color w:val="000000"/>
        </w:rPr>
        <w:t xml:space="preserve">, </w:t>
      </w:r>
      <w:hyperlink r:id="rId25" w:history="1">
        <w:r w:rsidRPr="005B1AD5">
          <w:rPr>
            <w:rStyle w:val="Hyperlink"/>
            <w:rFonts w:ascii="Times New Roman" w:hAnsi="Times New Roman"/>
          </w:rPr>
          <w:t>proctored examinations</w:t>
        </w:r>
      </w:hyperlink>
      <w:r w:rsidRPr="003A53D4">
        <w:rPr>
          <w:rFonts w:ascii="Times New Roman" w:hAnsi="Times New Roman"/>
          <w:color w:val="000000"/>
        </w:rPr>
        <w:t xml:space="preserve">, </w:t>
      </w:r>
      <w:hyperlink r:id="rId26" w:history="1">
        <w:r w:rsidRPr="003C18CF">
          <w:rPr>
            <w:rStyle w:val="Hyperlink"/>
            <w:rFonts w:ascii="Times New Roman" w:hAnsi="Times New Roman"/>
          </w:rPr>
          <w:t>grade and attendance reporting</w:t>
        </w:r>
      </w:hyperlink>
      <w:r w:rsidRPr="003A53D4">
        <w:rPr>
          <w:rFonts w:ascii="Times New Roman" w:hAnsi="Times New Roman"/>
          <w:color w:val="000000"/>
        </w:rPr>
        <w:t xml:space="preserve">, and </w:t>
      </w:r>
      <w:hyperlink r:id="rId27" w:history="1">
        <w:r w:rsidRPr="00F01B10">
          <w:rPr>
            <w:rStyle w:val="Hyperlink"/>
            <w:rFonts w:ascii="Times New Roman" w:hAnsi="Times New Roman"/>
          </w:rPr>
          <w:t>course attendance</w:t>
        </w:r>
      </w:hyperlink>
      <w:r w:rsidRPr="003A53D4">
        <w:rPr>
          <w:rFonts w:ascii="Times New Roman" w:hAnsi="Times New Roman"/>
          <w:color w:val="000000"/>
        </w:rPr>
        <w:t>.</w:t>
      </w:r>
    </w:p>
    <w:p w:rsidR="00EE74FB" w:rsidRDefault="00EE74FB" w:rsidP="004F4D94">
      <w:pPr>
        <w:autoSpaceDE w:val="0"/>
        <w:autoSpaceDN w:val="0"/>
        <w:adjustRightInd w:val="0"/>
        <w:spacing w:line="240" w:lineRule="auto"/>
        <w:jc w:val="left"/>
        <w:rPr>
          <w:rFonts w:ascii="Times New Roman" w:hAnsi="Times New Roman"/>
          <w:b/>
        </w:rPr>
      </w:pPr>
    </w:p>
    <w:p w:rsidR="00EE74FB" w:rsidRDefault="00E659C4" w:rsidP="004F4D94">
      <w:pPr>
        <w:autoSpaceDE w:val="0"/>
        <w:autoSpaceDN w:val="0"/>
        <w:adjustRightInd w:val="0"/>
        <w:spacing w:line="240" w:lineRule="auto"/>
        <w:jc w:val="left"/>
        <w:rPr>
          <w:rFonts w:ascii="Times New Roman" w:hAnsi="Times New Roman"/>
          <w:b/>
        </w:rPr>
      </w:pPr>
      <w:r>
        <w:rPr>
          <w:rFonts w:ascii="Times New Roman" w:hAnsi="Times New Roman"/>
          <w:b/>
        </w:rPr>
        <w:t>Human Resources</w:t>
      </w:r>
    </w:p>
    <w:p w:rsidR="00BF1C21" w:rsidRPr="00BF1C21" w:rsidRDefault="00BF1C21" w:rsidP="00E659C4">
      <w:pPr>
        <w:kinsoku w:val="0"/>
        <w:overflowPunct w:val="0"/>
        <w:autoSpaceDE w:val="0"/>
        <w:autoSpaceDN w:val="0"/>
        <w:adjustRightInd w:val="0"/>
        <w:spacing w:line="235" w:lineRule="auto"/>
        <w:jc w:val="left"/>
        <w:rPr>
          <w:rFonts w:ascii="Times New Roman" w:hAnsi="Times New Roman"/>
        </w:rPr>
      </w:pPr>
      <w:r w:rsidRPr="00BF1C21">
        <w:rPr>
          <w:rFonts w:ascii="Times New Roman" w:hAnsi="Times New Roman"/>
        </w:rPr>
        <w:t>The Board of Trustees, administrators, faculty, and staff at Barton recognize a shared responsibility to protect the institution’s integrity and to conduct business according to the highest legal and ethical standards. Barton has published operating </w:t>
      </w:r>
      <w:hyperlink r:id="rId28" w:tgtFrame="_blank" w:history="1">
        <w:r w:rsidRPr="00BF1C21">
          <w:rPr>
            <w:rStyle w:val="Hyperlink"/>
            <w:rFonts w:ascii="Times New Roman" w:hAnsi="Times New Roman"/>
            <w:color w:val="4A6EE0"/>
          </w:rPr>
          <w:t>policies and procedures</w:t>
        </w:r>
      </w:hyperlink>
      <w:r w:rsidRPr="00BF1C21">
        <w:rPr>
          <w:rFonts w:ascii="Times New Roman" w:hAnsi="Times New Roman"/>
        </w:rPr>
        <w:t xml:space="preserve"> on the </w:t>
      </w:r>
      <w:r w:rsidR="0010266C">
        <w:rPr>
          <w:rFonts w:ascii="Times New Roman" w:hAnsi="Times New Roman"/>
        </w:rPr>
        <w:t>C</w:t>
      </w:r>
      <w:r w:rsidRPr="00BF1C21">
        <w:rPr>
          <w:rFonts w:ascii="Times New Roman" w:hAnsi="Times New Roman"/>
        </w:rPr>
        <w:t>ollege website, available for all constituencies to access. The policies and procedures specifically ensure the integrity and protection of any person affiliated with or representing the college: </w:t>
      </w:r>
      <w:hyperlink r:id="rId29" w:tgtFrame="_blank" w:history="1">
        <w:r w:rsidRPr="00BF1C21">
          <w:rPr>
            <w:rStyle w:val="Hyperlink"/>
            <w:rFonts w:ascii="Times New Roman" w:hAnsi="Times New Roman"/>
            <w:color w:val="4A6EE0"/>
          </w:rPr>
          <w:t>employee conduct</w:t>
        </w:r>
      </w:hyperlink>
      <w:r w:rsidRPr="00BF1C21">
        <w:rPr>
          <w:rFonts w:ascii="Times New Roman" w:hAnsi="Times New Roman"/>
        </w:rPr>
        <w:t>, </w:t>
      </w:r>
      <w:hyperlink r:id="rId30" w:tgtFrame="_blank" w:history="1">
        <w:r w:rsidRPr="00BF1C21">
          <w:rPr>
            <w:rStyle w:val="Hyperlink"/>
            <w:rFonts w:ascii="Times New Roman" w:hAnsi="Times New Roman"/>
            <w:color w:val="4A6EE0"/>
          </w:rPr>
          <w:t>ethical behavior</w:t>
        </w:r>
      </w:hyperlink>
      <w:r w:rsidRPr="00BF1C21">
        <w:rPr>
          <w:rFonts w:ascii="Times New Roman" w:hAnsi="Times New Roman"/>
        </w:rPr>
        <w:t xml:space="preserve"> expectations, </w:t>
      </w:r>
      <w:hyperlink r:id="rId31" w:history="1">
        <w:r w:rsidR="007B478F" w:rsidRPr="007B478F">
          <w:rPr>
            <w:rStyle w:val="Hyperlink"/>
            <w:rFonts w:ascii="Times New Roman" w:hAnsi="Times New Roman"/>
          </w:rPr>
          <w:t>Civil Rights Equity Resolution for all Students, Employees, Guests, and Visitors (Title IX)</w:t>
        </w:r>
      </w:hyperlink>
      <w:r w:rsidR="007B478F">
        <w:rPr>
          <w:rFonts w:ascii="Times New Roman" w:hAnsi="Times New Roman"/>
        </w:rPr>
        <w:t xml:space="preserve">, </w:t>
      </w:r>
      <w:r w:rsidRPr="00BF1C21">
        <w:rPr>
          <w:rFonts w:ascii="Times New Roman" w:hAnsi="Times New Roman"/>
        </w:rPr>
        <w:t>and </w:t>
      </w:r>
      <w:hyperlink r:id="rId32" w:history="1">
        <w:r w:rsidR="00211045" w:rsidRPr="00211045">
          <w:rPr>
            <w:rStyle w:val="Hyperlink"/>
            <w:rFonts w:ascii="Times New Roman" w:hAnsi="Times New Roman"/>
          </w:rPr>
          <w:t>Ethical Behavior</w:t>
        </w:r>
      </w:hyperlink>
      <w:r w:rsidRPr="00BF1C21">
        <w:rPr>
          <w:rFonts w:ascii="Times New Roman" w:hAnsi="Times New Roman"/>
        </w:rPr>
        <w:t> available to all current employees. </w:t>
      </w:r>
      <w:hyperlink r:id="rId33" w:history="1">
        <w:r w:rsidR="008C39CD" w:rsidRPr="002728EC">
          <w:rPr>
            <w:rStyle w:val="Hyperlink"/>
            <w:rFonts w:ascii="Times New Roman" w:hAnsi="Times New Roman"/>
          </w:rPr>
          <w:t>Other policies and procedures</w:t>
        </w:r>
      </w:hyperlink>
      <w:r w:rsidR="008C39CD" w:rsidRPr="008C39CD">
        <w:rPr>
          <w:rFonts w:ascii="Times New Roman" w:hAnsi="Times New Roman"/>
        </w:rPr>
        <w:t xml:space="preserve"> further evidence Barton’s commitment to ethical conduct and expectations.</w:t>
      </w:r>
    </w:p>
    <w:p w:rsidR="00BF1C21" w:rsidRDefault="00BF1C21" w:rsidP="00E659C4">
      <w:pPr>
        <w:kinsoku w:val="0"/>
        <w:overflowPunct w:val="0"/>
        <w:autoSpaceDE w:val="0"/>
        <w:autoSpaceDN w:val="0"/>
        <w:adjustRightInd w:val="0"/>
        <w:spacing w:line="235" w:lineRule="auto"/>
        <w:jc w:val="left"/>
        <w:rPr>
          <w:rFonts w:ascii="Times New Roman" w:hAnsi="Times New Roman"/>
        </w:rPr>
      </w:pPr>
    </w:p>
    <w:p w:rsidR="000A6AB0" w:rsidRPr="003A53D4" w:rsidRDefault="000A6AB0" w:rsidP="000A6AB0">
      <w:pPr>
        <w:kinsoku w:val="0"/>
        <w:overflowPunct w:val="0"/>
        <w:autoSpaceDE w:val="0"/>
        <w:autoSpaceDN w:val="0"/>
        <w:adjustRightInd w:val="0"/>
        <w:spacing w:line="235" w:lineRule="auto"/>
        <w:jc w:val="left"/>
        <w:rPr>
          <w:rFonts w:ascii="Times New Roman" w:hAnsi="Times New Roman"/>
          <w:color w:val="000000"/>
        </w:rPr>
      </w:pPr>
      <w:r w:rsidRPr="003A53D4">
        <w:rPr>
          <w:rFonts w:ascii="Times New Roman" w:hAnsi="Times New Roman"/>
        </w:rPr>
        <w:t xml:space="preserve">The College’s </w:t>
      </w:r>
      <w:hyperlink r:id="rId34" w:history="1">
        <w:r w:rsidRPr="00C7300E">
          <w:rPr>
            <w:rStyle w:val="Hyperlink"/>
            <w:rFonts w:ascii="Times New Roman" w:hAnsi="Times New Roman"/>
          </w:rPr>
          <w:t>New Employee Guide</w:t>
        </w:r>
      </w:hyperlink>
      <w:r w:rsidRPr="003A53D4">
        <w:rPr>
          <w:rFonts w:ascii="Times New Roman" w:hAnsi="Times New Roman"/>
          <w:color w:val="0000ED"/>
        </w:rPr>
        <w:t xml:space="preserve"> </w:t>
      </w:r>
      <w:r w:rsidRPr="003A53D4">
        <w:rPr>
          <w:rFonts w:ascii="Times New Roman" w:hAnsi="Times New Roman"/>
          <w:color w:val="000000"/>
        </w:rPr>
        <w:t>is online. During the Human Resources (HR) orientation session (including student employees), an HR staff member identifies the guide’s location and the</w:t>
      </w:r>
      <w:r w:rsidRPr="003A53D4">
        <w:rPr>
          <w:rFonts w:ascii="Times New Roman" w:hAnsi="Times New Roman"/>
          <w:color w:val="000000"/>
          <w:spacing w:val="-2"/>
        </w:rPr>
        <w:t xml:space="preserve"> </w:t>
      </w:r>
      <w:hyperlink r:id="rId35" w:history="1">
        <w:r w:rsidRPr="0027494B">
          <w:rPr>
            <w:rStyle w:val="Hyperlink"/>
            <w:rFonts w:ascii="Times New Roman" w:hAnsi="Times New Roman"/>
          </w:rPr>
          <w:t>President’s expectations</w:t>
        </w:r>
      </w:hyperlink>
      <w:r w:rsidRPr="003A53D4">
        <w:rPr>
          <w:rFonts w:ascii="Times New Roman" w:hAnsi="Times New Roman"/>
          <w:color w:val="0000ED"/>
        </w:rPr>
        <w:t xml:space="preserve"> </w:t>
      </w:r>
      <w:r w:rsidRPr="003A53D4">
        <w:rPr>
          <w:rFonts w:ascii="Times New Roman" w:hAnsi="Times New Roman"/>
          <w:color w:val="000000"/>
        </w:rPr>
        <w:t xml:space="preserve">that all employees </w:t>
      </w:r>
      <w:r>
        <w:rPr>
          <w:rFonts w:ascii="Times New Roman" w:hAnsi="Times New Roman"/>
          <w:color w:val="000000"/>
        </w:rPr>
        <w:t>will</w:t>
      </w:r>
      <w:r w:rsidRPr="003A53D4">
        <w:rPr>
          <w:rFonts w:ascii="Times New Roman" w:hAnsi="Times New Roman"/>
          <w:color w:val="000000"/>
        </w:rPr>
        <w:t xml:space="preserve"> read, understand, and comply with the College’s Administrative Policies and Procedures. Employees sign an </w:t>
      </w:r>
      <w:hyperlink r:id="rId36" w:history="1">
        <w:r w:rsidRPr="003364DE">
          <w:rPr>
            <w:rStyle w:val="Hyperlink"/>
            <w:rFonts w:ascii="Times New Roman" w:hAnsi="Times New Roman"/>
          </w:rPr>
          <w:t>acknowledgment form</w:t>
        </w:r>
      </w:hyperlink>
      <w:r w:rsidRPr="003A53D4">
        <w:rPr>
          <w:rFonts w:ascii="Times New Roman" w:hAnsi="Times New Roman"/>
          <w:color w:val="0000ED"/>
          <w:spacing w:val="-1"/>
        </w:rPr>
        <w:t xml:space="preserve"> </w:t>
      </w:r>
      <w:r w:rsidRPr="003A53D4">
        <w:rPr>
          <w:rFonts w:ascii="Times New Roman" w:hAnsi="Times New Roman"/>
          <w:color w:val="000000"/>
        </w:rPr>
        <w:t>that is maintained in their personnel file.</w:t>
      </w:r>
    </w:p>
    <w:p w:rsidR="000A6AB0" w:rsidRDefault="000A6AB0" w:rsidP="00E659C4">
      <w:pPr>
        <w:kinsoku w:val="0"/>
        <w:overflowPunct w:val="0"/>
        <w:autoSpaceDE w:val="0"/>
        <w:autoSpaceDN w:val="0"/>
        <w:adjustRightInd w:val="0"/>
        <w:spacing w:before="2" w:line="235" w:lineRule="auto"/>
        <w:jc w:val="left"/>
        <w:rPr>
          <w:rFonts w:ascii="Times New Roman" w:hAnsi="Times New Roman"/>
          <w:color w:val="000000"/>
        </w:rPr>
      </w:pPr>
    </w:p>
    <w:p w:rsidR="00E659C4" w:rsidRPr="003A53D4" w:rsidRDefault="00E659C4" w:rsidP="00E659C4">
      <w:pPr>
        <w:kinsoku w:val="0"/>
        <w:overflowPunct w:val="0"/>
        <w:autoSpaceDE w:val="0"/>
        <w:autoSpaceDN w:val="0"/>
        <w:adjustRightInd w:val="0"/>
        <w:spacing w:before="2" w:line="235" w:lineRule="auto"/>
        <w:jc w:val="left"/>
        <w:rPr>
          <w:rFonts w:ascii="Times New Roman" w:hAnsi="Times New Roman"/>
          <w:color w:val="000000"/>
        </w:rPr>
      </w:pPr>
      <w:bookmarkStart w:id="0" w:name="_GoBack"/>
      <w:r w:rsidRPr="003A53D4">
        <w:rPr>
          <w:rFonts w:ascii="Times New Roman" w:hAnsi="Times New Roman"/>
          <w:color w:val="000000"/>
        </w:rPr>
        <w:t xml:space="preserve">Annually, officers of Barton Community College, Board of Trustee members, all employees at with the responsibility of maintaining financial records must complete an </w:t>
      </w:r>
      <w:hyperlink r:id="rId37" w:history="1">
        <w:r w:rsidRPr="0001214B">
          <w:rPr>
            <w:rStyle w:val="Hyperlink"/>
            <w:rFonts w:ascii="Times New Roman" w:hAnsi="Times New Roman"/>
          </w:rPr>
          <w:t>Annual Conflict of Interest Disclosure Form</w:t>
        </w:r>
      </w:hyperlink>
      <w:r w:rsidRPr="003A53D4">
        <w:rPr>
          <w:rFonts w:ascii="Times New Roman" w:hAnsi="Times New Roman"/>
          <w:color w:val="000000"/>
        </w:rPr>
        <w:t>.</w:t>
      </w:r>
    </w:p>
    <w:bookmarkEnd w:id="0"/>
    <w:p w:rsidR="00BB3397" w:rsidRDefault="00BB3397" w:rsidP="00E659C4">
      <w:pPr>
        <w:kinsoku w:val="0"/>
        <w:overflowPunct w:val="0"/>
        <w:autoSpaceDE w:val="0"/>
        <w:autoSpaceDN w:val="0"/>
        <w:adjustRightInd w:val="0"/>
        <w:spacing w:line="235" w:lineRule="auto"/>
        <w:jc w:val="left"/>
        <w:rPr>
          <w:rFonts w:ascii="Times New Roman" w:hAnsi="Times New Roman"/>
        </w:rPr>
      </w:pPr>
    </w:p>
    <w:p w:rsidR="00E659C4" w:rsidRPr="003A53D4" w:rsidRDefault="00E659C4" w:rsidP="00E659C4">
      <w:pPr>
        <w:kinsoku w:val="0"/>
        <w:overflowPunct w:val="0"/>
        <w:autoSpaceDE w:val="0"/>
        <w:autoSpaceDN w:val="0"/>
        <w:adjustRightInd w:val="0"/>
        <w:spacing w:line="235" w:lineRule="auto"/>
        <w:jc w:val="left"/>
        <w:rPr>
          <w:rFonts w:ascii="Times New Roman" w:hAnsi="Times New Roman"/>
          <w:color w:val="000000"/>
        </w:rPr>
      </w:pPr>
      <w:r w:rsidRPr="003A53D4">
        <w:rPr>
          <w:rFonts w:ascii="Times New Roman" w:hAnsi="Times New Roman"/>
        </w:rPr>
        <w:t>As required by the U.S. Department of Education (ED), Barton’s financial aid office publishes two codes of conduct, the</w:t>
      </w:r>
      <w:r w:rsidRPr="003A53D4">
        <w:rPr>
          <w:rFonts w:ascii="Times New Roman" w:hAnsi="Times New Roman"/>
          <w:spacing w:val="-1"/>
        </w:rPr>
        <w:t xml:space="preserve"> </w:t>
      </w:r>
      <w:hyperlink r:id="rId38" w:history="1">
        <w:r w:rsidRPr="00184DDB">
          <w:rPr>
            <w:rStyle w:val="Hyperlink"/>
            <w:rFonts w:ascii="Times New Roman" w:hAnsi="Times New Roman"/>
          </w:rPr>
          <w:t>Financial Aid Employee Code of Conduct</w:t>
        </w:r>
      </w:hyperlink>
      <w:r w:rsidRPr="003A53D4">
        <w:rPr>
          <w:rFonts w:ascii="Times New Roman" w:hAnsi="Times New Roman"/>
          <w:color w:val="0000ED"/>
        </w:rPr>
        <w:t xml:space="preserve"> </w:t>
      </w:r>
      <w:r w:rsidRPr="003A53D4">
        <w:rPr>
          <w:rFonts w:ascii="Times New Roman" w:hAnsi="Times New Roman"/>
          <w:color w:val="000000"/>
        </w:rPr>
        <w:t>intended to instill expectations regarding administration of federal funds, and the</w:t>
      </w:r>
      <w:r w:rsidRPr="003A53D4">
        <w:rPr>
          <w:rFonts w:ascii="Times New Roman" w:hAnsi="Times New Roman"/>
          <w:color w:val="000000"/>
          <w:spacing w:val="-1"/>
        </w:rPr>
        <w:t xml:space="preserve"> </w:t>
      </w:r>
      <w:hyperlink r:id="rId39" w:history="1">
        <w:r w:rsidRPr="00F4389C">
          <w:rPr>
            <w:rStyle w:val="Hyperlink"/>
            <w:rFonts w:ascii="Times New Roman" w:hAnsi="Times New Roman"/>
          </w:rPr>
          <w:t>Alternative Loan Code of Conduct</w:t>
        </w:r>
      </w:hyperlink>
      <w:r w:rsidRPr="003A53D4">
        <w:rPr>
          <w:rFonts w:ascii="Times New Roman" w:hAnsi="Times New Roman"/>
          <w:color w:val="000000"/>
        </w:rPr>
        <w:t>, addressing ethical handling of non-federal student loan funds.</w:t>
      </w:r>
      <w:r w:rsidRPr="003A53D4">
        <w:rPr>
          <w:rFonts w:ascii="Times New Roman" w:hAnsi="Times New Roman"/>
          <w:color w:val="000000"/>
          <w:spacing w:val="62"/>
        </w:rPr>
        <w:t xml:space="preserve"> </w:t>
      </w:r>
      <w:r w:rsidRPr="003A53D4">
        <w:rPr>
          <w:rFonts w:ascii="Times New Roman" w:hAnsi="Times New Roman"/>
          <w:color w:val="000000"/>
        </w:rPr>
        <w:t>Financial aid staff members are provided an annual reminder of these during staff meetings as required by ED.</w:t>
      </w:r>
    </w:p>
    <w:p w:rsidR="003D46DD" w:rsidRDefault="003D46DD" w:rsidP="004F4D94">
      <w:pPr>
        <w:autoSpaceDE w:val="0"/>
        <w:autoSpaceDN w:val="0"/>
        <w:adjustRightInd w:val="0"/>
        <w:spacing w:line="240" w:lineRule="auto"/>
        <w:jc w:val="left"/>
        <w:rPr>
          <w:rFonts w:ascii="Times New Roman" w:hAnsi="Times New Roman"/>
          <w:b/>
        </w:rPr>
      </w:pPr>
    </w:p>
    <w:p w:rsidR="001736C2" w:rsidRPr="00273F10" w:rsidRDefault="002D42AD" w:rsidP="004F4D94">
      <w:pPr>
        <w:autoSpaceDE w:val="0"/>
        <w:autoSpaceDN w:val="0"/>
        <w:adjustRightInd w:val="0"/>
        <w:spacing w:line="240" w:lineRule="auto"/>
        <w:jc w:val="left"/>
        <w:rPr>
          <w:rFonts w:ascii="Times New Roman" w:hAnsi="Times New Roman"/>
          <w:b/>
        </w:rPr>
      </w:pPr>
      <w:r w:rsidRPr="00273F10">
        <w:rPr>
          <w:rFonts w:ascii="Times New Roman" w:hAnsi="Times New Roman"/>
          <w:b/>
        </w:rPr>
        <w:t>Auxiliary Functions</w:t>
      </w:r>
    </w:p>
    <w:p w:rsidR="002860A2" w:rsidRPr="00273F10" w:rsidRDefault="003442DF" w:rsidP="004F4D94">
      <w:pPr>
        <w:autoSpaceDE w:val="0"/>
        <w:autoSpaceDN w:val="0"/>
        <w:adjustRightInd w:val="0"/>
        <w:spacing w:line="240" w:lineRule="auto"/>
        <w:jc w:val="left"/>
        <w:rPr>
          <w:rFonts w:ascii="Times New Roman" w:hAnsi="Times New Roman"/>
        </w:rPr>
      </w:pPr>
      <w:r w:rsidRPr="00273F10">
        <w:rPr>
          <w:rFonts w:ascii="Times New Roman" w:hAnsi="Times New Roman"/>
        </w:rPr>
        <w:t>Two Auxiliary Funds</w:t>
      </w:r>
      <w:r w:rsidR="00D571AF" w:rsidRPr="00273F10">
        <w:rPr>
          <w:rFonts w:ascii="Times New Roman" w:hAnsi="Times New Roman"/>
        </w:rPr>
        <w:t>, the Student Dormitory Fund and the Student Union Fund</w:t>
      </w:r>
      <w:r w:rsidR="00B9072E" w:rsidRPr="00273F10">
        <w:rPr>
          <w:rFonts w:ascii="Times New Roman" w:hAnsi="Times New Roman"/>
        </w:rPr>
        <w:t xml:space="preserve"> including Bookstore Operations</w:t>
      </w:r>
      <w:r w:rsidR="00D571AF" w:rsidRPr="00273F10">
        <w:rPr>
          <w:rFonts w:ascii="Times New Roman" w:hAnsi="Times New Roman"/>
        </w:rPr>
        <w:t>,</w:t>
      </w:r>
      <w:r w:rsidRPr="00273F10">
        <w:rPr>
          <w:rFonts w:ascii="Times New Roman" w:hAnsi="Times New Roman"/>
        </w:rPr>
        <w:t xml:space="preserve"> are included in the </w:t>
      </w:r>
      <w:hyperlink r:id="rId40" w:history="1">
        <w:r w:rsidRPr="00074112">
          <w:rPr>
            <w:rStyle w:val="Hyperlink"/>
            <w:rFonts w:ascii="Times New Roman" w:hAnsi="Times New Roman"/>
          </w:rPr>
          <w:t xml:space="preserve">annual </w:t>
        </w:r>
        <w:r w:rsidR="00D571AF" w:rsidRPr="00074112">
          <w:rPr>
            <w:rStyle w:val="Hyperlink"/>
            <w:rFonts w:ascii="Times New Roman" w:hAnsi="Times New Roman"/>
          </w:rPr>
          <w:t xml:space="preserve">A-133 </w:t>
        </w:r>
        <w:r w:rsidRPr="00074112">
          <w:rPr>
            <w:rStyle w:val="Hyperlink"/>
            <w:rFonts w:ascii="Times New Roman" w:hAnsi="Times New Roman"/>
          </w:rPr>
          <w:t>audit</w:t>
        </w:r>
      </w:hyperlink>
      <w:r w:rsidRPr="00273F10">
        <w:rPr>
          <w:rFonts w:ascii="Times New Roman" w:hAnsi="Times New Roman"/>
        </w:rPr>
        <w:t>.</w:t>
      </w:r>
      <w:r w:rsidR="002860A2" w:rsidRPr="00273F10">
        <w:rPr>
          <w:rFonts w:ascii="Times New Roman" w:hAnsi="Times New Roman"/>
        </w:rPr>
        <w:t xml:space="preserve"> Both of these </w:t>
      </w:r>
      <w:r w:rsidR="0099203C">
        <w:rPr>
          <w:rFonts w:ascii="Times New Roman" w:hAnsi="Times New Roman"/>
        </w:rPr>
        <w:t>functions</w:t>
      </w:r>
      <w:r w:rsidR="002860A2" w:rsidRPr="00273F10">
        <w:rPr>
          <w:rFonts w:ascii="Times New Roman" w:hAnsi="Times New Roman"/>
        </w:rPr>
        <w:t xml:space="preserve"> operate outside of the general fund and are self-supported.</w:t>
      </w:r>
    </w:p>
    <w:p w:rsidR="002860A2" w:rsidRPr="00273F10" w:rsidRDefault="002860A2" w:rsidP="004F4D94">
      <w:pPr>
        <w:autoSpaceDE w:val="0"/>
        <w:autoSpaceDN w:val="0"/>
        <w:adjustRightInd w:val="0"/>
        <w:spacing w:line="240" w:lineRule="auto"/>
        <w:jc w:val="left"/>
        <w:rPr>
          <w:rFonts w:ascii="Times New Roman" w:hAnsi="Times New Roman"/>
        </w:rPr>
      </w:pPr>
    </w:p>
    <w:p w:rsidR="00812E24" w:rsidRPr="00273F10" w:rsidRDefault="00812E24" w:rsidP="002860A2">
      <w:pPr>
        <w:spacing w:line="240" w:lineRule="auto"/>
        <w:jc w:val="left"/>
        <w:rPr>
          <w:rFonts w:ascii="Times New Roman" w:hAnsi="Times New Roman"/>
        </w:rPr>
      </w:pPr>
      <w:r w:rsidRPr="00273F10">
        <w:rPr>
          <w:rFonts w:ascii="Times New Roman" w:hAnsi="Times New Roman"/>
        </w:rPr>
        <w:t>Other Auxiliary Functions</w:t>
      </w:r>
    </w:p>
    <w:p w:rsidR="00AC1B28" w:rsidRPr="003C4D64" w:rsidRDefault="00D6623F" w:rsidP="003C4D64">
      <w:pPr>
        <w:spacing w:line="240" w:lineRule="auto"/>
        <w:jc w:val="left"/>
        <w:rPr>
          <w:rFonts w:ascii="Times New Roman" w:hAnsi="Times New Roman"/>
        </w:rPr>
      </w:pPr>
      <w:r w:rsidRPr="00273F10">
        <w:rPr>
          <w:rFonts w:ascii="Times New Roman" w:hAnsi="Times New Roman"/>
        </w:rPr>
        <w:t xml:space="preserve">The </w:t>
      </w:r>
      <w:r w:rsidR="002860A2" w:rsidRPr="00273F10">
        <w:rPr>
          <w:rFonts w:ascii="Times New Roman" w:hAnsi="Times New Roman"/>
        </w:rPr>
        <w:t>Barton County Community College</w:t>
      </w:r>
      <w:r w:rsidRPr="00273F10">
        <w:rPr>
          <w:rFonts w:ascii="Times New Roman" w:hAnsi="Times New Roman"/>
        </w:rPr>
        <w:t xml:space="preserve"> Foundation</w:t>
      </w:r>
      <w:r w:rsidR="002860A2" w:rsidRPr="00273F10">
        <w:rPr>
          <w:rFonts w:ascii="Times New Roman" w:hAnsi="Times New Roman"/>
        </w:rPr>
        <w:t xml:space="preserve"> is a nonprofit 501(c)(3) organization with the sole purpose </w:t>
      </w:r>
      <w:r w:rsidR="00F362FB">
        <w:rPr>
          <w:rFonts w:ascii="Times New Roman" w:hAnsi="Times New Roman"/>
        </w:rPr>
        <w:t>of supporting</w:t>
      </w:r>
      <w:r w:rsidR="002860A2" w:rsidRPr="00273F10">
        <w:rPr>
          <w:rFonts w:ascii="Times New Roman" w:hAnsi="Times New Roman"/>
        </w:rPr>
        <w:t xml:space="preserve"> the mission of Barton County Community College</w:t>
      </w:r>
      <w:r w:rsidR="00F362FB">
        <w:rPr>
          <w:rFonts w:ascii="Times New Roman" w:hAnsi="Times New Roman"/>
        </w:rPr>
        <w:t>,</w:t>
      </w:r>
      <w:r w:rsidR="002860A2" w:rsidRPr="00273F10">
        <w:rPr>
          <w:rFonts w:ascii="Times New Roman" w:hAnsi="Times New Roman"/>
        </w:rPr>
        <w:t xml:space="preserve"> and the Board ENDS policies through fund development. Audited Financial Statements for the Foundation are posted annually</w:t>
      </w:r>
      <w:r w:rsidR="00B4041A">
        <w:rPr>
          <w:rFonts w:ascii="Times New Roman" w:hAnsi="Times New Roman"/>
        </w:rPr>
        <w:t xml:space="preserve">. </w:t>
      </w:r>
      <w:r w:rsidR="002860A2" w:rsidRPr="00273F10">
        <w:rPr>
          <w:rFonts w:ascii="Times New Roman" w:hAnsi="Times New Roman"/>
        </w:rPr>
        <w:t>Although a large portion of the Foundation</w:t>
      </w:r>
      <w:r w:rsidR="008A75FF">
        <w:rPr>
          <w:rFonts w:ascii="Times New Roman" w:hAnsi="Times New Roman"/>
        </w:rPr>
        <w:t>’s</w:t>
      </w:r>
      <w:r w:rsidR="002860A2" w:rsidRPr="00273F10">
        <w:rPr>
          <w:rFonts w:ascii="Times New Roman" w:hAnsi="Times New Roman"/>
        </w:rPr>
        <w:t xml:space="preserve"> financials are incorporated into the College’s audit, the Foundation also is required to have a separate audit.</w:t>
      </w:r>
    </w:p>
    <w:sectPr w:rsidR="00AC1B28" w:rsidRPr="003C4D64" w:rsidSect="002E716E">
      <w:headerReference w:type="default" r:id="rId4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57E" w:rsidRDefault="0025557E" w:rsidP="0025557E">
      <w:pPr>
        <w:spacing w:line="240" w:lineRule="auto"/>
      </w:pPr>
      <w:r>
        <w:separator/>
      </w:r>
    </w:p>
  </w:endnote>
  <w:endnote w:type="continuationSeparator" w:id="0">
    <w:p w:rsidR="0025557E" w:rsidRDefault="0025557E" w:rsidP="00255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57E" w:rsidRDefault="0025557E" w:rsidP="0025557E">
      <w:pPr>
        <w:spacing w:line="240" w:lineRule="auto"/>
      </w:pPr>
      <w:r>
        <w:separator/>
      </w:r>
    </w:p>
  </w:footnote>
  <w:footnote w:type="continuationSeparator" w:id="0">
    <w:p w:rsidR="0025557E" w:rsidRDefault="0025557E" w:rsidP="002555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57E" w:rsidRDefault="0025557E" w:rsidP="005D66B7">
    <w:pPr>
      <w:pStyle w:val="Header"/>
      <w:jc w:val="left"/>
      <w:rPr>
        <w:rFonts w:ascii="Times New Roman" w:hAnsi="Times New Roman"/>
        <w:b/>
      </w:rPr>
    </w:pPr>
    <w:r>
      <w:rPr>
        <w:rFonts w:ascii="Times New Roman" w:hAnsi="Times New Roman"/>
        <w:b/>
      </w:rPr>
      <w:t>2.A.2. The institution operates with integrity in its financial, academic, human resources, and auxiliary functions.</w:t>
    </w:r>
  </w:p>
  <w:p w:rsidR="0025557E" w:rsidRDefault="0025557E" w:rsidP="0025557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C1121"/>
    <w:multiLevelType w:val="hybridMultilevel"/>
    <w:tmpl w:val="8506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A51CEB"/>
    <w:multiLevelType w:val="hybridMultilevel"/>
    <w:tmpl w:val="44586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7E"/>
    <w:rsid w:val="00005E6F"/>
    <w:rsid w:val="0001214B"/>
    <w:rsid w:val="00020B87"/>
    <w:rsid w:val="0002103C"/>
    <w:rsid w:val="00025B82"/>
    <w:rsid w:val="00032770"/>
    <w:rsid w:val="00057580"/>
    <w:rsid w:val="00066D40"/>
    <w:rsid w:val="00074112"/>
    <w:rsid w:val="00074F76"/>
    <w:rsid w:val="000A6AB0"/>
    <w:rsid w:val="000E0623"/>
    <w:rsid w:val="000E4932"/>
    <w:rsid w:val="000E60CC"/>
    <w:rsid w:val="0010266C"/>
    <w:rsid w:val="001110BD"/>
    <w:rsid w:val="001313A3"/>
    <w:rsid w:val="00150142"/>
    <w:rsid w:val="0015732B"/>
    <w:rsid w:val="00157351"/>
    <w:rsid w:val="001736C2"/>
    <w:rsid w:val="001775C4"/>
    <w:rsid w:val="00181002"/>
    <w:rsid w:val="001848F4"/>
    <w:rsid w:val="00184DDB"/>
    <w:rsid w:val="00187182"/>
    <w:rsid w:val="001A12E1"/>
    <w:rsid w:val="001A1505"/>
    <w:rsid w:val="001A3D7F"/>
    <w:rsid w:val="001C18E5"/>
    <w:rsid w:val="001D0D17"/>
    <w:rsid w:val="001D6231"/>
    <w:rsid w:val="001D7BA4"/>
    <w:rsid w:val="001F1B12"/>
    <w:rsid w:val="0020735D"/>
    <w:rsid w:val="00211045"/>
    <w:rsid w:val="00214A0A"/>
    <w:rsid w:val="002306D8"/>
    <w:rsid w:val="00232566"/>
    <w:rsid w:val="0024776E"/>
    <w:rsid w:val="0025557E"/>
    <w:rsid w:val="002635A2"/>
    <w:rsid w:val="002728EC"/>
    <w:rsid w:val="002735A8"/>
    <w:rsid w:val="00273F10"/>
    <w:rsid w:val="0027494B"/>
    <w:rsid w:val="002809E3"/>
    <w:rsid w:val="002860A2"/>
    <w:rsid w:val="002B7494"/>
    <w:rsid w:val="002D42AD"/>
    <w:rsid w:val="002D6D24"/>
    <w:rsid w:val="002E40C5"/>
    <w:rsid w:val="002E716E"/>
    <w:rsid w:val="002F05D5"/>
    <w:rsid w:val="002F5419"/>
    <w:rsid w:val="002F70D6"/>
    <w:rsid w:val="002F78D3"/>
    <w:rsid w:val="0031361C"/>
    <w:rsid w:val="00316569"/>
    <w:rsid w:val="0033013A"/>
    <w:rsid w:val="00333207"/>
    <w:rsid w:val="003364DE"/>
    <w:rsid w:val="003442DF"/>
    <w:rsid w:val="003807F4"/>
    <w:rsid w:val="003964E9"/>
    <w:rsid w:val="003A53D4"/>
    <w:rsid w:val="003A67EC"/>
    <w:rsid w:val="003C18CF"/>
    <w:rsid w:val="003C4D64"/>
    <w:rsid w:val="003C5F58"/>
    <w:rsid w:val="003D0905"/>
    <w:rsid w:val="003D1F92"/>
    <w:rsid w:val="003D402E"/>
    <w:rsid w:val="003D46DD"/>
    <w:rsid w:val="003F6EB7"/>
    <w:rsid w:val="00404FCC"/>
    <w:rsid w:val="00410BB9"/>
    <w:rsid w:val="0043203A"/>
    <w:rsid w:val="00436A4E"/>
    <w:rsid w:val="00441390"/>
    <w:rsid w:val="004512AB"/>
    <w:rsid w:val="00463F52"/>
    <w:rsid w:val="0047190C"/>
    <w:rsid w:val="004C434B"/>
    <w:rsid w:val="004E1EB6"/>
    <w:rsid w:val="004F4D94"/>
    <w:rsid w:val="00510601"/>
    <w:rsid w:val="00515204"/>
    <w:rsid w:val="005712C9"/>
    <w:rsid w:val="005A318A"/>
    <w:rsid w:val="005B1AD5"/>
    <w:rsid w:val="005C1B37"/>
    <w:rsid w:val="005C3A1E"/>
    <w:rsid w:val="005C67E4"/>
    <w:rsid w:val="005D0FAB"/>
    <w:rsid w:val="005D66B7"/>
    <w:rsid w:val="005D71E7"/>
    <w:rsid w:val="005F0602"/>
    <w:rsid w:val="005F064F"/>
    <w:rsid w:val="005F47E7"/>
    <w:rsid w:val="0060063F"/>
    <w:rsid w:val="006025B9"/>
    <w:rsid w:val="00605A36"/>
    <w:rsid w:val="00617F91"/>
    <w:rsid w:val="00624938"/>
    <w:rsid w:val="00640817"/>
    <w:rsid w:val="006438AD"/>
    <w:rsid w:val="006625BC"/>
    <w:rsid w:val="00670B57"/>
    <w:rsid w:val="00677356"/>
    <w:rsid w:val="006837A0"/>
    <w:rsid w:val="0069166F"/>
    <w:rsid w:val="006A1C2B"/>
    <w:rsid w:val="006F6EAE"/>
    <w:rsid w:val="007335F2"/>
    <w:rsid w:val="00765259"/>
    <w:rsid w:val="00783124"/>
    <w:rsid w:val="00783AA3"/>
    <w:rsid w:val="0079499B"/>
    <w:rsid w:val="007A3553"/>
    <w:rsid w:val="007B478F"/>
    <w:rsid w:val="007C08BC"/>
    <w:rsid w:val="007D40E1"/>
    <w:rsid w:val="00812E24"/>
    <w:rsid w:val="00834807"/>
    <w:rsid w:val="00845F0C"/>
    <w:rsid w:val="00866944"/>
    <w:rsid w:val="008A34A3"/>
    <w:rsid w:val="008A75FF"/>
    <w:rsid w:val="008B53FE"/>
    <w:rsid w:val="008C39CD"/>
    <w:rsid w:val="008C4905"/>
    <w:rsid w:val="008E07EF"/>
    <w:rsid w:val="008E50EA"/>
    <w:rsid w:val="008F4A2C"/>
    <w:rsid w:val="00902695"/>
    <w:rsid w:val="00920628"/>
    <w:rsid w:val="00936119"/>
    <w:rsid w:val="009573F6"/>
    <w:rsid w:val="00957DFE"/>
    <w:rsid w:val="00962357"/>
    <w:rsid w:val="009625D0"/>
    <w:rsid w:val="009645B3"/>
    <w:rsid w:val="00981F91"/>
    <w:rsid w:val="0099203C"/>
    <w:rsid w:val="00997B6D"/>
    <w:rsid w:val="009B27E8"/>
    <w:rsid w:val="009E0AA2"/>
    <w:rsid w:val="00A3177B"/>
    <w:rsid w:val="00A4175E"/>
    <w:rsid w:val="00A611F0"/>
    <w:rsid w:val="00AC1B28"/>
    <w:rsid w:val="00AD25DB"/>
    <w:rsid w:val="00AE14B7"/>
    <w:rsid w:val="00AE40CD"/>
    <w:rsid w:val="00AF11E4"/>
    <w:rsid w:val="00AF6169"/>
    <w:rsid w:val="00B30DFF"/>
    <w:rsid w:val="00B312C3"/>
    <w:rsid w:val="00B4041A"/>
    <w:rsid w:val="00B57CB7"/>
    <w:rsid w:val="00B67207"/>
    <w:rsid w:val="00B70454"/>
    <w:rsid w:val="00B74B45"/>
    <w:rsid w:val="00B769EF"/>
    <w:rsid w:val="00B8186B"/>
    <w:rsid w:val="00B842B5"/>
    <w:rsid w:val="00B87283"/>
    <w:rsid w:val="00B9072E"/>
    <w:rsid w:val="00BB16F9"/>
    <w:rsid w:val="00BB3397"/>
    <w:rsid w:val="00BC2FE7"/>
    <w:rsid w:val="00BC4591"/>
    <w:rsid w:val="00BE6262"/>
    <w:rsid w:val="00BF1C21"/>
    <w:rsid w:val="00BF7667"/>
    <w:rsid w:val="00C0506F"/>
    <w:rsid w:val="00C15B7C"/>
    <w:rsid w:val="00C208F8"/>
    <w:rsid w:val="00C37790"/>
    <w:rsid w:val="00C51AF2"/>
    <w:rsid w:val="00C6444E"/>
    <w:rsid w:val="00C64617"/>
    <w:rsid w:val="00C7300E"/>
    <w:rsid w:val="00C860E5"/>
    <w:rsid w:val="00C9741D"/>
    <w:rsid w:val="00CC2B37"/>
    <w:rsid w:val="00CC7666"/>
    <w:rsid w:val="00CD383A"/>
    <w:rsid w:val="00CD6969"/>
    <w:rsid w:val="00CE700C"/>
    <w:rsid w:val="00CE74DB"/>
    <w:rsid w:val="00D06FAF"/>
    <w:rsid w:val="00D11951"/>
    <w:rsid w:val="00D1533B"/>
    <w:rsid w:val="00D275E0"/>
    <w:rsid w:val="00D356D1"/>
    <w:rsid w:val="00D402B9"/>
    <w:rsid w:val="00D45B32"/>
    <w:rsid w:val="00D5051B"/>
    <w:rsid w:val="00D55381"/>
    <w:rsid w:val="00D571AF"/>
    <w:rsid w:val="00D61148"/>
    <w:rsid w:val="00D650D5"/>
    <w:rsid w:val="00D6623F"/>
    <w:rsid w:val="00D70AA9"/>
    <w:rsid w:val="00D94C09"/>
    <w:rsid w:val="00DA5912"/>
    <w:rsid w:val="00DA75F8"/>
    <w:rsid w:val="00DB0EF7"/>
    <w:rsid w:val="00DB3889"/>
    <w:rsid w:val="00DC3402"/>
    <w:rsid w:val="00DC446C"/>
    <w:rsid w:val="00DD380B"/>
    <w:rsid w:val="00DE4F04"/>
    <w:rsid w:val="00DF3936"/>
    <w:rsid w:val="00E01312"/>
    <w:rsid w:val="00E32CDA"/>
    <w:rsid w:val="00E43EEB"/>
    <w:rsid w:val="00E659C4"/>
    <w:rsid w:val="00EC5DE2"/>
    <w:rsid w:val="00EE10A1"/>
    <w:rsid w:val="00EE1D68"/>
    <w:rsid w:val="00EE74FB"/>
    <w:rsid w:val="00F01B10"/>
    <w:rsid w:val="00F1274D"/>
    <w:rsid w:val="00F141B1"/>
    <w:rsid w:val="00F362FB"/>
    <w:rsid w:val="00F4389C"/>
    <w:rsid w:val="00F46B6F"/>
    <w:rsid w:val="00F57059"/>
    <w:rsid w:val="00F80239"/>
    <w:rsid w:val="00F80449"/>
    <w:rsid w:val="00F912C6"/>
    <w:rsid w:val="00FA6981"/>
    <w:rsid w:val="00FB3EA0"/>
    <w:rsid w:val="00FC7A66"/>
    <w:rsid w:val="00FE1212"/>
    <w:rsid w:val="00FE2A3F"/>
    <w:rsid w:val="00FF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38D67-D286-4A80-8122-04EEC3C9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D94"/>
  </w:style>
  <w:style w:type="paragraph" w:styleId="Heading1">
    <w:name w:val="heading 1"/>
    <w:basedOn w:val="Normal"/>
    <w:next w:val="Normal"/>
    <w:link w:val="Heading1Char"/>
    <w:uiPriority w:val="1"/>
    <w:qFormat/>
    <w:rsid w:val="003A53D4"/>
    <w:pPr>
      <w:autoSpaceDE w:val="0"/>
      <w:autoSpaceDN w:val="0"/>
      <w:adjustRightInd w:val="0"/>
      <w:spacing w:before="233" w:line="240" w:lineRule="auto"/>
      <w:ind w:left="40"/>
      <w:jc w:val="lef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57E"/>
    <w:pPr>
      <w:tabs>
        <w:tab w:val="center" w:pos="4680"/>
        <w:tab w:val="right" w:pos="9360"/>
      </w:tabs>
      <w:spacing w:line="240" w:lineRule="auto"/>
    </w:pPr>
  </w:style>
  <w:style w:type="character" w:customStyle="1" w:styleId="HeaderChar">
    <w:name w:val="Header Char"/>
    <w:basedOn w:val="DefaultParagraphFont"/>
    <w:link w:val="Header"/>
    <w:uiPriority w:val="99"/>
    <w:rsid w:val="0025557E"/>
  </w:style>
  <w:style w:type="paragraph" w:styleId="Footer">
    <w:name w:val="footer"/>
    <w:basedOn w:val="Normal"/>
    <w:link w:val="FooterChar"/>
    <w:uiPriority w:val="99"/>
    <w:unhideWhenUsed/>
    <w:rsid w:val="0025557E"/>
    <w:pPr>
      <w:tabs>
        <w:tab w:val="center" w:pos="4680"/>
        <w:tab w:val="right" w:pos="9360"/>
      </w:tabs>
      <w:spacing w:line="240" w:lineRule="auto"/>
    </w:pPr>
  </w:style>
  <w:style w:type="character" w:customStyle="1" w:styleId="FooterChar">
    <w:name w:val="Footer Char"/>
    <w:basedOn w:val="DefaultParagraphFont"/>
    <w:link w:val="Footer"/>
    <w:uiPriority w:val="99"/>
    <w:rsid w:val="0025557E"/>
  </w:style>
  <w:style w:type="character" w:styleId="Hyperlink">
    <w:name w:val="Hyperlink"/>
    <w:basedOn w:val="DefaultParagraphFont"/>
    <w:uiPriority w:val="99"/>
    <w:unhideWhenUsed/>
    <w:rsid w:val="004F4D94"/>
    <w:rPr>
      <w:color w:val="0563C1" w:themeColor="hyperlink"/>
      <w:u w:val="single"/>
    </w:rPr>
  </w:style>
  <w:style w:type="character" w:customStyle="1" w:styleId="Heading1Char">
    <w:name w:val="Heading 1 Char"/>
    <w:basedOn w:val="DefaultParagraphFont"/>
    <w:link w:val="Heading1"/>
    <w:uiPriority w:val="1"/>
    <w:rsid w:val="003A53D4"/>
    <w:rPr>
      <w:rFonts w:ascii="Times New Roman" w:hAnsi="Times New Roman"/>
      <w:b/>
      <w:bCs/>
    </w:rPr>
  </w:style>
  <w:style w:type="paragraph" w:styleId="BodyText">
    <w:name w:val="Body Text"/>
    <w:basedOn w:val="Normal"/>
    <w:link w:val="BodyTextChar"/>
    <w:uiPriority w:val="1"/>
    <w:qFormat/>
    <w:rsid w:val="003A53D4"/>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3A53D4"/>
    <w:rPr>
      <w:rFonts w:ascii="Times New Roman" w:hAnsi="Times New Roman"/>
    </w:rPr>
  </w:style>
  <w:style w:type="character" w:styleId="FollowedHyperlink">
    <w:name w:val="FollowedHyperlink"/>
    <w:basedOn w:val="DefaultParagraphFont"/>
    <w:uiPriority w:val="99"/>
    <w:semiHidden/>
    <w:unhideWhenUsed/>
    <w:rsid w:val="005D66B7"/>
    <w:rPr>
      <w:color w:val="954F72" w:themeColor="followedHyperlink"/>
      <w:u w:val="single"/>
    </w:rPr>
  </w:style>
  <w:style w:type="character" w:styleId="UnresolvedMention">
    <w:name w:val="Unresolved Mention"/>
    <w:basedOn w:val="DefaultParagraphFont"/>
    <w:uiPriority w:val="99"/>
    <w:semiHidden/>
    <w:unhideWhenUsed/>
    <w:rsid w:val="00D70AA9"/>
    <w:rPr>
      <w:color w:val="605E5C"/>
      <w:shd w:val="clear" w:color="auto" w:fill="E1DFDD"/>
    </w:rPr>
  </w:style>
  <w:style w:type="paragraph" w:styleId="NormalWeb">
    <w:name w:val="Normal (Web)"/>
    <w:basedOn w:val="Normal"/>
    <w:uiPriority w:val="99"/>
    <w:unhideWhenUsed/>
    <w:rsid w:val="00441390"/>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1D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6582">
      <w:bodyDiv w:val="1"/>
      <w:marLeft w:val="0"/>
      <w:marRight w:val="0"/>
      <w:marTop w:val="0"/>
      <w:marBottom w:val="0"/>
      <w:divBdr>
        <w:top w:val="none" w:sz="0" w:space="0" w:color="auto"/>
        <w:left w:val="none" w:sz="0" w:space="0" w:color="auto"/>
        <w:bottom w:val="none" w:sz="0" w:space="0" w:color="auto"/>
        <w:right w:val="none" w:sz="0" w:space="0" w:color="auto"/>
      </w:divBdr>
    </w:div>
    <w:div w:id="836188930">
      <w:bodyDiv w:val="1"/>
      <w:marLeft w:val="0"/>
      <w:marRight w:val="0"/>
      <w:marTop w:val="0"/>
      <w:marBottom w:val="0"/>
      <w:divBdr>
        <w:top w:val="none" w:sz="0" w:space="0" w:color="auto"/>
        <w:left w:val="none" w:sz="0" w:space="0" w:color="auto"/>
        <w:bottom w:val="none" w:sz="0" w:space="0" w:color="auto"/>
        <w:right w:val="none" w:sz="0" w:space="0" w:color="auto"/>
      </w:divBdr>
    </w:div>
    <w:div w:id="1278023767">
      <w:bodyDiv w:val="1"/>
      <w:marLeft w:val="0"/>
      <w:marRight w:val="0"/>
      <w:marTop w:val="0"/>
      <w:marBottom w:val="0"/>
      <w:divBdr>
        <w:top w:val="none" w:sz="0" w:space="0" w:color="auto"/>
        <w:left w:val="none" w:sz="0" w:space="0" w:color="auto"/>
        <w:bottom w:val="none" w:sz="0" w:space="0" w:color="auto"/>
        <w:right w:val="none" w:sz="0" w:space="0" w:color="auto"/>
      </w:divBdr>
    </w:div>
    <w:div w:id="1859156801">
      <w:bodyDiv w:val="1"/>
      <w:marLeft w:val="0"/>
      <w:marRight w:val="0"/>
      <w:marTop w:val="0"/>
      <w:marBottom w:val="0"/>
      <w:divBdr>
        <w:top w:val="none" w:sz="0" w:space="0" w:color="auto"/>
        <w:left w:val="none" w:sz="0" w:space="0" w:color="auto"/>
        <w:bottom w:val="none" w:sz="0" w:space="0" w:color="auto"/>
        <w:right w:val="none" w:sz="0" w:space="0" w:color="auto"/>
      </w:divBdr>
    </w:div>
    <w:div w:id="2046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2/2.A%20EVIDENCE%20UPLOADED/2.A.2/2.A.2%20VPA_2307%20Federal%20Payments.pdf" TargetMode="External"/><Relationship Id="rId18" Type="http://schemas.openxmlformats.org/officeDocument/2006/relationships/hyperlink" Target="https://docs.bartonccc.edu/accreditation/2022%20CRITERION%202/2.A%20EVIDENCE%20UPLOADED/2.A.2/2.A.2%20VPSS_2123%20TITLE%20IV%20STUDENT%20AID%20FRAUD.pdf" TargetMode="External"/><Relationship Id="rId26" Type="http://schemas.openxmlformats.org/officeDocument/2006/relationships/hyperlink" Target="https://docs.bartonccc.edu/accreditation/2022%20CRITERION%202/2.A%20EVIDENCE%20UPLOADED/2.A.2/2.A.2%20VPI_2511%20Grade%20and%20Attendance%20Reporting.pdf" TargetMode="External"/><Relationship Id="rId39" Type="http://schemas.openxmlformats.org/officeDocument/2006/relationships/hyperlink" Target="https://docs.bartonccc.edu/accreditation/2022%20CRITERION%202/2.A%20EVIDENCE%20UPLOADED/2.A.2/2.A.2%20VPSS_Code%20of%20Conduct%20for%20Alternative%20Student%20Loans.pdf" TargetMode="External"/><Relationship Id="rId21" Type="http://schemas.openxmlformats.org/officeDocument/2006/relationships/hyperlink" Target="https://docs.bartonccc.edu/accreditation/2022%20CRITERION%202/2.A%20EVIDENCE%20UPLOADED/2.A.2/2.A.2%20VPI_Academic%20Integrity%20Student%20Handbook.pdf" TargetMode="External"/><Relationship Id="rId34" Type="http://schemas.openxmlformats.org/officeDocument/2006/relationships/hyperlink" Target="https://docs.bartonccc.edu/accreditation/2022%20CRITERION%202/2.A%20EVIDENCE%20UPLOADED/2.A.2/2.A.2%20VPA_New%20Employee%20Information.pdf" TargetMode="External"/><Relationship Id="rId42" Type="http://schemas.openxmlformats.org/officeDocument/2006/relationships/fontTable" Target="fontTable.xml"/><Relationship Id="rId7" Type="http://schemas.openxmlformats.org/officeDocument/2006/relationships/hyperlink" Target="https://docs.bartonccc.edu/accreditation/2022%20CRITERION%202/2.A%20EVIDENCE%20UPLOADED/2.A.2/2.A.2%20P_Taxpayer%20and%20Student%20Transparency%20Data.pdf" TargetMode="External"/><Relationship Id="rId2" Type="http://schemas.openxmlformats.org/officeDocument/2006/relationships/styles" Target="styles.xml"/><Relationship Id="rId16" Type="http://schemas.openxmlformats.org/officeDocument/2006/relationships/hyperlink" Target="https://docs.bartonccc.edu/accreditation/2022%20CRITERION%202/2.A%20EVIDENCE%20UPLOADED/2.A.2/2.A.2%20VPA_2020-21%20AUDIT%20REPORT.pdf" TargetMode="External"/><Relationship Id="rId20" Type="http://schemas.openxmlformats.org/officeDocument/2006/relationships/hyperlink" Target="https://docs.bartonccc.edu/accreditation/2022%20CRITERION%202/2.A%20EVIDENCE%20UPLOADED/2.A.2/2.A.2%20VPI_Academic%20Integrity%20College%20Catalog.pdf" TargetMode="External"/><Relationship Id="rId29" Type="http://schemas.openxmlformats.org/officeDocument/2006/relationships/hyperlink" Target="https://docs.bartonccc.edu/accreditation/2022%20CRITERION%202/2.A%20EVIDENCE%20UPLOADED/2.A.2/2.A.2%20VPA_1435%20Employee%20Conduct%20and%20Discipline.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A%20EVIDENCE%20UPLOADED/2.A.2/2.A.2%20VPA_2109%20Contracts,%20Agreements,%20MOU.pdf" TargetMode="External"/><Relationship Id="rId24" Type="http://schemas.openxmlformats.org/officeDocument/2006/relationships/hyperlink" Target="https://docs.bartonccc.edu/accreditation/2022%20CRITERION%202/2.A%20EVIDENCE%20UPLOADED/2.A.2/2.A.2%20VPI_Grade%20and%20Degree%20Revocation.pdf" TargetMode="External"/><Relationship Id="rId32" Type="http://schemas.openxmlformats.org/officeDocument/2006/relationships/hyperlink" Target="https://docs.bartonccc.edu/accreditation/2022%20CRITERION%202/2.A%20EVIDENCE%20UPLOADED/2.A.2/2.A.2%20VPA_2451%20Ethical%20Behavior.pdf" TargetMode="External"/><Relationship Id="rId37" Type="http://schemas.openxmlformats.org/officeDocument/2006/relationships/hyperlink" Target="https://docs.bartonccc.edu/accreditation/2022%20CRITERION%202/2.A%20EVIDENCE%20UPLOADED/2.A.2/2.A.2%20VPA_Annual%20Conflict%20of%20Interest%20Form.pdf" TargetMode="External"/><Relationship Id="rId40" Type="http://schemas.openxmlformats.org/officeDocument/2006/relationships/hyperlink" Target="https://docs.bartonccc.edu/accreditation/2022%20CRITERION%202/2.A%20EVIDENCE%20UPLOADED/2.A.2/2.A.2%20BCCCF_ANNUAL%20AUDIT.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2/2.A%20EVIDENCE%20UPLOADED/2.A.2/2.A.2%20BCCCF_ANNUAL%20AUDIT.pdf" TargetMode="External"/><Relationship Id="rId23" Type="http://schemas.openxmlformats.org/officeDocument/2006/relationships/hyperlink" Target="https://docs.bartonccc.edu/accreditation/2022%20CRITERION%202/2.A%20EVIDENCE%20UPLOADED/2.A.2/2.A.2%20VPI_2540%20Credit%20Hour%20Allocation.pdf" TargetMode="External"/><Relationship Id="rId28" Type="http://schemas.openxmlformats.org/officeDocument/2006/relationships/hyperlink" Target="https://docs.bartonccc.edu/accreditation/2022%20CRITERION%202/2.A%20EVIDENCE%20UPLOADED/2.A.2/2.A.2%20VPA_Barton%20Policies%20and%20Procedures.pdf" TargetMode="External"/><Relationship Id="rId36" Type="http://schemas.openxmlformats.org/officeDocument/2006/relationships/hyperlink" Target="https://docs.bartonccc.edu/accreditation/2022%20CRITERION%202/2.A%20EVIDENCE%20UPLOADED/2.A.2/2.A.2%20VPA_Acknowledgement%20Form.pdf" TargetMode="External"/><Relationship Id="rId10" Type="http://schemas.openxmlformats.org/officeDocument/2006/relationships/hyperlink" Target="https://docs.bartonccc.edu/accreditation/2022%20CRITERION%202/2.A%20EVIDENCE%20UPLOADED/2.A.2/2.A.2%20P_1310%20Fiscal%20Expenditures.pdf" TargetMode="External"/><Relationship Id="rId19" Type="http://schemas.openxmlformats.org/officeDocument/2006/relationships/hyperlink" Target="https://docs.bartonccc.edu/accreditation/2022%20CRITERION%202/2.A%20EVIDENCE%20UPLOADED/2.A.2/2.A.2%20VPI_Academic%20Integrity%20Policy%20and%20Procedures%20(1).pdf" TargetMode="External"/><Relationship Id="rId31" Type="http://schemas.openxmlformats.org/officeDocument/2006/relationships/hyperlink" Target="https://docs.bartonccc.edu/accreditation/2022%20CRITERION%202/2.A%20EVIDENCE%20UPLOADED/2.A.2/2.A.2%20VPSS_1132%20Civil%20Rights%20Equity%20Resolution.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A%20EVIDENCE%20UPLOADED/2.A.2/2.A.2%20P_1305%20Fiscal%20Management.pdf" TargetMode="External"/><Relationship Id="rId14" Type="http://schemas.openxmlformats.org/officeDocument/2006/relationships/hyperlink" Target="https://docs.bartonccc.edu/accreditation/2022%20CRITERION%202/2.A%20EVIDENCE%20UPLOADED/2.A.2/2.A.2%20VPA_Cash%20Management%20for%20Federal%20Grant%20Awards.pdf" TargetMode="External"/><Relationship Id="rId22" Type="http://schemas.openxmlformats.org/officeDocument/2006/relationships/hyperlink" Target="https://docs.bartonccc.edu/accreditation/2022%20CRITERION%202/2.A%20EVIDENCE%20UPLOADED/2.A.2/2.A.2%20VPI_Instructional%20Policies.pdf" TargetMode="External"/><Relationship Id="rId27" Type="http://schemas.openxmlformats.org/officeDocument/2006/relationships/hyperlink" Target="https://docs.bartonccc.edu/accreditation/2022%20CRITERION%202/2.A%20EVIDENCE%20UPLOADED/2.A.2/2.A.2%20VPI_2530%20Course%20Attendance.pdf" TargetMode="External"/><Relationship Id="rId30" Type="http://schemas.openxmlformats.org/officeDocument/2006/relationships/hyperlink" Target="https://docs.bartonccc.edu/accreditation/2022%20CRITERION%202/2.A%20EVIDENCE%20UPLOADED/2.A.2/2.A.2%20VPA_2451%20Ethical%20Behavior.pdf" TargetMode="External"/><Relationship Id="rId35" Type="http://schemas.openxmlformats.org/officeDocument/2006/relationships/hyperlink" Target="https://docs.bartonccc.edu/accreditation/2022%20CRITERION%202/2.A%20EVIDENCE%20UPLOADED/2.A.2/2.A.2%20P_Message%20from%20the%20President.pdf" TargetMode="External"/><Relationship Id="rId43" Type="http://schemas.openxmlformats.org/officeDocument/2006/relationships/theme" Target="theme/theme1.xml"/><Relationship Id="rId8" Type="http://schemas.openxmlformats.org/officeDocument/2006/relationships/hyperlink" Target="https://docs.bartonccc.edu/accreditation/2022%20CRITERION%202/2.A%20EVIDENCE%20UPLOADED/2.A.2/2.A.2%20VPA_PROCUREMENT%20POLICY%20AND%20PROCEDURE.pdf" TargetMode="External"/><Relationship Id="rId3" Type="http://schemas.openxmlformats.org/officeDocument/2006/relationships/settings" Target="settings.xml"/><Relationship Id="rId12" Type="http://schemas.openxmlformats.org/officeDocument/2006/relationships/hyperlink" Target="https://docs.bartonccc.edu/accreditation/2022%20CRITERION%202/2.A%20EVIDENCE%20UPLOADED/2.A.2/2.A.2%20CIO_2112%20IT%20Purchases%20and%20Projects.pdf" TargetMode="External"/><Relationship Id="rId17" Type="http://schemas.openxmlformats.org/officeDocument/2006/relationships/hyperlink" Target="https://docs.bartonccc.edu/accreditation/2022%20CRITERION%202/2.A%20EVIDENCE%20UPLOADED/2.A.2/2.A.2%20VPSS_ANNUAL%20FINANCIAL%20AID%20PROGRAM%20REVIEW.pdf" TargetMode="External"/><Relationship Id="rId25" Type="http://schemas.openxmlformats.org/officeDocument/2006/relationships/hyperlink" Target="https://docs.bartonccc.edu/accreditation/2022%20CRITERION%202/2.A%20EVIDENCE%20UPLOADED/2.A.2/2.A.2%20VPI_2510%20Proctored%20Examinations.pdf" TargetMode="External"/><Relationship Id="rId33" Type="http://schemas.openxmlformats.org/officeDocument/2006/relationships/hyperlink" Target="https://docs.bartonccc.edu/accreditation/2022%20CRITERION%202/2.A%20EVIDENCE%20UPLOADED/2.A.2/2.A.2%20VPA_Human%20Resources%20Integrity.pdf" TargetMode="External"/><Relationship Id="rId38" Type="http://schemas.openxmlformats.org/officeDocument/2006/relationships/hyperlink" Target="https://docs.bartonccc.edu/accreditation/2022%20CRITERION%202/2.A%20EVIDENCE%20UPLOADED/2.A.2/2.A.2%20VPSS_Financial%20Aid%20Employee%20Code%20of%20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8</cp:revision>
  <cp:lastPrinted>2022-07-07T22:32:00Z</cp:lastPrinted>
  <dcterms:created xsi:type="dcterms:W3CDTF">2022-07-12T14:54:00Z</dcterms:created>
  <dcterms:modified xsi:type="dcterms:W3CDTF">2022-07-18T19:07:00Z</dcterms:modified>
</cp:coreProperties>
</file>