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47D" w:rsidRDefault="006D447D" w:rsidP="006D447D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As a public, two-year community college, Barton has no obligation to generate financial returns for investors, contribute to a parent organization, or support any external interests. It is responsible only to the communit</w:t>
      </w:r>
      <w:r w:rsidR="004304E3">
        <w:rPr>
          <w:rFonts w:ascii="Times New Roman" w:hAnsi="Times New Roman"/>
        </w:rPr>
        <w:t>ies</w:t>
      </w:r>
      <w:bookmarkStart w:id="0" w:name="_GoBack"/>
      <w:bookmarkEnd w:id="0"/>
      <w:r>
        <w:rPr>
          <w:rFonts w:ascii="Times New Roman" w:hAnsi="Times New Roman"/>
        </w:rPr>
        <w:t xml:space="preserve"> it serves and to the State of Kansas. Barton Community College operates primarily to provide an educational system that offers </w:t>
      </w:r>
      <w:hyperlink r:id="rId7" w:history="1">
        <w:r w:rsidRPr="00EA1F05">
          <w:rPr>
            <w:rStyle w:val="Hyperlink"/>
            <w:rFonts w:ascii="Times New Roman" w:hAnsi="Times New Roman"/>
          </w:rPr>
          <w:t>exceptional and affordable opportunities supporting student, employee, and community needs</w:t>
        </w:r>
      </w:hyperlink>
      <w:r>
        <w:rPr>
          <w:rFonts w:ascii="Times New Roman" w:hAnsi="Times New Roman"/>
        </w:rPr>
        <w:t xml:space="preserve">. The six-member Board of Trustees and College administrators, faculty, and staff are committed to providing quality educational opportunities which benefit the taxpayers, students, and communities. </w:t>
      </w:r>
    </w:p>
    <w:p w:rsidR="006D447D" w:rsidRDefault="006D447D" w:rsidP="006D447D">
      <w:pPr>
        <w:spacing w:line="240" w:lineRule="auto"/>
        <w:jc w:val="left"/>
        <w:rPr>
          <w:rFonts w:ascii="Times New Roman" w:hAnsi="Times New Roman"/>
        </w:rPr>
      </w:pPr>
    </w:p>
    <w:p w:rsidR="006D447D" w:rsidRDefault="006D447D" w:rsidP="006D447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According to </w:t>
      </w:r>
      <w:hyperlink r:id="rId8" w:history="1">
        <w:r>
          <w:rPr>
            <w:rStyle w:val="Hyperlink"/>
            <w:rFonts w:ascii="Times New Roman" w:hAnsi="Times New Roman"/>
          </w:rPr>
          <w:t>Kansas Statute 71-201</w:t>
        </w:r>
      </w:hyperlink>
      <w:r>
        <w:rPr>
          <w:rFonts w:ascii="Times New Roman" w:hAnsi="Times New Roman"/>
        </w:rPr>
        <w:t xml:space="preserve"> "The board of trustees, </w:t>
      </w:r>
      <w:r>
        <w:rPr>
          <w:rFonts w:ascii="Times New Roman" w:hAnsi="Times New Roman"/>
          <w:color w:val="202124"/>
          <w:shd w:val="clear" w:color="auto" w:fill="FFFFFF"/>
        </w:rPr>
        <w:t xml:space="preserve">in accordance with the provisions of law and the rules and regulations of the state board of regents, </w:t>
      </w:r>
      <w:r>
        <w:rPr>
          <w:rFonts w:ascii="Times New Roman" w:hAnsi="Times New Roman"/>
        </w:rPr>
        <w:t xml:space="preserve">shall have custody of and be responsible for the property of the community college and shall be responsible for the management and control of the college." </w:t>
      </w:r>
    </w:p>
    <w:p w:rsidR="006D447D" w:rsidRPr="00D54BA8" w:rsidRDefault="006D447D" w:rsidP="00DC4503">
      <w:pPr>
        <w:spacing w:line="240" w:lineRule="auto"/>
        <w:jc w:val="left"/>
        <w:rPr>
          <w:rFonts w:ascii="Times New Roman" w:hAnsi="Times New Roman"/>
        </w:rPr>
      </w:pPr>
    </w:p>
    <w:sectPr w:rsidR="006D447D" w:rsidRPr="00D54BA8" w:rsidSect="009B27E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90C" w:rsidRDefault="0043790C" w:rsidP="0043790C">
      <w:pPr>
        <w:spacing w:line="240" w:lineRule="auto"/>
      </w:pPr>
      <w:r>
        <w:separator/>
      </w:r>
    </w:p>
  </w:endnote>
  <w:endnote w:type="continuationSeparator" w:id="0">
    <w:p w:rsidR="0043790C" w:rsidRDefault="0043790C" w:rsidP="004379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90C" w:rsidRDefault="0043790C" w:rsidP="0043790C">
      <w:pPr>
        <w:spacing w:line="240" w:lineRule="auto"/>
      </w:pPr>
      <w:r>
        <w:separator/>
      </w:r>
    </w:p>
  </w:footnote>
  <w:footnote w:type="continuationSeparator" w:id="0">
    <w:p w:rsidR="0043790C" w:rsidRDefault="0043790C" w:rsidP="004379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90C" w:rsidRPr="00A147DC" w:rsidRDefault="0043790C" w:rsidP="00A147DC">
    <w:pPr>
      <w:shd w:val="clear" w:color="auto" w:fill="FFFFFF"/>
      <w:spacing w:before="100" w:beforeAutospacing="1" w:after="100" w:afterAutospacing="1" w:line="240" w:lineRule="auto"/>
      <w:jc w:val="left"/>
      <w:rPr>
        <w:rFonts w:ascii="Times New Roman" w:eastAsia="Times New Roman" w:hAnsi="Times New Roman"/>
        <w:b/>
      </w:rPr>
    </w:pPr>
    <w:r w:rsidRPr="007572C7">
      <w:rPr>
        <w:rFonts w:ascii="Times New Roman" w:hAnsi="Times New Roman"/>
        <w:b/>
      </w:rPr>
      <w:t>1.</w:t>
    </w:r>
    <w:r w:rsidR="00900855" w:rsidRPr="007572C7">
      <w:rPr>
        <w:rFonts w:ascii="Times New Roman" w:hAnsi="Times New Roman"/>
        <w:b/>
      </w:rPr>
      <w:t>B.</w:t>
    </w:r>
    <w:r w:rsidR="007572C7" w:rsidRPr="007572C7">
      <w:rPr>
        <w:rFonts w:ascii="Times New Roman" w:hAnsi="Times New Roman"/>
        <w:b/>
      </w:rPr>
      <w:t>2</w:t>
    </w:r>
    <w:r w:rsidR="00900855" w:rsidRPr="007572C7">
      <w:rPr>
        <w:rFonts w:ascii="Times New Roman" w:hAnsi="Times New Roman"/>
        <w:b/>
      </w:rPr>
      <w:t xml:space="preserve"> </w:t>
    </w:r>
    <w:r w:rsidR="007572C7" w:rsidRPr="007572C7">
      <w:rPr>
        <w:rFonts w:ascii="Times New Roman" w:eastAsia="Times New Roman" w:hAnsi="Times New Roman"/>
        <w:b/>
      </w:rPr>
      <w:t>The institution’s educational responsibilities take primacy over other purposes, such as generating financial returns for investors, contributing to a related or parent organization, or supporting external interests.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F6EF3"/>
    <w:multiLevelType w:val="hybridMultilevel"/>
    <w:tmpl w:val="45BE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565B2"/>
    <w:multiLevelType w:val="multilevel"/>
    <w:tmpl w:val="3D4CF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0C"/>
    <w:rsid w:val="00043F41"/>
    <w:rsid w:val="000D70F3"/>
    <w:rsid w:val="000F6DAC"/>
    <w:rsid w:val="0033013A"/>
    <w:rsid w:val="00410BB9"/>
    <w:rsid w:val="004304E3"/>
    <w:rsid w:val="0043790C"/>
    <w:rsid w:val="004D6D06"/>
    <w:rsid w:val="004F1C76"/>
    <w:rsid w:val="00516028"/>
    <w:rsid w:val="005344A4"/>
    <w:rsid w:val="005A0D1C"/>
    <w:rsid w:val="005C79BC"/>
    <w:rsid w:val="005E0D34"/>
    <w:rsid w:val="00635BE7"/>
    <w:rsid w:val="006D447D"/>
    <w:rsid w:val="007122F2"/>
    <w:rsid w:val="007572C7"/>
    <w:rsid w:val="007E0130"/>
    <w:rsid w:val="00840929"/>
    <w:rsid w:val="00871261"/>
    <w:rsid w:val="008B53FE"/>
    <w:rsid w:val="00900855"/>
    <w:rsid w:val="009A66CC"/>
    <w:rsid w:val="009B27E8"/>
    <w:rsid w:val="009B50F1"/>
    <w:rsid w:val="00A147DC"/>
    <w:rsid w:val="00A7661E"/>
    <w:rsid w:val="00B470E4"/>
    <w:rsid w:val="00C83395"/>
    <w:rsid w:val="00CB4C86"/>
    <w:rsid w:val="00CC1CEB"/>
    <w:rsid w:val="00D54BA8"/>
    <w:rsid w:val="00DC4503"/>
    <w:rsid w:val="00DF0292"/>
    <w:rsid w:val="00E26B30"/>
    <w:rsid w:val="00E67A2A"/>
    <w:rsid w:val="00EA1F05"/>
    <w:rsid w:val="00EE3C8A"/>
    <w:rsid w:val="00F71930"/>
    <w:rsid w:val="00F7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E17AA"/>
  <w15:chartTrackingRefBased/>
  <w15:docId w15:val="{CB9B036A-052A-4B40-945B-5A022C77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9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90C"/>
  </w:style>
  <w:style w:type="paragraph" w:styleId="Footer">
    <w:name w:val="footer"/>
    <w:basedOn w:val="Normal"/>
    <w:link w:val="FooterChar"/>
    <w:uiPriority w:val="99"/>
    <w:unhideWhenUsed/>
    <w:rsid w:val="004379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90C"/>
  </w:style>
  <w:style w:type="character" w:styleId="Hyperlink">
    <w:name w:val="Hyperlink"/>
    <w:basedOn w:val="DefaultParagraphFont"/>
    <w:uiPriority w:val="99"/>
    <w:unhideWhenUsed/>
    <w:rsid w:val="004F1C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C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6D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44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bartonccc.edu/accreditation/2022%20CRITERION%201/1.B%20EVIDENCE%20UPLOADED/1.B.2/1.B.2%20KS_Kansas%2071-20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bartonccc.edu/accreditation/2022%20CRITERION%201/1.B%20EVIDENCE%20UPLOADED/1.B.2/1.B.2%20IE_Barton%20Miss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1128</Characters>
  <Application>Microsoft Office Word</Application>
  <DocSecurity>0</DocSecurity>
  <Lines>86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Barton Community College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Oshiro, Cathie</dc:creator>
  <cp:keywords/>
  <dc:description/>
  <cp:lastModifiedBy>Oshiro, Cathie</cp:lastModifiedBy>
  <cp:revision>4</cp:revision>
  <dcterms:created xsi:type="dcterms:W3CDTF">2022-07-31T17:06:00Z</dcterms:created>
  <dcterms:modified xsi:type="dcterms:W3CDTF">2022-07-31T17:52:00Z</dcterms:modified>
</cp:coreProperties>
</file>